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JTRH-36GT-36C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1” thick polished steel plate.</w:t>
      </w:r>
      <w:r/>
      <w:r>
        <w:br/>
      </w:r>
      <w:r>
        <w:t>3.</w:t>
      </w:r>
      <w:r>
        <w:tab/>
        <w:t>Provide thermostatic controls.</w:t>
      </w:r>
      <w:r/>
      <w:r>
        <w:br/>
      </w:r>
      <w:r>
        <w:t>4.</w:t>
      </w:r>
      <w:r>
        <w:tab/>
        <w:t>Equip unit with stainless steel grease trough.</w:t>
      </w:r>
      <w:r/>
      <w:r>
        <w:br/>
      </w:r>
      <w:r>
        <w:t>5.</w:t>
      </w:r>
      <w:r>
        <w:tab/>
        <w:t>Unit shall be equipped with a stainless steel tray bed, deflectors, tray guides, drip tray and grease can.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  <w:t>Provide a convection oven with a high-performance stainless steel unique burner at 30,000 BTU’s.</w:t>
      </w:r>
      <w:r/>
      <w:r>
        <w:br/>
      </w:r>
      <w:r>
        <w:t>10.</w:t>
      </w:r>
      <w:r>
        <w:tab/>
        <w:t>Provide 14-gauge stainless steel interior sides rear and deck on oven.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