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HAND SINK WITH SOAP AND TOWEL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 xml:space="preserve">7-PS-81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HW, 11/2” DW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gooseneck faucet.</w:t>
      </w:r>
      <w:r/>
      <w:r>
        <w:br/>
      </w:r>
      <w:r>
        <w:t>3.</w:t>
      </w:r>
      <w:r>
        <w:tab/>
        <w:t>Provide with c fold towel dispenser.</w:t>
      </w:r>
      <w:r/>
      <w:r>
        <w:br/>
      </w:r>
      <w:r>
        <w:t>4.</w:t>
      </w:r>
      <w:r>
        <w:tab/>
        <w:t>Provide unit with p trap and tail piece.</w:t>
      </w:r>
      <w:r/>
      <w:r>
        <w:br/>
      </w:r>
      <w:r>
        <w:t>5.</w:t>
      </w:r>
      <w:r>
        <w:tab/>
        <w:t>Provide battery-operated faucet.</w:t>
      </w:r>
      <w:r/>
      <w:r>
        <w:br/>
      </w:r>
      <w:r>
        <w:t>6.</w:t>
      </w:r>
      <w:r>
        <w:tab/>
        <w:t>Provide 6 Volt battery to operate electronic sensor.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