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HEATED CABINET</w:t>
      </w:r>
      <w:r/>
      <w:r>
        <w:br/>
      </w:r>
      <w:r>
        <w:t>Quantity:</w:t>
      </w:r>
      <w:r>
        <w:tab/>
        <w:t>One (1)</w:t>
      </w:r>
      <w:r/>
      <w:r>
        <w:br/>
      </w:r>
      <w:r>
        <w:t>Manufacturer:</w:t>
      </w:r>
      <w:r>
        <w:tab/>
        <w:t>F.W.E.</w:t>
      </w:r>
      <w:r/>
      <w:r>
        <w:br/>
      </w:r>
      <w:r>
        <w:t>Model No.:</w:t>
      </w:r>
      <w:r>
        <w:tab/>
        <w:t>HLC-1717-11-UC</w:t>
      </w:r>
      <w:r/>
      <w:r>
        <w:br/>
      </w:r>
      <w:r>
        <w:t>Pertinent Data:</w:t>
      </w:r>
      <w:r>
        <w:tab/>
        <w:t>---</w:t>
      </w:r>
      <w:r/>
      <w:r>
        <w:br/>
      </w:r>
      <w:r>
        <w:t>Utilities Req’d:</w:t>
      </w:r>
      <w:r>
        <w:tab/>
        <w:t>120V/1PH; 4.2A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Equip unit with a gasket sealed door with a tight double seal.</w:t>
      </w:r>
      <w:r/>
      <w:r>
        <w:br/>
      </w:r>
      <w:r>
        <w:t>4.</w:t>
      </w:r>
      <w:r>
        <w:tab/>
        <w:t>Provide a magnetic work flow door handle.</w:t>
      </w:r>
      <w:r/>
      <w:r>
        <w:br/>
      </w:r>
      <w:r>
        <w:t>5.</w:t>
      </w:r>
      <w:r>
        <w:tab/>
        <w:t>Unit shall be constructed with Heliarc welded, single unit construction of stainless steel; 20-gauge polished exterior, 22-gauge stainless steel interior with easy to clean coved corners.</w:t>
      </w:r>
      <w:r/>
      <w:r>
        <w:br/>
      </w:r>
      <w:r>
        <w:t>6.</w:t>
      </w:r>
      <w:r>
        <w:tab/>
        <w:t>Equip unit with form grip flush-in-wall hand grips recess mounted on each side of unit.</w:t>
      </w:r>
      <w:r/>
      <w:r>
        <w:br/>
      </w:r>
      <w:r>
        <w:t>7.</w:t>
      </w:r>
      <w:r>
        <w:tab/>
        <w:t>Unit shall be equipped with Maintenance free polyurethane tire casters in configuration of four (4) swivel. Casters shall have a reinforced yoke mounted to 10-gauge caster plate. The caster mounting plate shall be secured to a 10-gauge stainless steel reinforcing stress plate via welded in place stainless steel studs. The reinforcing stress plates shall be welded to the heavy-gauge tubular frame of the unit.</w:t>
      </w:r>
      <w:r/>
      <w:r>
        <w:br/>
      </w:r>
      <w:r>
        <w:t>8.</w:t>
      </w:r>
      <w:r>
        <w:tab/>
        <w:t>Provide flush mounted double pan, stainless steel door shall have 25.4mm thick fiberglass insulation. High temperature door gasket mounted on cab net. Door shall be equipped with horizontal magnetic work flow door handle. Door shall have two (2) heavy-duty edgemount die cast hinges.</w:t>
      </w:r>
      <w:r/>
      <w:r>
        <w:br/>
      </w:r>
      <w:r>
        <w:t>9.</w:t>
      </w:r>
      <w:r>
        <w:tab/>
        <w:t>Equip unit with a radiant heating system which shall include an incoloy nickel chromium alloy heating element.</w:t>
      </w:r>
      <w:r/>
      <w:r>
        <w:br/>
      </w:r>
      <w:r>
        <w:t>10.</w:t>
      </w:r>
      <w:r>
        <w:tab/>
        <w:t>Provide electronic controls which shall include an easy to read digital display of cabinet temperature (with recall capacity of temperature set point and actual cabinet temperature).</w:t>
      </w:r>
      <w:r/>
      <w:r>
        <w:br/>
      </w:r>
      <w:r>
        <w:t>11.</w:t>
      </w:r>
      <w:r>
        <w:tab/>
        <w:t>Unit shall be equipped with a programmable low temperature alarm, master ON/OFF switch with power indicator light. Adjustable temperature range from 90</w:t>
      </w:r>
      <w:r>
        <w:t>°</w:t>
      </w:r>
      <w:r>
        <w:t>F to 190</w:t>
      </w:r>
      <w:r>
        <w:t>°</w:t>
      </w:r>
      <w:r>
        <w:t>F (32</w:t>
      </w:r>
      <w:r>
        <w:t>°</w:t>
      </w:r>
      <w:r>
        <w:t>C to 88</w:t>
      </w:r>
      <w:r>
        <w:t>°</w:t>
      </w:r>
      <w:r>
        <w:t>C).</w:t>
      </w:r>
      <w:r/>
      <w:r>
        <w:br/>
      </w:r>
      <w:r>
        <w:t>12.</w:t>
      </w:r>
      <w:r>
        <w:tab/>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