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DECK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GRAH-36-F</w:t>
      </w:r>
      <w:r/>
      <w:r>
        <w:br/>
      </w:r>
      <w:r>
        <w:t>Pertinent Data:</w:t>
      </w:r>
      <w:r>
        <w:tab/>
        <w:t>Built-In</w:t>
      </w:r>
      <w:r/>
      <w:r>
        <w:br/>
      </w:r>
      <w:r>
        <w:t>Utilities Req’d:</w:t>
      </w:r>
      <w:r>
        <w:tab/>
        <w:t>120V/1PH; 7.9A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Work Counter.</w:t>
      </w:r>
      <w:r/>
      <w:r>
        <w:br/>
      </w:r>
      <w:r>
        <w:t>4.</w:t>
      </w:r>
      <w:r>
        <w:tab/>
        <w:t>Provide a thermal break for the solid surface counter top.</w:t>
      </w:r>
      <w:r/>
      <w:r>
        <w:br/>
      </w:r>
      <w:r>
        <w:t>5.</w:t>
      </w:r>
      <w:r>
        <w:tab/>
        <w:t xml:space="preserve">Provide flush mount unit with electronic control box with lighted power switch attached to stainless steel apron bracket on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