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HOT CHOCOLATE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FMD-3 Black (SET00.0197)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15.0A; 1/4” CW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adjustable legs and drip tray accommodate 20oz mugs easily.</w:t>
      </w:r>
      <w:r/>
      <w:r>
        <w:br/>
      </w:r>
      <w:r>
        <w:t>4.</w:t>
      </w:r>
      <w:r>
        <w:tab/>
        <w:t>Equip with attractive high-impact resin door which is dent and scratch resistant.</w:t>
      </w:r>
      <w:r/>
      <w:r>
        <w:br/>
      </w:r>
      <w:r>
        <w:t>5.</w:t>
      </w:r>
      <w:r>
        <w:tab/>
        <w:t>Provide electrical and plumbing components easily accessible through front and top.</w:t>
      </w:r>
      <w:r/>
      <w:r>
        <w:br/>
      </w:r>
      <w:r>
        <w:t>6.</w:t>
      </w:r>
      <w:r>
        <w:tab/>
        <w:t>Provide high speed heavy-duty whipper for complete product mixing.</w:t>
      </w:r>
      <w:r/>
      <w:r>
        <w:br/>
      </w:r>
      <w:r>
        <w:t>7.</w:t>
      </w:r>
      <w:r>
        <w:tab/>
        <w:t>Equip with improved automatic rinsing of whipper which reduces run-on after beverage is dis-pensed.</w:t>
      </w:r>
      <w:r/>
      <w:r>
        <w:br/>
      </w:r>
      <w:r>
        <w:t>8.</w:t>
      </w:r>
      <w:r>
        <w:tab/>
        <w:t>Equip with large easy-to-fill translucent hoppers hold 4 lbs of product each, ensuring quick and timely refilling.</w:t>
      </w:r>
      <w:r/>
      <w:r>
        <w:br/>
      </w:r>
      <w:r>
        <w:t>9.</w:t>
      </w:r>
      <w:r>
        <w:tab/>
        <w:t>Unit shall have lighted front graphics for merchandising are easy to exchange: cappuccino or soup.</w:t>
      </w:r>
      <w:r/>
      <w:r>
        <w:br/>
      </w:r>
      <w:r>
        <w:t>10.</w:t>
      </w:r>
      <w:r>
        <w:tab/>
        <w:t>Provide variable speed motors allow control of product consistency in mixing chamber (.75 to 6.6 grams of powder per second).</w:t>
      </w:r>
      <w:r/>
      <w:r>
        <w:br/>
      </w:r>
      <w:r>
        <w:t>11.</w:t>
      </w:r>
      <w:r>
        <w:tab/>
      </w:r>
      <w:r>
        <w:rPr>
          <w:color w:val="FF0000"/>
        </w:rPr>
        <w:t>Coordinate installation onto Item #_____.</w:t>
      </w:r>
      <w:r/>
      <w:r>
        <w:br/>
      </w:r>
      <w:r>
        <w:t>12.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