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B-500SF</w:t>
      </w:r>
      <w:r/>
      <w:r>
        <w:br/>
      </w:r>
      <w:r>
        <w:t>Pertinent Data:</w:t>
      </w:r>
      <w:r>
        <w:tab/>
        <w:t>500 Pounds Capacity</w:t>
      </w:r>
      <w:r/>
      <w:r>
        <w:br/>
      </w:r>
      <w:r>
        <w:t>Utilities Req’d:</w:t>
      </w:r>
      <w:r>
        <w:tab/>
        <w:t>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#____, Ice Machine.</w:t>
      </w:r>
      <w:r/>
      <w:r>
        <w:br/>
      </w:r>
      <w:r>
        <w:t>3.</w:t>
      </w:r>
      <w:r>
        <w:tab/>
        <w:t>Unit shall be all stainless steel with 6" stainless steel legs and KLP7 flanged feet.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