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BIN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BD-500SF</w:t>
      </w:r>
      <w:r/>
      <w:r>
        <w:br/>
      </w:r>
      <w:r>
        <w:t>Pertinent Data:</w:t>
      </w:r>
      <w:r>
        <w:tab/>
        <w:t>500 Pounds AHRI Capacity</w:t>
      </w:r>
      <w:r/>
      <w:r>
        <w:br/>
      </w:r>
      <w:r>
        <w:t>Utilities Req’d:</w:t>
      </w:r>
      <w:r>
        <w:tab/>
        <w:t>3/4"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opening in top of bin with </w:t>
      </w:r>
      <w:r>
        <w:rPr>
          <w:color w:val="FF0000"/>
        </w:rPr>
        <w:t>Item #____, Ice Machine.</w:t>
      </w:r>
      <w:r/>
      <w:r>
        <w:br/>
      </w:r>
      <w:r>
        <w:t>3.</w:t>
      </w:r>
      <w:r>
        <w:tab/>
        <w:t>Unit shall be all stainless steel with 6" stainless steel legs.</w:t>
      </w:r>
      <w:r/>
      <w:r>
        <w:br/>
      </w:r>
      <w:r>
        <w:t>4.</w:t>
      </w:r>
      <w:r>
        <w:tab/>
        <w:t>Provide all trims required for proper installation.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