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ITEM #:</w:t>
        <w:tab/>
        <w:t>INDUCTION BASE CHARGER</w:t>
        <w:br/>
        <w:t>Quantity:</w:t>
        <w:tab/>
        <w:t>One (1)</w:t>
        <w:br/>
        <w:t>Manufacturer:</w:t>
        <w:tab/>
        <w:t>Dinex</w:t>
        <w:br/>
        <w:t>Model No.:</w:t>
        <w:tab/>
        <w:t>DXSMA2081</w:t>
        <w:br/>
        <w:t>Pertinent Data:</w:t>
        <w:tab/>
        <w:t>---</w:t>
        <w:br/>
        <w:t>Utilities Req’d:</w:t>
        <w:tab/>
        <w:t>208V/1PH; 16.0A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Size and configuration as shown on drawings.</w:t>
        <w:br/>
        <w:t>3.</w:t>
        <w:tab/>
        <w:t>Provide Smart·Therm induction charger constructed with the main body of stainless steel and composite induction friendly materials.</w:t>
        <w:br/>
        <w:t>4.</w:t>
        <w:tab/>
        <w:t>Equip with a microprocessor that performs unique, patented and patent pending temperature control, automatic standby/shut-off and self-diagnostics.</w:t>
        <w:br/>
        <w:t>5.</w:t>
        <w:tab/>
        <w:t>Provide user-friendly control buttons for ease of use and automatic power control.</w:t>
        <w:br/>
        <w:t>6.</w:t>
        <w:tab/>
        <w:t>Provide visible LCD display and audible alert for precise user feedback.</w:t>
        <w:br/>
        <w:t>7.</w:t>
        <w:tab/>
        <w:t>Unit to have automatic sensor for Dinex induction bases.</w:t>
        <w:br/>
      </w:r>
      <w:r>
        <w:rPr>
          <w:color w:val="FF0000"/>
        </w:rPr>
        <w:t>8.</w:t>
      </w:r>
      <w:r>
        <w:rPr>
          <w:color w:val="FF0000"/>
        </w:rPr>
        <w:tab/>
        <w:t>Coordinate installation into the recess in Item #____.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