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ITEM #:</w:t>
        <w:tab/>
        <w:t>KEG LIFTER</w:t>
        <w:br/>
        <w:t>Quantity:</w:t>
        <w:tab/>
        <w:t>One (1)</w:t>
        <w:br/>
        <w:t>Manufacturer:</w:t>
        <w:tab/>
        <w:t>Vermette Machine Company, Inc.</w:t>
        <w:br/>
        <w:t>Model No.:</w:t>
        <w:tab/>
        <w:t>Keg Jockey</w:t>
        <w:br/>
        <w:t>Pertinent Data:</w:t>
        <w:tab/>
        <w:t>---</w:t>
        <w:br/>
        <w:t>Utilities Req'd:</w:t>
        <w:tab/>
        <w:t>---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Equip unit with swivel caster base.</w:t>
        <w:br/>
        <w:t>4.</w:t>
        <w:tab/>
        <w:t>Provide 24” post extension.</w:t>
        <w:br/>
        <w:t>5.</w:t>
        <w:tab/>
        <w:t>Provide cordless drill adaptor.</w:t>
        <w:br/>
        <w:t>6.</w:t>
        <w:tab/>
        <w:t>Must meet all applicable federal, state, and local laws, rules, regulations, and codes.</w:t>
        <w:br/>
        <w:br/>
        <w:br/>
      </w:r>
      <w:r>
        <w:t>ITEM #:</w:t>
      </w:r>
      <w:r>
        <w:tab/>
        <w:t>KEG RACK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2KR345DC</w:t>
      </w:r>
      <w:r/>
      <w:r>
        <w:br/>
      </w:r>
      <w:r>
        <w:t>Pertinent Data:</w:t>
      </w:r>
      <w:r>
        <w:tab/>
        <w:t>Style A (4 KEG)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HD Super components.</w:t>
      </w:r>
      <w:r/>
      <w:r>
        <w:br/>
      </w:r>
      <w:r>
        <w:t>4.</w:t>
      </w:r>
      <w:r>
        <w:tab/>
        <w:t>Provide unit with two (2) shelves.</w:t>
      </w:r>
      <w:r/>
      <w:r>
        <w:br/>
      </w:r>
      <w:r>
        <w:t>5.</w:t>
      </w:r>
      <w:r>
        <w:tab/>
        <w:t>Provide style A.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