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MOBILE REFRIGERATOR CABINET</w:t>
        <w:br/>
        <w:t>Quantity:</w:t>
        <w:tab/>
        <w:t>One (1)</w:t>
        <w:br/>
        <w:t>Manufacturer:</w:t>
        <w:tab/>
        <w:t>Carter Hoffman</w:t>
        <w:br/>
        <w:t>Model No.:</w:t>
        <w:tab/>
        <w:t>PHB495HE</w:t>
        <w:br/>
        <w:t>Pertinent Data:</w:t>
        <w:tab/>
        <w:t>Mobile</w:t>
        <w:br/>
        <w:t>Utilities Req’d:</w:t>
        <w:tab/>
        <w:t>120V/1PH; 7.0A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Provide self-contained evaporator coil and blower refrigeration system.</w:t>
        <w:br/>
        <w:t>3.</w:t>
        <w:tab/>
        <w:t xml:space="preserve">Provide unit with flush mounted dial type thermometer, Lexan thermometer cover, with remote sensing bulb. </w:t>
        <w:br/>
        <w:t>4.</w:t>
        <w:tab/>
        <w:t xml:space="preserve">Provide unit with top mounted transport latch. </w:t>
        <w:br/>
        <w:t>5.</w:t>
        <w:tab/>
        <w:t xml:space="preserve">Provide unit with 6” swivel casters, two (2) with brakes. </w:t>
        <w:br/>
        <w:t>6.</w:t>
        <w:tab/>
        <w:t xml:space="preserve">Provide unit with heavy duty cord and plug, coordinate NEMA configurations with electrical contractor. </w:t>
        <w:br/>
        <w:t>7.</w:t>
        <w:tab/>
        <w:t>Provide removable extruded aluminum racks with extruded aluminum channel slides. Slides shall be fixed at 1-1/2” centers; accommodate 18” x 26” sheet pans.</w:t>
        <w:br/>
        <w:t>8.</w:t>
        <w:tab/>
        <w:t>Must meet all applicable federal, state, and local laws, rules, regulations, and codes.</w:t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