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  <w:t>ITEM #:</w:t>
        <w:tab/>
        <w:t>MODULAR GRIDDLE</w:t>
        <w:br/>
        <w:t>Quantity:</w:t>
        <w:tab/>
        <w:t>One (1)</w:t>
        <w:br/>
        <w:t>Manufacturer:</w:t>
        <w:tab/>
        <w:t>Imperial</w:t>
        <w:br/>
        <w:t>Model No.:</w:t>
        <w:tab/>
        <w:t>IGMA-3628</w:t>
        <w:br/>
        <w:t>Pertinent Data:</w:t>
        <w:tab/>
        <w:t>---</w:t>
        <w:br/>
      </w:r>
      <w:r>
        <w:t>Utilities Req’d:</w:t>
        <w:tab/>
      </w:r>
      <w:r>
        <w:t>3/4” Gas</w:t>
      </w:r>
      <w:r>
        <w:t xml:space="preserve"> @ 90,000 BTU, 5” WC</w:t>
      </w:r>
      <w:r>
        <w:br/>
      </w:r>
      <w:r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</w:r>
      <w:r>
        <w:t>3.</w:t>
        <w:tab/>
        <w:t xml:space="preserve">Coordinate installation of Griddle onto </w:t>
      </w:r>
      <w:r>
        <w:rPr>
          <w:color w:val="FF0000"/>
        </w:rPr>
        <w:t>Item #_______, Refrigerated Equipment Stand.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