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IHR6M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210,000 BTUs;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wavy grates.</w:t>
      </w:r>
      <w:r/>
      <w:r>
        <w:br/>
      </w:r>
      <w:r>
        <w:t>4.</w:t>
      </w:r>
      <w:r>
        <w:tab/>
        <w:t>Provide anticlogging shield designed into the grate protects the pilot from grease and debris.</w:t>
      </w:r>
      <w:r/>
      <w:r>
        <w:br/>
      </w:r>
      <w:r>
        <w:t>5.</w:t>
      </w:r>
      <w:r>
        <w:tab/>
        <w:t>Provide cast iron design features flame shaping center tube for more efficient heat transfer.</w:t>
      </w:r>
      <w:r/>
      <w:r>
        <w:br/>
      </w:r>
      <w:r>
        <w:t>6.</w:t>
      </w:r>
      <w:r>
        <w:tab/>
        <w:t>Coordinate installation onto</w:t>
      </w:r>
      <w:r>
        <w:rPr>
          <w:color w:val="FF0000"/>
        </w:rPr>
        <w:t xml:space="preserve"> Item #, Refrigerated Equipment Stand</w:t>
      </w:r>
      <w:r>
        <w:t>.</w:t>
      </w:r>
      <w:r/>
      <w:r>
        <w:br/>
      </w:r>
      <w:r>
        <w:t>7.</w:t>
      </w:r>
      <w:r>
        <w:tab/>
        <w:t>Equip unit with a LP Gas shutoff valve.</w:t>
      </w:r>
      <w:r/>
      <w:r>
        <w:br/>
      </w:r>
      <w:r>
        <w:t>8.</w:t>
      </w:r>
      <w:r>
        <w:tab/>
        <w:t>Provide 48” flex, quick disconnect gas hose with restraining device and LP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