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POLLUTION CONTROL CABINET</w:t>
      </w:r>
      <w:r/>
      <w:r>
        <w:br/>
      </w:r>
      <w:r>
        <w:t>Quantity:</w:t>
      </w:r>
      <w:r>
        <w:tab/>
        <w:t xml:space="preserve">One (1) </w:t>
      </w:r>
      <w:r>
        <w:tab/>
      </w:r>
      <w:r/>
      <w:r>
        <w:br/>
      </w:r>
      <w:r>
        <w:t>Manufacturer:</w:t>
      </w:r>
      <w:r>
        <w:tab/>
        <w:t>Gaylord</w:t>
      </w:r>
      <w:r/>
      <w:r>
        <w:br/>
      </w:r>
      <w:r>
        <w:t>Model No.:</w:t>
      </w:r>
      <w:r>
        <w:tab/>
        <w:t>GPC-7000-ESP-S1-LD-1.25</w:t>
      </w:r>
      <w:r/>
      <w:r>
        <w:br/>
      </w:r>
      <w:r>
        <w:t>Pertinent Data:</w:t>
      </w:r>
      <w:r>
        <w:tab/>
        <w:t xml:space="preserve">Part of Pollution Control System </w:t>
      </w:r>
      <w:r>
        <w:rPr>
          <w:color w:val="FF0000"/>
        </w:rPr>
        <w:t>Item #</w:t>
      </w:r>
      <w:r/>
      <w:r>
        <w:br/>
      </w:r>
      <w:r>
        <w:t>Utilities Req'd:</w:t>
      </w:r>
      <w:r>
        <w:tab/>
        <w:t>230V/1PH, 8.0A, 1-1/4" HW, 1-1/4"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be inner connected to Item </w:t>
      </w:r>
      <w:r>
        <w:rPr>
          <w:color w:val="FF0000"/>
        </w:rPr>
        <w:t>#, Pollution Control System</w:t>
      </w:r>
      <w:r>
        <w:t>.</w:t>
      </w:r>
      <w:r/>
      <w:r>
        <w:br/>
      </w:r>
      <w:r>
        <w:t>3.</w:t>
      </w:r>
      <w:r>
        <w:tab/>
        <w:t>Unit shall be 34” wide x 48” tall x 7” deep.</w:t>
      </w:r>
      <w:r/>
      <w:r>
        <w:br/>
      </w:r>
      <w:r>
        <w:t>4.</w:t>
      </w:r>
      <w:r>
        <w:tab/>
        <w:t>Cabinet shall be 18-gauge 304 stainless steel.</w:t>
      </w:r>
      <w:r/>
      <w:r>
        <w:br/>
      </w:r>
      <w:r>
        <w:t>5.</w:t>
      </w:r>
      <w:r>
        <w:tab/>
        <w:t>Cabinet shall contain a 1-1/4" hot water inlet, a reduced pressure principle device which shall be field certified by the Plumbing Contractor, a low detergent switch, and a 1-1/4" penetration with stand-off for the pickup tube.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Cabinet shall have two (2) wires and ground from the control cabinet to supply voltage service by electrical contractor.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Cabinet shall have two (2) wires from the control cabinet to supply fan magnetic starter. Wires by electrical contractor.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Cabinet shall have eight (8) wires from control cabinet to pollution control unit. Wires by electrical contractor.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Cabinet shall have two (2) wires to Ansul System. Wires by electrical contractor.</w:t>
      </w:r>
      <w:r/>
      <w:r>
        <w:br/>
      </w:r>
      <w:r>
        <w:rPr>
          <w:color w:val="FF0000"/>
        </w:rPr>
        <w:t>10.</w:t>
      </w:r>
      <w:r>
        <w:rPr>
          <w:color w:val="FF0000"/>
        </w:rPr>
        <w:tab/>
        <w:t>Cabinet shall have to wire to fan On/Off Switch located in Kitchen. Wires by electrical contractor.</w:t>
      </w:r>
      <w:r/>
      <w:r>
        <w:br/>
      </w:r>
      <w:r>
        <w:t>11.</w:t>
      </w:r>
      <w:r>
        <w:tab/>
        <w:t>Upon completion of installation, the entire Ecology System, including the kitchen exhaust hoods, shall be commissioned by a factory certified service technician. The appropriate maintenance personnel shall be given a technical manual and a complete demonstration of the system, including operation and maintenance procedures. Upon completion of the commissioning, a detailed start-up report shall be made available to the Consultant and owner certifying proper system operation.</w:t>
      </w:r>
      <w:r/>
      <w:r>
        <w:br/>
      </w:r>
      <w:r>
        <w:t>12.</w:t>
      </w:r>
      <w:r>
        <w:tab/>
        <w:t>Control Cabinet shall be placed in the same location as the Pollution Control System.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