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REFRIGERATOR/FREEZER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STR-1DTF-2HS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Req'd:</w:t>
      </w:r>
      <w:r>
        <w:tab/>
        <w:t>120V/1PH; 6.4A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 xml:space="preserve">Provide two (2) half-height solid doors, </w:t>
      </w:r>
      <w:r>
        <w:rPr>
          <w:color w:val="FF0000"/>
        </w:rPr>
        <w:t>hinged left</w:t>
      </w:r>
      <w:r>
        <w:t xml:space="preserve">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