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STA-1R-2HG-HC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half-height glass door, </w:t>
      </w:r>
      <w:r>
        <w:rPr>
          <w:color w:val="FF0000"/>
        </w:rPr>
        <w:t>hinged left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