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T-23-HC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2.2A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one (1) full-height solid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