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#53:</w:t>
      </w:r>
      <w:r>
        <w:tab/>
        <w:t>REVERSE OSMOSIS STORAGE TANK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Pentair</w:t>
      </w:r>
      <w:r/>
      <w:r>
        <w:br/>
      </w:r>
      <w:r>
        <w:t>Model No.:</w:t>
      </w:r>
      <w:r>
        <w:tab/>
        <w:t>ROMATE 60</w:t>
      </w:r>
      <w:r/>
      <w:r>
        <w:br/>
      </w:r>
      <w:r>
        <w:t>Pertinent Data:</w:t>
      </w:r>
      <w:r>
        <w:tab/>
      </w:r>
      <w:r>
        <w:rPr>
          <w:color w:val="FF0000"/>
        </w:rPr>
        <w:t>For Item #________</w:t>
      </w:r>
      <w:r/>
      <w:r>
        <w:br/>
      </w:r>
      <w:r>
        <w:t>Utilities Req’d:</w:t>
      </w:r>
      <w:r>
        <w:tab/>
        <w:t>1-1/4" CW (</w:t>
      </w:r>
      <w:r>
        <w:rPr>
          <w:color w:val="FF0000"/>
        </w:rPr>
        <w:t>From Item #_____)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24” diameter 41.5” tall tank.</w:t>
      </w:r>
      <w:r/>
      <w:r>
        <w:br/>
      </w:r>
      <w:r>
        <w:t>4.</w:t>
      </w:r>
      <w:r>
        <w:tab/>
        <w:t>Provide 60.0-gallon capacity with a 17.7 gallon draw down based on 60 psi.</w:t>
      </w:r>
      <w:r/>
      <w:r>
        <w:br/>
      </w:r>
      <w:r>
        <w:t>5.</w:t>
      </w:r>
      <w:r>
        <w:tab/>
        <w:t xml:space="preserve">Coordinate installation with </w:t>
      </w:r>
      <w:r>
        <w:rPr>
          <w:color w:val="FF0000"/>
        </w:rPr>
        <w:t>Item #____, Reverse Osmosis System.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