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ROLL-IN RACK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</w:t>
      </w:r>
      <w:r/>
      <w:r>
        <w:br/>
      </w:r>
      <w:r>
        <w:t>Model No.:</w:t>
      </w:r>
      <w:r>
        <w:tab/>
        <w:t>C152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15.0A; 3/4” LP Gas @ 175,000 BTUs; 5.5” WC; 3/8” CW; 3/8”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control panel which can be operated both manually or is programmable up to 99 recipes.</w:t>
      </w:r>
      <w:r/>
      <w:r>
        <w:br/>
      </w:r>
      <w:r>
        <w:t>4.</w:t>
      </w:r>
      <w:r>
        <w:tab/>
        <w:t>Unit shall be provided with all stainless steel construction and approved for zero clearance to combustible surfaces sides, and rear.</w:t>
      </w:r>
      <w:r/>
      <w:r>
        <w:br/>
      </w:r>
      <w:r>
        <w:t>5.</w:t>
      </w:r>
      <w:r>
        <w:tab/>
        <w:t>Provide unit with the patented cascade steam system.</w:t>
      </w:r>
      <w:r/>
      <w:r>
        <w:br/>
      </w:r>
      <w:r>
        <w:t>6.</w:t>
      </w:r>
      <w:r>
        <w:tab/>
        <w:t>Equip unit with a door latch design completely in stainless material and with double lock cylinders.</w:t>
      </w:r>
      <w:r/>
      <w:r>
        <w:br/>
      </w:r>
      <w:r>
        <w:t>7.</w:t>
      </w:r>
      <w:r>
        <w:tab/>
        <w:t>Unit shall be equipped with a front drain.</w:t>
      </w:r>
      <w:r/>
      <w:r>
        <w:br/>
      </w:r>
      <w:r>
        <w:t>8.</w:t>
      </w:r>
      <w:r>
        <w:tab/>
        <w:t>Provide unit with a Type I Hood and Grease Filters, with single point connection for roasting.</w:t>
      </w:r>
      <w:r/>
      <w:r>
        <w:br/>
      </w:r>
      <w:r>
        <w:t>9.</w:t>
      </w:r>
      <w:r>
        <w:tab/>
        <w:t>Equip unit with electric A Soft Start” rack rotation.</w:t>
      </w:r>
      <w:r/>
      <w:r>
        <w:br/>
      </w:r>
      <w:r>
        <w:t>10.</w:t>
      </w:r>
      <w:r>
        <w:tab/>
        <w:t>Unit shall be supplied with a Door/Exhaust Fan interlock.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