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ROLL-THRU REFRIGERATOR</w:t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  <w:tab/>
        <w:t>STA-2RRT-2G-2S</w:t>
        <w:br/>
        <w:t>Pertinent Data:</w:t>
        <w:tab/>
        <w:t>Self-Contained</w:t>
        <w:br/>
      </w:r>
      <w:r>
        <w:t>Utilities Req</w:t>
      </w:r>
      <w:r>
        <w:t>’</w:t>
      </w:r>
      <w:r>
        <w:t>d:</w:t>
        <w:tab/>
        <w:t>120V/1PH; 9.5A</w:t>
      </w:r>
      <w:r>
        <w:br/>
      </w:r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two (2) glass doors on the Servery side of the unit and two (2) solid doors on the Pot/Pan Wash side of the refigerator.</w:t>
        <w:br/>
        <w:t>4.</w:t>
        <w:tab/>
        <w:t>Provide stainless steel sides, front and back on the exterior, and aluminum side walls with stainless steel floor and ceiling on the interior.</w:t>
        <w:br/>
        <w:t>5.</w:t>
        <w:tab/>
        <w:t>Provide four heavy gauge stainless steel roll-in ramps one for each door.</w:t>
        <w:br/>
        <w:t>6.</w:t>
        <w:tab/>
        <w:t>Provide incandescent interior lighting safety shielded.</w:t>
        <w:br/>
        <w:t>7.</w:t>
        <w:tab/>
        <w:t>Must meet all applicable federal, state, and local laws, rules, regulations, and codes.</w:t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