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ROOM SERVICE HOT BOX CADDY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Sico</w:t>
      </w:r>
      <w:r/>
      <w:r>
        <w:br/>
      </w:r>
      <w:r>
        <w:t>Model No.:</w:t>
      </w:r>
      <w:r>
        <w:tab/>
        <w:t>3929-18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ability to preheat and store large numbers of hot boxes in a confined space.</w:t>
      </w:r>
      <w:r/>
      <w:r>
        <w:br/>
      </w:r>
      <w:r>
        <w:t>4.</w:t>
      </w:r>
      <w:r>
        <w:tab/>
        <w:t>Provide a gravity feed system.</w:t>
      </w:r>
      <w:r/>
      <w:r>
        <w:br/>
      </w:r>
      <w:r>
        <w:t>5.</w:t>
      </w:r>
      <w:r>
        <w:tab/>
        <w:t>Provide 18 Hot Box capacity.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