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 xml:space="preserve">SERVICE COUNTER </w:t>
      </w:r>
      <w:r/>
      <w:r>
        <w:br/>
      </w:r>
      <w:r>
        <w:t>Quantity:</w:t>
      </w:r>
      <w:r>
        <w:tab/>
        <w:t>One (1)</w:t>
      </w:r>
      <w:r/>
      <w:r>
        <w:br/>
      </w:r>
      <w:r>
        <w:t>Manufacturer:</w:t>
      </w:r>
      <w:r>
        <w:tab/>
        <w:t>Custom Fabrication</w:t>
      </w:r>
      <w:r/>
      <w:r>
        <w:br/>
      </w:r>
      <w:r>
        <w:t>Model No.:</w:t>
      </w:r>
      <w:r>
        <w:tab/>
        <w:t>Stainless Steel / Millwork</w:t>
      </w:r>
      <w:r/>
      <w:r>
        <w:br/>
      </w:r>
      <w:r>
        <w:t>Pertinent Data:</w:t>
      </w:r>
      <w:r>
        <w:tab/>
        <w:t xml:space="preserve">See Plans, Drawing </w:t>
      </w:r>
      <w:r>
        <w:rPr>
          <w:color w:val="FF0000"/>
        </w:rPr>
        <w:t>#FS</w:t>
      </w:r>
      <w:r/>
      <w:r>
        <w:br/>
      </w:r>
      <w:r>
        <w:t>Utilities Req’d:</w:t>
      </w:r>
      <w:r>
        <w:tab/>
        <w:t>---</w:t>
      </w:r>
      <w:r/>
      <w:r>
        <w:br/>
      </w: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r>
        <w:br/>
      </w:r>
      <w:r>
        <w:t>2.</w:t>
      </w:r>
      <w:r>
        <w:tab/>
        <w:t>Set in place in location as shown on drawings.</w:t>
      </w:r>
      <w:r/>
      <w:r>
        <w:br/>
      </w:r>
      <w:r>
        <w:t>3.</w:t>
      </w:r>
      <w:r>
        <w:tab/>
        <w:t>Size and configuration as shown on drawings.</w:t>
      </w:r>
      <w:r/>
      <w:r>
        <w:br/>
      </w:r>
      <w:r>
        <w:rPr>
          <w:color w:val="FF0000"/>
        </w:rPr>
        <w:t>4.</w:t>
      </w:r>
      <w:r>
        <w:rPr>
          <w:color w:val="FF0000"/>
        </w:rPr>
        <w:tab/>
        <w:t>Coordinate installation of Item #, Load Center.</w:t>
      </w:r>
      <w:r/>
      <w:r>
        <w:br/>
      </w:r>
      <w:r>
        <w:rPr>
          <w:color w:val="FF0000"/>
        </w:rPr>
        <w:t>5.</w:t>
      </w:r>
      <w:r>
        <w:rPr>
          <w:color w:val="FF0000"/>
        </w:rPr>
        <w:tab/>
        <w:t>Provide water resistant cabinet door for access to Item #, Load Center.</w:t>
      </w:r>
      <w:r/>
      <w:r>
        <w:br/>
      </w:r>
      <w:r>
        <w:t>6.</w:t>
      </w:r>
      <w:r>
        <w:tab/>
        <w:t xml:space="preserve">Provide flanged feet, anchored to floor, on all legs. </w:t>
      </w:r>
      <w:r/>
      <w:r>
        <w:br/>
      </w:r>
      <w:r>
        <w:t>7.</w:t>
      </w:r>
      <w:r>
        <w:tab/>
        <w:t xml:space="preserve">Provide stainless steel removable kick-plate. </w:t>
      </w:r>
      <w:r/>
      <w:r>
        <w:br/>
      </w:r>
      <w:r>
        <w:t>8.</w:t>
      </w:r>
      <w:r>
        <w:tab/>
        <w:t>Provide open base on the server’s side where shown on drawing.</w:t>
      </w:r>
      <w:r/>
      <w:r>
        <w:br/>
      </w:r>
      <w:r>
        <w:rPr>
          <w:color w:val="FF0000"/>
        </w:rPr>
        <w:t>9.</w:t>
      </w:r>
      <w:r>
        <w:rPr>
          <w:color w:val="FF0000"/>
        </w:rPr>
        <w:tab/>
        <w:t>Provide cutouts in counter for Item #, Drop-In Hand Sink, Item #, Refrigerated Sandwich Station, Item #, Drop-In Heated Shelf, Item #, Hot Food Well, Item #, Refrigerated Drop-In with Salad Bar Template, and Item #, Serving Counter Display Case.</w:t>
      </w:r>
      <w:r/>
      <w:r>
        <w:br/>
      </w:r>
      <w:r>
        <w:t>10.</w:t>
      </w:r>
      <w:r>
        <w:tab/>
        <w:t xml:space="preserve">Counter shall be stainless steel base with millwork cladding on the front outside base of counter, Verify the type style and color of the cladding with the Architect and or Interior Designer. KEC shall coordinate construction. </w:t>
      </w:r>
      <w:r/>
      <w:r>
        <w:br/>
      </w:r>
      <w:r>
        <w:t>11.</w:t>
      </w:r>
      <w:r>
        <w:tab/>
        <w:t>Provide solid surface horizontal surface. Verify color and type with the Architect and or Interior Designer.</w:t>
      </w:r>
      <w:r/>
      <w:r>
        <w:br/>
      </w:r>
      <w:r>
        <w:t>12.</w:t>
      </w:r>
      <w:r>
        <w:tab/>
        <w:t>Provide a solid surface tray slide with 2" diameter 1/8" high brushed stainless steel buttons. Verify color and type of the solid surface trayslide with the Architect and or Interior Designer.</w:t>
      </w:r>
      <w:r/>
      <w:r>
        <w:br/>
      </w:r>
      <w:r>
        <w:rPr>
          <w:color w:val="FF0000"/>
        </w:rPr>
        <w:t>13.</w:t>
      </w:r>
      <w:r>
        <w:rPr>
          <w:color w:val="FF0000"/>
        </w:rPr>
        <w:tab/>
        <w:t xml:space="preserve">Provide stainless steel apron for the controls of Item #, Drop-In Heated Shelf, Item #, Hot Food Well, On/Off Switch for Item #, Food Warmer, and On / Off Switches for Item #, Sneeze Guard with Lights, Item #, Sneeze Guard with Lights, Item #, Sneeze Guard with Lights, Item #, Sneeze Guard with Lights. </w:t>
      </w:r>
      <w:r/>
      <w:r>
        <w:br/>
      </w:r>
      <w:r>
        <w:rPr>
          <w:color w:val="FF0000"/>
        </w:rPr>
        <w:t>14.</w:t>
      </w:r>
      <w:r>
        <w:rPr>
          <w:color w:val="FF0000"/>
        </w:rPr>
        <w:tab/>
        <w:t>Provide additional support for and coordinate installation of Item #, Sneeze Guard with Lights, Item #, Sneeze Guard with Lights, Item #, Sneeze Guard with Lights, and Item #, Sneeze Guard with Lights.</w:t>
      </w:r>
      <w:r/>
      <w:r>
        <w:br/>
      </w:r>
      <w:r>
        <w:rPr>
          <w:color w:val="FF0000"/>
        </w:rPr>
        <w:t>15.</w:t>
      </w:r>
      <w:r>
        <w:rPr>
          <w:color w:val="FF0000"/>
        </w:rPr>
        <w:tab/>
        <w:t>Provide space on counter top for Item #, P.O.S. Printer, Item #, P.O.S. System, Item #, P.O.S. Printer, and Item #, P.O.S. System.</w:t>
      </w:r>
      <w:r/>
      <w:r>
        <w:br/>
      </w:r>
      <w:r>
        <w:rPr>
          <w:color w:val="FF0000"/>
        </w:rPr>
        <w:t>16.</w:t>
      </w:r>
      <w:r>
        <w:rPr>
          <w:color w:val="FF0000"/>
        </w:rPr>
        <w:tab/>
        <w:t>Coordinate installation and fabrication with Item #, Serving Counter Display Case.</w:t>
      </w:r>
      <w:r/>
      <w:r>
        <w:br/>
      </w:r>
      <w:r>
        <w:rPr>
          <w:color w:val="FF0000"/>
        </w:rPr>
        <w:t>17.</w:t>
      </w:r>
      <w:r>
        <w:rPr>
          <w:color w:val="FF0000"/>
        </w:rPr>
        <w:tab/>
        <w:t>Provide space under counter for Item #, Condensing Unit.</w:t>
      </w:r>
      <w:r/>
      <w:r>
        <w:br/>
      </w:r>
      <w:r>
        <w:rPr>
          <w:color w:val="FF0000"/>
        </w:rPr>
        <w:t>18.</w:t>
      </w:r>
      <w:r>
        <w:rPr>
          <w:color w:val="FF0000"/>
        </w:rPr>
        <w:tab/>
        <w:t>Provide Tray Dispenser cutouts as shown on drawing. The cutouts shall be the same material used for the solid surface. Verify color and type with the Architect and or Interior Designer.</w:t>
      </w:r>
      <w:r/>
      <w:r>
        <w:br/>
      </w:r>
      <w:r>
        <w:rPr>
          <w:color w:val="FF0000"/>
        </w:rPr>
        <w:t>19.</w:t>
      </w:r>
      <w:r>
        <w:rPr>
          <w:color w:val="FF0000"/>
        </w:rPr>
        <w:tab/>
        <w:t>Field verify radius dimensions around finished column prior to fabrication.</w:t>
      </w:r>
      <w:r/>
      <w:r>
        <w:br/>
      </w:r>
      <w:r>
        <w:rPr>
          <w:color w:val="FF0000"/>
        </w:rPr>
        <w:t>20.</w:t>
      </w:r>
      <w:r>
        <w:rPr>
          <w:color w:val="FF0000"/>
        </w:rPr>
        <w:tab/>
        <w:t>KEC is fully responsible for all field measurements and shall use plywood to make templates. KEC shall provide a final set of shop drawings with final field measurements on it to SDI Project Manager for file maintenance. KEC shall be fully responsible for any mismeasurements and shall be fully responsible for any and all corrections.</w:t>
      </w:r>
      <w:r/>
      <w:r>
        <w:br/>
      </w:r>
      <w:r>
        <w:t>21.</w:t>
      </w:r>
      <w:r>
        <w:tab/>
        <w:t>Provide shop drawings for approval prior to fabrication.</w:t>
      </w:r>
      <w:r/>
      <w:r>
        <w:br/>
      </w:r>
      <w:r>
        <w:t>22.</w:t>
      </w:r>
      <w:r>
        <w:tab/>
        <w:t>Must meet all applicable federal, state, and local laws, rules, regulations, and codes.</w:t>
      </w:r>
      <w:r/>
      <w:r>
        <w:br/>
      </w:r>
      <w:r>
        <w:br/>
        <w:br/>
        <w:br/>
        <w:br/>
      </w:r>
      <w:r>
        <w:t>ITEM #:</w:t>
      </w:r>
      <w:r>
        <w:tab/>
        <w:t>SILVER SOAK SINK</w:t>
      </w:r>
      <w:r/>
      <w:r>
        <w:br/>
      </w:r>
      <w:r>
        <w:t>Quantity:</w:t>
      </w:r>
      <w:r>
        <w:tab/>
        <w:t>One (1)</w:t>
      </w:r>
      <w:r/>
      <w:r>
        <w:br/>
      </w:r>
      <w:r>
        <w:t>Manufacturer:</w:t>
      </w:r>
      <w:r>
        <w:tab/>
        <w:t>Advance Tabco</w:t>
      </w:r>
      <w:r/>
      <w:r>
        <w:br/>
      </w:r>
      <w:r>
        <w:t>Model No.:</w:t>
      </w:r>
      <w:r>
        <w:tab/>
        <w:t>9FSS20</w:t>
      </w:r>
      <w:r/>
      <w:r>
        <w:br/>
      </w:r>
      <w:r>
        <w:t>Pertinent Data:</w:t>
      </w:r>
      <w:r>
        <w:tab/>
        <w:t>---</w:t>
      </w:r>
      <w:r/>
      <w:r>
        <w:br/>
      </w:r>
      <w:r>
        <w:t>Utilities Req’d:</w:t>
      </w:r>
      <w:r>
        <w:tab/>
        <w:t>---</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 xml:space="preserve">Coordinate installation under </w:t>
      </w:r>
      <w:r>
        <w:rPr>
          <w:color w:val="FF0000"/>
        </w:rPr>
        <w:t>Item #, Soiled Dish Table</w:t>
      </w:r>
      <w:r>
        <w:t>.</w:t>
      </w:r>
      <w:r/>
      <w:r>
        <w:br/>
      </w:r>
      <w:r>
        <w:t>3.</w:t>
      </w:r>
      <w:r>
        <w:tab/>
        <w:t>Provide unit with corner bumpers.</w:t>
      </w:r>
      <w:r/>
      <w:r>
        <w:br/>
      </w:r>
      <w:r>
        <w:t>4.</w:t>
      </w:r>
      <w:r>
        <w:tab/>
        <w:t>Unit shall have four (4) 5” casters two (2) with brakes.</w:t>
      </w:r>
      <w:r/>
      <w:r>
        <w:br/>
      </w:r>
      <w:r>
        <w:t>5.</w:t>
      </w:r>
      <w:r>
        <w:tab/>
        <w:t xml:space="preserve">Must meet all applicable federal, state, and local laws, rules, regulations, and codes. </w:t>
      </w:r>
      <w:r/>
      <w:r>
        <w:br/>
      </w:r>
      <w:r>
        <w:b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