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S13A</w:t>
      </w:r>
      <w:r/>
      <w:r>
        <w:br/>
      </w:r>
      <w:r>
        <w:t>Pertinent Data:</w:t>
      </w:r>
      <w:r>
        <w:tab/>
        <w:t>Automatic</w:t>
      </w:r>
      <w:r/>
      <w:r>
        <w:br/>
      </w:r>
      <w:r>
        <w:t>Utilities Req’d.:</w:t>
      </w:r>
      <w:r>
        <w:tab/>
        <w:t>120V/1PH, 2.5A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belt drive system.</w:t>
      </w:r>
      <w:r/>
      <w:r>
        <w:br/>
      </w:r>
      <w:r>
        <w:t>3.</w:t>
      </w:r>
      <w:r>
        <w:tab/>
        <w:t>Provide unit with easy movement with smooth stainless steel ball bearing chute slide.</w:t>
      </w:r>
      <w:r/>
      <w:r>
        <w:br/>
      </w:r>
      <w:r>
        <w:t>4.</w:t>
      </w:r>
      <w:r>
        <w:tab/>
        <w:t>Provide unit with 13” hard chromed special alloy, hollow ground knife.</w:t>
      </w:r>
      <w:r/>
      <w:r>
        <w:br/>
      </w:r>
      <w:r>
        <w:t>5.</w:t>
      </w:r>
      <w:r>
        <w:tab/>
        <w:t>Provide unit with anodized aluminum construction with seamless edges and radius corners.</w:t>
      </w:r>
      <w:r/>
      <w:r>
        <w:br/>
      </w:r>
      <w:r>
        <w:t>6.</w:t>
      </w:r>
      <w:r>
        <w:tab/>
        <w:t>Provide sealed splash zones for added sanitation and protection of electronics.</w:t>
      </w:r>
      <w:r/>
      <w:r>
        <w:br/>
      </w:r>
      <w:r>
        <w:t>7.</w:t>
      </w:r>
      <w:r>
        <w:tab/>
        <w:t>Provide with heavy-duty cord and plug, coordinate NEMA configuration with Electrical Contractor.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