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ITEM #:</w:t>
      </w:r>
      <w:r>
        <w:tab/>
        <w:t>TOASTER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Hatco</w:t>
      </w:r>
      <w:r/>
      <w:r>
        <w:br/>
      </w:r>
      <w:r>
        <w:t>Model No.:</w:t>
      </w:r>
      <w:r>
        <w:tab/>
        <w:t>TPT-120</w:t>
      </w:r>
      <w:r/>
      <w:r>
        <w:br/>
      </w:r>
      <w:r>
        <w:t>Pertinent Data:</w:t>
      </w:r>
      <w:r>
        <w:tab/>
        <w:t>Pop-Up</w:t>
      </w:r>
      <w:r/>
      <w:r>
        <w:br/>
      </w:r>
      <w:r>
        <w:t>Utilities Req’d:</w:t>
      </w:r>
      <w:r>
        <w:tab/>
        <w:t>120V/1PH; 15.0A</w:t>
      </w:r>
      <w:r/>
      <w:r>
        <w:br/>
      </w:r>
      <w:r>
        <w:br/>
      </w:r>
      <w:r>
        <w:t xml:space="preserve">See plans for location and placement of item with reference to adjoining equipment. 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Equip unit with four (4) 1-1/4” wide self-centering slots.</w:t>
      </w:r>
      <w:r/>
      <w:r>
        <w:br/>
      </w:r>
      <w:r>
        <w:t>3.</w:t>
      </w:r>
      <w:r>
        <w:tab/>
        <w:t>Provide manual controls.</w:t>
      </w:r>
      <w:r/>
      <w:r>
        <w:br/>
      </w:r>
      <w:r>
        <w:t>4.</w:t>
      </w:r>
      <w:r>
        <w:tab/>
        <w:t>Unit shall be equipped with a removable crumb tray.</w:t>
      </w:r>
      <w:r/>
      <w:r>
        <w:br/>
      </w:r>
      <w:r>
        <w:t>5.</w:t>
      </w:r>
      <w:r>
        <w:tab/>
        <w:t>Provide with heavy-duty cord and plug. Coordinate NEMA configuration with Electrical Contractor.</w:t>
      </w:r>
      <w:r/>
      <w:r>
        <w:br/>
      </w:r>
      <w:r>
        <w:t>6.</w:t>
      </w:r>
      <w:r>
        <w:tab/>
        <w:t>Equip unit with stainless steel construction and finish.</w:t>
      </w:r>
      <w:r/>
      <w:r>
        <w:br/>
      </w:r>
      <w:r>
        <w:t>7.</w:t>
      </w:r>
      <w:r>
        <w:tab/>
        <w:t xml:space="preserve">Must meet all applicable federal, state, and local laws, rules, regulations, and codes. </w:t>
      </w:r>
      <w:r/>
      <w:r>
        <w:br/>
      </w:r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