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TRASH TRUCK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FG102500BLA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seamless one-piece molded truck body with reinforced lip.</w:t>
      </w:r>
      <w:r/>
      <w:r>
        <w:br/>
      </w:r>
      <w:r>
        <w:t>4.</w:t>
      </w:r>
      <w:r>
        <w:tab/>
        <w:t>Provide unibody design promotes a more discreet appearance in public areas.</w:t>
      </w:r>
      <w:r/>
      <w:r>
        <w:br/>
      </w:r>
      <w:r>
        <w:t>5.</w:t>
      </w:r>
      <w:r>
        <w:tab/>
        <w:t>Provide FG1027000BLA lid.</w:t>
      </w:r>
      <w:r/>
      <w:r>
        <w:br/>
      </w:r>
      <w:r>
        <w:t>6.</w:t>
      </w:r>
      <w:r>
        <w:tab/>
        <w:t>Provide 1.5 cubic yard capacity.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