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TRAY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DXIDT1E1520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made of all-welded stainless steel construction and accept trays on a stainless steel spring-loaded, self-leveling carriage.</w:t>
      </w:r>
      <w:r/>
      <w:r>
        <w:br/>
      </w:r>
      <w:r>
        <w:t>4.</w:t>
      </w:r>
      <w:r>
        <w:tab/>
        <w:t>Provide carriage which features banks of tension springs on two sides. Spring tension for carriage are field adjustable without tools by hooking or unhooking springs to or from the carriage.</w:t>
      </w:r>
      <w:r/>
      <w:r>
        <w:br/>
      </w:r>
      <w:r>
        <w:t>5.</w:t>
      </w:r>
      <w:r>
        <w:tab/>
        <w:t>Provide four (4) 5" extra-load casters, two (2) with brakes.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