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UNDER COUNTER REFRIGERATOR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3-1/2" high, heavy duty, polyurethane, casters, two (2) with brakes. </w:t>
      </w:r>
      <w:r/>
      <w:r>
        <w:br/>
      </w:r>
      <w:r>
        <w:t>3.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4.</w:t>
      </w:r>
      <w:r>
        <w:tab/>
        <w:t>Provide unit with heavy duty cord and plug, coordinate NEMA configuration with electrical contractor.</w:t>
      </w:r>
      <w:r/>
      <w:r>
        <w:br/>
      </w:r>
      <w:r>
        <w:t>5.</w:t>
      </w:r>
      <w:r>
        <w:tab/>
        <w:t>Provide standard work surface height.</w:t>
      </w:r>
      <w:r/>
      <w:r>
        <w:br/>
      </w:r>
      <w:r>
        <w:t>6.</w:t>
      </w:r>
      <w:r>
        <w:tab/>
        <w:t xml:space="preserve">Provide a solid door </w:t>
      </w:r>
      <w:r>
        <w:rPr>
          <w:color w:val="FF0000"/>
        </w:rPr>
        <w:t>hinged right</w:t>
      </w:r>
      <w:r>
        <w:t xml:space="preserve"> as shown on plans.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