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TUC-24F-HC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120V/1PH, 2.3A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stainless steel door fitted with a 12” long recessed handle that is foamed in place with a sheet metal interlock.</w:t>
      </w:r>
      <w:r/>
      <w:r>
        <w:br/>
      </w:r>
      <w:r>
        <w:t>3.</w:t>
      </w:r>
      <w:r>
        <w:tab/>
        <w:t>Unit shall have all stainless steel front, top, and ends.</w:t>
      </w:r>
      <w:r/>
      <w:r>
        <w:br/>
      </w:r>
      <w:r>
        <w:t>4.</w:t>
      </w:r>
      <w:r>
        <w:tab/>
        <w:t>Unit interior shall be constructed of NSF approved clear coated aluminum liner with a stainless steel floor.</w:t>
      </w:r>
      <w:r/>
      <w:r>
        <w:br/>
      </w:r>
      <w:r>
        <w:t>5.</w:t>
      </w:r>
      <w:r>
        <w:tab/>
        <w:t>Equip the doors with locks.</w:t>
      </w:r>
      <w:r/>
      <w:r>
        <w:br/>
      </w:r>
      <w:r>
        <w:t>6.</w:t>
      </w:r>
      <w:r>
        <w:tab/>
        <w:t>Provide heavy duty PVC coated gray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