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#522:</w:t>
      </w:r>
      <w:r>
        <w:tab/>
        <w:t>UTENSIL CHUTE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rPr>
          <w:color w:val="FF0000"/>
        </w:rPr>
        <w:t>Pertinent Data:</w:t>
      </w:r>
      <w:r>
        <w:rPr>
          <w:color w:val="FF0000"/>
        </w:rPr>
        <w:tab/>
        <w:t>See Plans, Drawing #FS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rPr>
          <w:color w:val="FF0000"/>
        </w:rPr>
        <w:t>1.</w:t>
      </w:r>
      <w:r>
        <w:rPr>
          <w:color w:val="FF0000"/>
        </w:rPr>
        <w:tab/>
        <w:t>Standard fabrication Drawing #FSX.4, Detail #44.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rPr>
          <w:color w:val="FF0000"/>
        </w:rPr>
        <w:t>4.</w:t>
      </w:r>
      <w:r>
        <w:rPr>
          <w:color w:val="FF0000"/>
        </w:rPr>
        <w:tab/>
        <w:t>Coordinate Installation into low wall under Item #__.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