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8D9A" w14:textId="77777777" w:rsidR="00CF697C" w:rsidRDefault="00CF697C">
      <w:pPr>
        <w:spacing w:after="1800"/>
      </w:pPr>
    </w:p>
    <w:p w14:paraId="6EE103DD" w14:textId="77777777" w:rsidR="00CF697C" w:rsidRDefault="00000000">
      <w:pPr>
        <w:spacing w:after="80"/>
      </w:pPr>
      <w:r>
        <w:rPr>
          <w:rFonts w:ascii="Nebula" w:eastAsia="Nebula" w:hAnsi="Nebula" w:cs="Nebula"/>
          <w:color w:val="0F766E"/>
          <w:sz w:val="64"/>
          <w:szCs w:val="64"/>
        </w:rPr>
        <w:t>SISMAR</w:t>
      </w:r>
    </w:p>
    <w:p w14:paraId="495E3AF5" w14:textId="77777777" w:rsidR="00CF697C" w:rsidRDefault="00000000">
      <w:pPr>
        <w:spacing w:after="60"/>
      </w:pPr>
      <w:r>
        <w:rPr>
          <w:b/>
          <w:bCs/>
          <w:sz w:val="44"/>
          <w:szCs w:val="44"/>
        </w:rPr>
        <w:t>Informe de Remediación de Seguridad y Arquitectura</w:t>
      </w:r>
    </w:p>
    <w:p w14:paraId="3F08A4A4" w14:textId="77777777" w:rsidR="00CF697C" w:rsidRDefault="00000000">
      <w:pPr>
        <w:spacing w:after="360"/>
      </w:pPr>
      <w:r>
        <w:rPr>
          <w:color w:val="5B6B6B"/>
          <w:sz w:val="26"/>
          <w:szCs w:val="26"/>
        </w:rPr>
        <w:t>Respuesta a la Auditoría N.º 2 — Sistema de Gestión de Correspondencia Interna</w:t>
      </w:r>
    </w:p>
    <w:tbl>
      <w:tblPr>
        <w:tblW w:w="10080" w:type="dxa"/>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Layout w:type="fixed"/>
        <w:tblCellMar>
          <w:left w:w="10" w:type="dxa"/>
          <w:right w:w="10" w:type="dxa"/>
        </w:tblCellMar>
        <w:tblLook w:val="04A0" w:firstRow="1" w:lastRow="0" w:firstColumn="1" w:lastColumn="0" w:noHBand="0" w:noVBand="1"/>
      </w:tblPr>
      <w:tblGrid>
        <w:gridCol w:w="2520"/>
        <w:gridCol w:w="2520"/>
        <w:gridCol w:w="2520"/>
        <w:gridCol w:w="2520"/>
      </w:tblGrid>
      <w:tr w:rsidR="00CF697C" w14:paraId="60579CCD" w14:textId="77777777">
        <w:tblPrEx>
          <w:tblCellMar>
            <w:top w:w="0" w:type="dxa"/>
            <w:bottom w:w="0" w:type="dxa"/>
          </w:tblCellMar>
        </w:tblPrEx>
        <w:tc>
          <w:tcPr>
            <w:tcW w:w="2520" w:type="dxa"/>
            <w:shd w:val="clear" w:color="auto" w:fill="1B3D3D"/>
            <w:tcMar>
              <w:top w:w="70" w:type="dxa"/>
              <w:left w:w="100" w:type="dxa"/>
              <w:bottom w:w="70" w:type="dxa"/>
              <w:right w:w="100" w:type="dxa"/>
            </w:tcMar>
            <w:vAlign w:val="center"/>
          </w:tcPr>
          <w:p w14:paraId="49A10709" w14:textId="77777777" w:rsidR="00CF697C" w:rsidRDefault="00000000">
            <w:pPr>
              <w:spacing w:after="40" w:line="252" w:lineRule="auto"/>
            </w:pPr>
            <w:r>
              <w:rPr>
                <w:b/>
                <w:bCs/>
                <w:color w:val="FFFFFF"/>
                <w:sz w:val="16"/>
                <w:szCs w:val="16"/>
              </w:rPr>
              <w:t>PREPARADO POR</w:t>
            </w:r>
          </w:p>
        </w:tc>
        <w:tc>
          <w:tcPr>
            <w:tcW w:w="2520" w:type="dxa"/>
            <w:shd w:val="clear" w:color="auto" w:fill="1B3D3D"/>
            <w:tcMar>
              <w:top w:w="70" w:type="dxa"/>
              <w:left w:w="100" w:type="dxa"/>
              <w:bottom w:w="70" w:type="dxa"/>
              <w:right w:w="100" w:type="dxa"/>
            </w:tcMar>
            <w:vAlign w:val="center"/>
          </w:tcPr>
          <w:p w14:paraId="4197CDD8" w14:textId="77777777" w:rsidR="00CF697C" w:rsidRDefault="00000000">
            <w:pPr>
              <w:spacing w:after="40" w:line="252" w:lineRule="auto"/>
            </w:pPr>
            <w:r>
              <w:rPr>
                <w:b/>
                <w:bCs/>
                <w:color w:val="FFFFFF"/>
                <w:sz w:val="16"/>
                <w:szCs w:val="16"/>
              </w:rPr>
              <w:t>DIRIGIDO A</w:t>
            </w:r>
          </w:p>
        </w:tc>
        <w:tc>
          <w:tcPr>
            <w:tcW w:w="2520" w:type="dxa"/>
            <w:shd w:val="clear" w:color="auto" w:fill="1B3D3D"/>
            <w:tcMar>
              <w:top w:w="70" w:type="dxa"/>
              <w:left w:w="100" w:type="dxa"/>
              <w:bottom w:w="70" w:type="dxa"/>
              <w:right w:w="100" w:type="dxa"/>
            </w:tcMar>
            <w:vAlign w:val="center"/>
          </w:tcPr>
          <w:p w14:paraId="77C0AEAF" w14:textId="77777777" w:rsidR="00CF697C" w:rsidRDefault="00000000">
            <w:pPr>
              <w:spacing w:after="40" w:line="252" w:lineRule="auto"/>
            </w:pPr>
            <w:r>
              <w:rPr>
                <w:b/>
                <w:bCs/>
                <w:color w:val="FFFFFF"/>
                <w:sz w:val="16"/>
                <w:szCs w:val="16"/>
              </w:rPr>
              <w:t>FECHA</w:t>
            </w:r>
          </w:p>
        </w:tc>
        <w:tc>
          <w:tcPr>
            <w:tcW w:w="2520" w:type="dxa"/>
            <w:shd w:val="clear" w:color="auto" w:fill="1B3D3D"/>
            <w:tcMar>
              <w:top w:w="70" w:type="dxa"/>
              <w:left w:w="100" w:type="dxa"/>
              <w:bottom w:w="70" w:type="dxa"/>
              <w:right w:w="100" w:type="dxa"/>
            </w:tcMar>
            <w:vAlign w:val="center"/>
          </w:tcPr>
          <w:p w14:paraId="35FA59E6" w14:textId="77777777" w:rsidR="00CF697C" w:rsidRDefault="00000000">
            <w:pPr>
              <w:spacing w:after="40" w:line="252" w:lineRule="auto"/>
            </w:pPr>
            <w:r>
              <w:rPr>
                <w:b/>
                <w:bCs/>
                <w:color w:val="FFFFFF"/>
                <w:sz w:val="16"/>
                <w:szCs w:val="16"/>
              </w:rPr>
              <w:t>REFERENCIA</w:t>
            </w:r>
          </w:p>
        </w:tc>
      </w:tr>
      <w:tr w:rsidR="00CF697C" w14:paraId="2814FA4B" w14:textId="77777777">
        <w:tblPrEx>
          <w:tblCellMar>
            <w:top w:w="0" w:type="dxa"/>
            <w:bottom w:w="0" w:type="dxa"/>
          </w:tblCellMar>
        </w:tblPrEx>
        <w:tc>
          <w:tcPr>
            <w:tcW w:w="2520" w:type="dxa"/>
            <w:tcMar>
              <w:top w:w="70" w:type="dxa"/>
              <w:left w:w="100" w:type="dxa"/>
              <w:bottom w:w="70" w:type="dxa"/>
              <w:right w:w="100" w:type="dxa"/>
            </w:tcMar>
          </w:tcPr>
          <w:p w14:paraId="1C2752EB" w14:textId="77777777" w:rsidR="00CF697C" w:rsidRDefault="00000000">
            <w:pPr>
              <w:spacing w:after="40" w:line="252" w:lineRule="auto"/>
            </w:pPr>
            <w:r>
              <w:rPr>
                <w:b/>
                <w:bCs/>
              </w:rPr>
              <w:t>SIGAL Group — Equipo ASIA</w:t>
            </w:r>
          </w:p>
          <w:p w14:paraId="2BA4D12C" w14:textId="77777777" w:rsidR="00CF697C" w:rsidRDefault="00000000">
            <w:pPr>
              <w:spacing w:after="40" w:line="252" w:lineRule="auto"/>
            </w:pPr>
            <w:r>
              <w:rPr>
                <w:color w:val="5B6B6B"/>
                <w:sz w:val="18"/>
                <w:szCs w:val="18"/>
              </w:rPr>
              <w:t>Arquitectura de Soluciones de IA</w:t>
            </w:r>
          </w:p>
        </w:tc>
        <w:tc>
          <w:tcPr>
            <w:tcW w:w="2520" w:type="dxa"/>
            <w:tcMar>
              <w:top w:w="70" w:type="dxa"/>
              <w:left w:w="100" w:type="dxa"/>
              <w:bottom w:w="70" w:type="dxa"/>
              <w:right w:w="100" w:type="dxa"/>
            </w:tcMar>
          </w:tcPr>
          <w:p w14:paraId="6CF9499E" w14:textId="77777777" w:rsidR="00CF697C" w:rsidRDefault="00000000">
            <w:pPr>
              <w:spacing w:after="40" w:line="252" w:lineRule="auto"/>
            </w:pPr>
            <w:r>
              <w:rPr>
                <w:b/>
                <w:bCs/>
              </w:rPr>
              <w:t>FOSCAL</w:t>
            </w:r>
          </w:p>
          <w:p w14:paraId="328A1AED" w14:textId="77777777" w:rsidR="00CF697C" w:rsidRDefault="00000000">
            <w:pPr>
              <w:spacing w:after="40" w:line="252" w:lineRule="auto"/>
            </w:pPr>
            <w:r>
              <w:rPr>
                <w:color w:val="5B6B6B"/>
                <w:sz w:val="18"/>
                <w:szCs w:val="18"/>
              </w:rPr>
              <w:t>Equipo de Ciberseguridad</w:t>
            </w:r>
          </w:p>
        </w:tc>
        <w:tc>
          <w:tcPr>
            <w:tcW w:w="2520" w:type="dxa"/>
            <w:tcMar>
              <w:top w:w="70" w:type="dxa"/>
              <w:left w:w="100" w:type="dxa"/>
              <w:bottom w:w="70" w:type="dxa"/>
              <w:right w:w="100" w:type="dxa"/>
            </w:tcMar>
          </w:tcPr>
          <w:p w14:paraId="7737B88E" w14:textId="77777777" w:rsidR="00CF697C" w:rsidRDefault="00000000">
            <w:pPr>
              <w:spacing w:after="40" w:line="252" w:lineRule="auto"/>
            </w:pPr>
            <w:r>
              <w:rPr>
                <w:b/>
                <w:bCs/>
              </w:rPr>
              <w:t>2 de octubre de 2026</w:t>
            </w:r>
          </w:p>
          <w:p w14:paraId="2FB02436" w14:textId="77777777" w:rsidR="00CF697C" w:rsidRDefault="00000000">
            <w:pPr>
              <w:spacing w:after="40" w:line="252" w:lineRule="auto"/>
            </w:pPr>
            <w:r>
              <w:rPr>
                <w:color w:val="5B6B6B"/>
                <w:sz w:val="18"/>
                <w:szCs w:val="18"/>
              </w:rPr>
              <w:t>Versión 1.0</w:t>
            </w:r>
          </w:p>
        </w:tc>
        <w:tc>
          <w:tcPr>
            <w:tcW w:w="2520" w:type="dxa"/>
            <w:tcMar>
              <w:top w:w="70" w:type="dxa"/>
              <w:left w:w="100" w:type="dxa"/>
              <w:bottom w:w="70" w:type="dxa"/>
              <w:right w:w="100" w:type="dxa"/>
            </w:tcMar>
          </w:tcPr>
          <w:p w14:paraId="1369F294" w14:textId="77777777" w:rsidR="00CF697C" w:rsidRDefault="00000000">
            <w:pPr>
              <w:spacing w:after="40" w:line="252" w:lineRule="auto"/>
            </w:pPr>
            <w:r>
              <w:rPr>
                <w:b/>
                <w:bCs/>
              </w:rPr>
              <w:t>Auditoría de seguridad y arquitectura</w:t>
            </w:r>
          </w:p>
          <w:p w14:paraId="628BCBC4" w14:textId="77777777" w:rsidR="00CF697C" w:rsidRDefault="00000000">
            <w:pPr>
              <w:spacing w:after="40" w:line="252" w:lineRule="auto"/>
            </w:pPr>
            <w:r>
              <w:rPr>
                <w:color w:val="5B6B6B"/>
                <w:sz w:val="18"/>
                <w:szCs w:val="18"/>
              </w:rPr>
              <w:t>31/08/2026 · 23 hallazgos (6 altos, 8 medios, 9 bajos)</w:t>
            </w:r>
          </w:p>
        </w:tc>
      </w:tr>
    </w:tbl>
    <w:p w14:paraId="47D2CBCA" w14:textId="77777777" w:rsidR="00CF697C" w:rsidRDefault="00CF697C">
      <w:pPr>
        <w:spacing w:after="600"/>
      </w:pPr>
    </w:p>
    <w:p w14:paraId="7CE0D53A" w14:textId="77777777" w:rsidR="00CF697C" w:rsidRDefault="00000000">
      <w:pPr>
        <w:spacing w:after="120" w:line="276" w:lineRule="auto"/>
      </w:pPr>
      <w:r>
        <w:rPr>
          <w:color w:val="5B6B6B"/>
          <w:sz w:val="19"/>
          <w:szCs w:val="19"/>
        </w:rPr>
        <w:t xml:space="preserve">Flujo STRATA </w:t>
      </w:r>
      <w:r>
        <w:rPr>
          <w:rFonts w:ascii="Consolas" w:eastAsia="Consolas" w:hAnsi="Consolas" w:cs="Consolas"/>
          <w:sz w:val="19"/>
          <w:szCs w:val="19"/>
          <w:shd w:val="clear" w:color="auto" w:fill="EEF3F3"/>
        </w:rPr>
        <w:t>H-</w:t>
      </w:r>
      <w:proofErr w:type="gramStart"/>
      <w:r>
        <w:rPr>
          <w:rFonts w:ascii="Consolas" w:eastAsia="Consolas" w:hAnsi="Consolas" w:cs="Consolas"/>
          <w:sz w:val="19"/>
          <w:szCs w:val="19"/>
          <w:shd w:val="clear" w:color="auto" w:fill="EEF3F3"/>
        </w:rPr>
        <w:t>003</w:t>
      </w:r>
      <w:r>
        <w:rPr>
          <w:color w:val="5B6B6B"/>
          <w:sz w:val="19"/>
          <w:szCs w:val="19"/>
        </w:rPr>
        <w:t xml:space="preserve">  ·</w:t>
      </w:r>
      <w:proofErr w:type="gramEnd"/>
      <w:r>
        <w:rPr>
          <w:color w:val="5B6B6B"/>
          <w:sz w:val="19"/>
          <w:szCs w:val="19"/>
        </w:rPr>
        <w:t xml:space="preserve">  Rama </w:t>
      </w:r>
      <w:proofErr w:type="spellStart"/>
      <w:r>
        <w:rPr>
          <w:rFonts w:ascii="Consolas" w:eastAsia="Consolas" w:hAnsi="Consolas" w:cs="Consolas"/>
          <w:sz w:val="19"/>
          <w:szCs w:val="19"/>
          <w:shd w:val="clear" w:color="auto" w:fill="EEF3F3"/>
        </w:rPr>
        <w:t>fix</w:t>
      </w:r>
      <w:proofErr w:type="spellEnd"/>
      <w:r>
        <w:rPr>
          <w:rFonts w:ascii="Consolas" w:eastAsia="Consolas" w:hAnsi="Consolas" w:cs="Consolas"/>
          <w:sz w:val="19"/>
          <w:szCs w:val="19"/>
          <w:shd w:val="clear" w:color="auto" w:fill="EEF3F3"/>
        </w:rPr>
        <w:t>/remediacion-auditoria-</w:t>
      </w:r>
      <w:proofErr w:type="gramStart"/>
      <w:r>
        <w:rPr>
          <w:rFonts w:ascii="Consolas" w:eastAsia="Consolas" w:hAnsi="Consolas" w:cs="Consolas"/>
          <w:sz w:val="19"/>
          <w:szCs w:val="19"/>
          <w:shd w:val="clear" w:color="auto" w:fill="EEF3F3"/>
        </w:rPr>
        <w:t>2</w:t>
      </w:r>
      <w:r>
        <w:rPr>
          <w:color w:val="5B6B6B"/>
          <w:sz w:val="19"/>
          <w:szCs w:val="19"/>
        </w:rPr>
        <w:t xml:space="preserve">  ·</w:t>
      </w:r>
      <w:proofErr w:type="gramEnd"/>
      <w:r>
        <w:rPr>
          <w:color w:val="5B6B6B"/>
          <w:sz w:val="19"/>
          <w:szCs w:val="19"/>
        </w:rPr>
        <w:t xml:space="preserve">  </w:t>
      </w:r>
      <w:proofErr w:type="spellStart"/>
      <w:r>
        <w:rPr>
          <w:color w:val="5B6B6B"/>
          <w:sz w:val="19"/>
          <w:szCs w:val="19"/>
        </w:rPr>
        <w:t>Commit</w:t>
      </w:r>
      <w:proofErr w:type="spellEnd"/>
      <w:r>
        <w:rPr>
          <w:color w:val="5B6B6B"/>
          <w:sz w:val="19"/>
          <w:szCs w:val="19"/>
        </w:rPr>
        <w:t xml:space="preserve"> </w:t>
      </w:r>
      <w:r>
        <w:rPr>
          <w:rFonts w:ascii="Consolas" w:eastAsia="Consolas" w:hAnsi="Consolas" w:cs="Consolas"/>
          <w:sz w:val="19"/>
          <w:szCs w:val="19"/>
          <w:shd w:val="clear" w:color="auto" w:fill="EEF3F3"/>
        </w:rPr>
        <w:t>ecd4a6f</w:t>
      </w:r>
    </w:p>
    <w:p w14:paraId="586111E6" w14:textId="77777777" w:rsidR="00CF697C" w:rsidRDefault="00000000">
      <w:pPr>
        <w:spacing w:after="120" w:line="276" w:lineRule="auto"/>
      </w:pPr>
      <w:r>
        <w:rPr>
          <w:color w:val="5B6B6B"/>
          <w:sz w:val="19"/>
          <w:szCs w:val="19"/>
        </w:rPr>
        <w:t>Este documento es la respuesta formal, punto por punto, a los hallazgos del informe «Auditoría de seguridad y arquitectura — SISMAR» del 31 de agosto de 2026. Cada remediación se entrega con código identificable, prueba automatizada y verificación ejecutada.</w:t>
      </w:r>
    </w:p>
    <w:p w14:paraId="1EF879E6" w14:textId="77777777" w:rsidR="00CF697C" w:rsidRDefault="00000000">
      <w:r>
        <w:br w:type="page"/>
      </w:r>
    </w:p>
    <w:p w14:paraId="3D694220" w14:textId="77777777" w:rsidR="00CF697C" w:rsidRDefault="00000000">
      <w:pPr>
        <w:pStyle w:val="Ttulo1"/>
        <w:keepNext/>
      </w:pPr>
      <w:r>
        <w:lastRenderedPageBreak/>
        <w:t>1. Resumen ejecutivo</w:t>
      </w:r>
    </w:p>
    <w:p w14:paraId="0A1A89BD" w14:textId="77777777" w:rsidR="00CF697C" w:rsidRDefault="00000000">
      <w:pPr>
        <w:spacing w:after="120" w:line="276" w:lineRule="auto"/>
      </w:pPr>
      <w:r>
        <w:t>El equipo ASIA de SIGAL Group recibió la auditoría de caja blanca practicada sobre SISMAR, que identificó 23 hallazgos (6 altos, 8 medios y 9 bajos) con un dictamen central: los controles de superficie existían, pero la autorización no estaba en el núcleo de la aplicación sino en la interfaz, y un usuario de menor privilegio podía leer y alterar correspondencia de otras dependencias.</w:t>
      </w:r>
    </w:p>
    <w:p w14:paraId="3722CF68" w14:textId="77777777" w:rsidR="00CF697C" w:rsidRDefault="00000000">
      <w:pPr>
        <w:spacing w:after="120" w:line="276" w:lineRule="auto"/>
      </w:pPr>
      <w:r>
        <w:t xml:space="preserve">Coincidimos con el dictamen y abordamos la remediación bajo la metodología STRATA v3: especificación y modelo de amenazas antes de codificar, prueba en rojo antes que código, verificación con evidencia ejecutada y seguridad transversal con poder de veto. La remediación lleva la autorización al servidor: alcance por agencia en toda lectura, pertenencia por objeto en toda mutación, sesión revocable leída de la base de datos en cada petición, archivos privados con control de acceso por objeto, política de contenido con </w:t>
      </w:r>
      <w:proofErr w:type="spellStart"/>
      <w:r>
        <w:t>nonce</w:t>
      </w:r>
      <w:proofErr w:type="spellEnd"/>
      <w:r>
        <w:t xml:space="preserve"> y bitácora de todas las operaciones.</w:t>
      </w:r>
    </w:p>
    <w:p w14:paraId="4D7BA804" w14:textId="77777777" w:rsidR="00CF697C" w:rsidRDefault="00000000">
      <w:pPr>
        <w:spacing w:after="120" w:line="276" w:lineRule="auto"/>
      </w:pPr>
      <w:r>
        <w:t xml:space="preserve">A la fecha de este informe, los 23 hallazgos están remediados y verificados. Antes de cerrar, una revisión Guardian independiente sobre el cambio completo detectó 16 hallazgos adicionales, incluido uno crítico por la versión del </w:t>
      </w:r>
      <w:proofErr w:type="spellStart"/>
      <w:r>
        <w:t>framework</w:t>
      </w:r>
      <w:proofErr w:type="spellEnd"/>
      <w:r>
        <w:t xml:space="preserve">; 13 quedaron también cerrados, uno permanece como riesgo residual documentado y dos requieren una decisión conjunta con FOSCAL sobre el historial del repositorio. El despliegue a </w:t>
      </w:r>
      <w:proofErr w:type="spellStart"/>
      <w:r>
        <w:t>pre-producción</w:t>
      </w:r>
      <w:proofErr w:type="spellEnd"/>
      <w:r>
        <w:t xml:space="preserve"> se mantuvo bloqueado durante toda la remediación y sigue condicionado a esa decisión.</w:t>
      </w:r>
    </w:p>
    <w:p w14:paraId="1BE97620" w14:textId="77777777" w:rsidR="00CF697C" w:rsidRDefault="00CF697C">
      <w:pPr>
        <w:spacing w:after="8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CF697C" w14:paraId="2133A55F" w14:textId="77777777">
        <w:tblPrEx>
          <w:tblCellMar>
            <w:top w:w="0" w:type="dxa"/>
            <w:bottom w:w="0" w:type="dxa"/>
          </w:tblCellMar>
        </w:tblPrEx>
        <w:tc>
          <w:tcPr>
            <w:tcW w:w="1680" w:type="dxa"/>
            <w:shd w:val="clear" w:color="auto" w:fill="E6F4F2"/>
            <w:tcMar>
              <w:top w:w="140" w:type="dxa"/>
              <w:left w:w="80" w:type="dxa"/>
              <w:bottom w:w="140" w:type="dxa"/>
              <w:right w:w="80" w:type="dxa"/>
            </w:tcMar>
            <w:vAlign w:val="center"/>
          </w:tcPr>
          <w:p w14:paraId="666566D7" w14:textId="77777777" w:rsidR="00CF697C" w:rsidRDefault="00000000">
            <w:pPr>
              <w:spacing w:after="20"/>
              <w:jc w:val="center"/>
            </w:pPr>
            <w:r>
              <w:rPr>
                <w:b/>
                <w:bCs/>
                <w:color w:val="0F766E"/>
                <w:sz w:val="40"/>
                <w:szCs w:val="40"/>
              </w:rPr>
              <w:t>23/23</w:t>
            </w:r>
          </w:p>
          <w:p w14:paraId="5B272F4E" w14:textId="77777777" w:rsidR="00CF697C" w:rsidRDefault="00000000">
            <w:pPr>
              <w:jc w:val="center"/>
            </w:pPr>
            <w:r>
              <w:rPr>
                <w:b/>
                <w:bCs/>
                <w:color w:val="5B6B6B"/>
                <w:sz w:val="15"/>
                <w:szCs w:val="15"/>
              </w:rPr>
              <w:t>HALLAZGOS REMEDIADOS</w:t>
            </w:r>
          </w:p>
        </w:tc>
        <w:tc>
          <w:tcPr>
            <w:tcW w:w="1680" w:type="dxa"/>
            <w:shd w:val="clear" w:color="auto" w:fill="E6F4F2"/>
            <w:tcMar>
              <w:top w:w="140" w:type="dxa"/>
              <w:left w:w="80" w:type="dxa"/>
              <w:bottom w:w="140" w:type="dxa"/>
              <w:right w:w="80" w:type="dxa"/>
            </w:tcMar>
            <w:vAlign w:val="center"/>
          </w:tcPr>
          <w:p w14:paraId="094E9E14" w14:textId="77777777" w:rsidR="00CF697C" w:rsidRDefault="00000000">
            <w:pPr>
              <w:spacing w:after="20"/>
              <w:jc w:val="center"/>
            </w:pPr>
            <w:r>
              <w:rPr>
                <w:b/>
                <w:bCs/>
                <w:color w:val="0F766E"/>
                <w:sz w:val="40"/>
                <w:szCs w:val="40"/>
              </w:rPr>
              <w:t>6/6</w:t>
            </w:r>
          </w:p>
          <w:p w14:paraId="28131778" w14:textId="77777777" w:rsidR="00CF697C" w:rsidRDefault="00000000">
            <w:pPr>
              <w:jc w:val="center"/>
            </w:pPr>
            <w:r>
              <w:rPr>
                <w:b/>
                <w:bCs/>
                <w:color w:val="5B6B6B"/>
                <w:sz w:val="15"/>
                <w:szCs w:val="15"/>
              </w:rPr>
              <w:t>ALTOS</w:t>
            </w:r>
          </w:p>
        </w:tc>
        <w:tc>
          <w:tcPr>
            <w:tcW w:w="1680" w:type="dxa"/>
            <w:shd w:val="clear" w:color="auto" w:fill="E6F4F2"/>
            <w:tcMar>
              <w:top w:w="140" w:type="dxa"/>
              <w:left w:w="80" w:type="dxa"/>
              <w:bottom w:w="140" w:type="dxa"/>
              <w:right w:w="80" w:type="dxa"/>
            </w:tcMar>
            <w:vAlign w:val="center"/>
          </w:tcPr>
          <w:p w14:paraId="7F7824E4" w14:textId="77777777" w:rsidR="00CF697C" w:rsidRDefault="00000000">
            <w:pPr>
              <w:spacing w:after="20"/>
              <w:jc w:val="center"/>
            </w:pPr>
            <w:r>
              <w:rPr>
                <w:b/>
                <w:bCs/>
                <w:color w:val="0F766E"/>
                <w:sz w:val="40"/>
                <w:szCs w:val="40"/>
              </w:rPr>
              <w:t>253</w:t>
            </w:r>
          </w:p>
          <w:p w14:paraId="3F2C37EA" w14:textId="77777777" w:rsidR="00CF697C" w:rsidRDefault="00000000">
            <w:pPr>
              <w:jc w:val="center"/>
            </w:pPr>
            <w:r>
              <w:rPr>
                <w:b/>
                <w:bCs/>
                <w:color w:val="5B6B6B"/>
                <w:sz w:val="15"/>
                <w:szCs w:val="15"/>
              </w:rPr>
              <w:t>TESTS EN VERDE</w:t>
            </w:r>
          </w:p>
        </w:tc>
        <w:tc>
          <w:tcPr>
            <w:tcW w:w="1680" w:type="dxa"/>
            <w:shd w:val="clear" w:color="auto" w:fill="E6F4F2"/>
            <w:tcMar>
              <w:top w:w="140" w:type="dxa"/>
              <w:left w:w="80" w:type="dxa"/>
              <w:bottom w:w="140" w:type="dxa"/>
              <w:right w:w="80" w:type="dxa"/>
            </w:tcMar>
            <w:vAlign w:val="center"/>
          </w:tcPr>
          <w:p w14:paraId="1E69D3DE" w14:textId="77777777" w:rsidR="00CF697C" w:rsidRDefault="00000000">
            <w:pPr>
              <w:spacing w:after="20"/>
              <w:jc w:val="center"/>
            </w:pPr>
            <w:r>
              <w:rPr>
                <w:b/>
                <w:bCs/>
                <w:color w:val="0F766E"/>
                <w:sz w:val="40"/>
                <w:szCs w:val="40"/>
              </w:rPr>
              <w:t>0</w:t>
            </w:r>
          </w:p>
          <w:p w14:paraId="5CF1A68A" w14:textId="77777777" w:rsidR="00CF697C" w:rsidRDefault="00000000">
            <w:pPr>
              <w:jc w:val="center"/>
            </w:pPr>
            <w:r>
              <w:rPr>
                <w:b/>
                <w:bCs/>
                <w:color w:val="5B6B6B"/>
                <w:sz w:val="15"/>
                <w:szCs w:val="15"/>
              </w:rPr>
              <w:t>VULNERABILIDADES (</w:t>
            </w:r>
            <w:proofErr w:type="spellStart"/>
            <w:r>
              <w:rPr>
                <w:b/>
                <w:bCs/>
                <w:color w:val="5B6B6B"/>
                <w:sz w:val="15"/>
                <w:szCs w:val="15"/>
              </w:rPr>
              <w:t>npm</w:t>
            </w:r>
            <w:proofErr w:type="spellEnd"/>
            <w:r>
              <w:rPr>
                <w:b/>
                <w:bCs/>
                <w:color w:val="5B6B6B"/>
                <w:sz w:val="15"/>
                <w:szCs w:val="15"/>
              </w:rPr>
              <w:t xml:space="preserve"> </w:t>
            </w:r>
            <w:proofErr w:type="spellStart"/>
            <w:r>
              <w:rPr>
                <w:b/>
                <w:bCs/>
                <w:color w:val="5B6B6B"/>
                <w:sz w:val="15"/>
                <w:szCs w:val="15"/>
              </w:rPr>
              <w:t>audit</w:t>
            </w:r>
            <w:proofErr w:type="spellEnd"/>
            <w:r>
              <w:rPr>
                <w:b/>
                <w:bCs/>
                <w:color w:val="5B6B6B"/>
                <w:sz w:val="15"/>
                <w:szCs w:val="15"/>
              </w:rPr>
              <w:t>)</w:t>
            </w:r>
          </w:p>
        </w:tc>
        <w:tc>
          <w:tcPr>
            <w:tcW w:w="1680" w:type="dxa"/>
            <w:shd w:val="clear" w:color="auto" w:fill="E6F4F2"/>
            <w:tcMar>
              <w:top w:w="140" w:type="dxa"/>
              <w:left w:w="80" w:type="dxa"/>
              <w:bottom w:w="140" w:type="dxa"/>
              <w:right w:w="80" w:type="dxa"/>
            </w:tcMar>
            <w:vAlign w:val="center"/>
          </w:tcPr>
          <w:p w14:paraId="3D8EF37E" w14:textId="77777777" w:rsidR="00CF697C" w:rsidRDefault="00000000">
            <w:pPr>
              <w:spacing w:after="20"/>
              <w:jc w:val="center"/>
            </w:pPr>
            <w:r>
              <w:rPr>
                <w:b/>
                <w:bCs/>
                <w:color w:val="0F766E"/>
                <w:sz w:val="40"/>
                <w:szCs w:val="40"/>
              </w:rPr>
              <w:t>16</w:t>
            </w:r>
          </w:p>
          <w:p w14:paraId="3020102D" w14:textId="77777777" w:rsidR="00CF697C" w:rsidRDefault="00000000">
            <w:pPr>
              <w:jc w:val="center"/>
            </w:pPr>
            <w:r>
              <w:rPr>
                <w:b/>
                <w:bCs/>
                <w:color w:val="5B6B6B"/>
                <w:sz w:val="15"/>
                <w:szCs w:val="15"/>
              </w:rPr>
              <w:t>HALLAZGOS ADICIONALES PROPIOS</w:t>
            </w:r>
          </w:p>
        </w:tc>
        <w:tc>
          <w:tcPr>
            <w:tcW w:w="1680" w:type="dxa"/>
            <w:shd w:val="clear" w:color="auto" w:fill="E6F4F2"/>
            <w:tcMar>
              <w:top w:w="140" w:type="dxa"/>
              <w:left w:w="80" w:type="dxa"/>
              <w:bottom w:w="140" w:type="dxa"/>
              <w:right w:w="80" w:type="dxa"/>
            </w:tcMar>
            <w:vAlign w:val="center"/>
          </w:tcPr>
          <w:p w14:paraId="59195B4C" w14:textId="77777777" w:rsidR="00CF697C" w:rsidRDefault="00000000">
            <w:pPr>
              <w:spacing w:after="20"/>
              <w:jc w:val="center"/>
            </w:pPr>
            <w:r>
              <w:rPr>
                <w:b/>
                <w:bCs/>
                <w:color w:val="0F766E"/>
                <w:sz w:val="40"/>
                <w:szCs w:val="40"/>
              </w:rPr>
              <w:t>13</w:t>
            </w:r>
          </w:p>
          <w:p w14:paraId="3CD0615B" w14:textId="77777777" w:rsidR="00CF697C" w:rsidRDefault="00000000">
            <w:pPr>
              <w:jc w:val="center"/>
            </w:pPr>
            <w:r>
              <w:rPr>
                <w:b/>
                <w:bCs/>
                <w:color w:val="5B6B6B"/>
                <w:sz w:val="15"/>
                <w:szCs w:val="15"/>
              </w:rPr>
              <w:t>DE ELLOS CERRADOS</w:t>
            </w:r>
          </w:p>
        </w:tc>
      </w:tr>
    </w:tbl>
    <w:p w14:paraId="555BE1A9" w14:textId="77777777" w:rsidR="00CF697C" w:rsidRDefault="00CF697C">
      <w:pPr>
        <w:spacing w:after="120"/>
      </w:pPr>
    </w:p>
    <w:p w14:paraId="40ECFA6B" w14:textId="77777777" w:rsidR="00CF697C" w:rsidRDefault="00000000">
      <w:pPr>
        <w:pStyle w:val="Ttulo1"/>
        <w:keepNext/>
      </w:pPr>
      <w:r>
        <w:t>2. Alcance y método de trabajo</w:t>
      </w:r>
    </w:p>
    <w:p w14:paraId="5E4FB588" w14:textId="77777777" w:rsidR="00CF697C" w:rsidRDefault="00000000">
      <w:pPr>
        <w:spacing w:after="120" w:line="276" w:lineRule="auto"/>
      </w:pPr>
      <w:r>
        <w:t>El alcance cubre los 23 hallazgos del informe (A-01 a A-06, M-01 a M-08 y B-01 a B-09). Quedan fuera, como declara el propio auditor, el cifrado en reposo, las copias de seguridad y la revisión de la infraestructura del servidor.</w:t>
      </w:r>
    </w:p>
    <w:p w14:paraId="32F41A5E" w14:textId="77777777" w:rsidR="00CF697C" w:rsidRDefault="00000000">
      <w:pPr>
        <w:pStyle w:val="Ttulo3"/>
        <w:keepNext/>
      </w:pPr>
      <w:r>
        <w:t>Secuencia STRATA v3 aplicada</w:t>
      </w:r>
    </w:p>
    <w:p w14:paraId="59A45A91" w14:textId="77777777" w:rsidR="00CF697C" w:rsidRDefault="00000000">
      <w:pPr>
        <w:pStyle w:val="Prrafodelista"/>
        <w:numPr>
          <w:ilvl w:val="0"/>
          <w:numId w:val="2"/>
        </w:numPr>
        <w:spacing w:after="80" w:line="276" w:lineRule="auto"/>
      </w:pPr>
      <w:r>
        <w:rPr>
          <w:b/>
          <w:bCs/>
        </w:rPr>
        <w:t xml:space="preserve">Especificación (Gate SDD). </w:t>
      </w:r>
      <w:proofErr w:type="spellStart"/>
      <w:r>
        <w:t>Spec</w:t>
      </w:r>
      <w:proofErr w:type="spellEnd"/>
      <w:r>
        <w:t xml:space="preserve"> del Flujo H-003 con 14 criterios de aceptación binarios, modelo de amenazas con 22 casos de abuso (AC-001…AC-022), 16 contratos (C-001…C-016) y 30 escenarios BDD (S-001…S-030).</w:t>
      </w:r>
    </w:p>
    <w:p w14:paraId="11336563" w14:textId="77777777" w:rsidR="00CF697C" w:rsidRDefault="00000000">
      <w:pPr>
        <w:pStyle w:val="Prrafodelista"/>
        <w:numPr>
          <w:ilvl w:val="0"/>
          <w:numId w:val="2"/>
        </w:numPr>
        <w:spacing w:after="80" w:line="276" w:lineRule="auto"/>
      </w:pPr>
      <w:r>
        <w:rPr>
          <w:b/>
          <w:bCs/>
        </w:rPr>
        <w:t xml:space="preserve">Construcción (Gate TDD). </w:t>
      </w:r>
      <w:r>
        <w:t>Cada contrato se implementó con pruebas que pasaron de rojo a verde; la suite creció de 55 a 253 pruebas en 30 archivos, con cobertura del 81 % en la capa de lógica y seguridad.</w:t>
      </w:r>
    </w:p>
    <w:p w14:paraId="7BC55257" w14:textId="77777777" w:rsidR="00CF697C" w:rsidRDefault="00000000">
      <w:pPr>
        <w:pStyle w:val="Prrafodelista"/>
        <w:numPr>
          <w:ilvl w:val="0"/>
          <w:numId w:val="2"/>
        </w:numPr>
        <w:spacing w:after="80" w:line="276" w:lineRule="auto"/>
      </w:pPr>
      <w:r>
        <w:rPr>
          <w:b/>
          <w:bCs/>
        </w:rPr>
        <w:t xml:space="preserve">Verificación (Gate BDD). </w:t>
      </w:r>
      <w:r>
        <w:t xml:space="preserve">Compilación de producción, auditoría de dependencias, migración sobre una base con datos y </w:t>
      </w:r>
      <w:proofErr w:type="spellStart"/>
      <w:r>
        <w:t>smoke</w:t>
      </w:r>
      <w:proofErr w:type="spellEnd"/>
      <w:r>
        <w:t xml:space="preserve"> de extremo a extremo en navegador con un usuario de cada rol y dos agencias distintas.</w:t>
      </w:r>
    </w:p>
    <w:p w14:paraId="5BF4C977" w14:textId="77777777" w:rsidR="00CF697C" w:rsidRDefault="00000000">
      <w:pPr>
        <w:pStyle w:val="Prrafodelista"/>
        <w:numPr>
          <w:ilvl w:val="0"/>
          <w:numId w:val="2"/>
        </w:numPr>
        <w:spacing w:after="80" w:line="276" w:lineRule="auto"/>
      </w:pPr>
      <w:r>
        <w:rPr>
          <w:b/>
          <w:bCs/>
        </w:rPr>
        <w:t xml:space="preserve">Revisión Guardian independiente. </w:t>
      </w:r>
      <w:r>
        <w:t>Un revisor de seguridad independiente del equipo que implementó auditó el cambio completo con veto; sus hallazgos se verificaron uno a uno y se corrigieron con el mismo rigor (sección 6).</w:t>
      </w:r>
    </w:p>
    <w:p w14:paraId="58E1CFCB" w14:textId="77777777" w:rsidR="00CF697C" w:rsidRDefault="00000000">
      <w:pPr>
        <w:spacing w:after="120" w:line="276" w:lineRule="auto"/>
      </w:pPr>
      <w:r>
        <w:t xml:space="preserve">Trazabilidad: </w:t>
      </w:r>
      <w:proofErr w:type="spellStart"/>
      <w:r>
        <w:rPr>
          <w:rFonts w:ascii="Consolas" w:eastAsia="Consolas" w:hAnsi="Consolas" w:cs="Consolas"/>
          <w:sz w:val="19"/>
          <w:szCs w:val="19"/>
          <w:shd w:val="clear" w:color="auto" w:fill="EEF3F3"/>
        </w:rPr>
        <w:t>specs</w:t>
      </w:r>
      <w:proofErr w:type="spellEnd"/>
      <w:r>
        <w:rPr>
          <w:rFonts w:ascii="Consolas" w:eastAsia="Consolas" w:hAnsi="Consolas" w:cs="Consolas"/>
          <w:sz w:val="19"/>
          <w:szCs w:val="19"/>
          <w:shd w:val="clear" w:color="auto" w:fill="EEF3F3"/>
        </w:rPr>
        <w:t>/H-003-remediacion-auditoria-2/</w:t>
      </w:r>
      <w:r>
        <w:t xml:space="preserve"> (especificación, modelo de amenazas, contratos y escenarios BDD) y la suite de pruebas en </w:t>
      </w:r>
      <w:proofErr w:type="spellStart"/>
      <w:r>
        <w:rPr>
          <w:rFonts w:ascii="Consolas" w:eastAsia="Consolas" w:hAnsi="Consolas" w:cs="Consolas"/>
          <w:sz w:val="19"/>
          <w:szCs w:val="19"/>
          <w:shd w:val="clear" w:color="auto" w:fill="EEF3F3"/>
        </w:rPr>
        <w:t>tests</w:t>
      </w:r>
      <w:proofErr w:type="spellEnd"/>
      <w:r>
        <w:rPr>
          <w:rFonts w:ascii="Consolas" w:eastAsia="Consolas" w:hAnsi="Consolas" w:cs="Consolas"/>
          <w:sz w:val="19"/>
          <w:szCs w:val="19"/>
          <w:shd w:val="clear" w:color="auto" w:fill="EEF3F3"/>
        </w:rPr>
        <w:t>/</w:t>
      </w:r>
      <w:proofErr w:type="spellStart"/>
      <w:r>
        <w:rPr>
          <w:rFonts w:ascii="Consolas" w:eastAsia="Consolas" w:hAnsi="Consolas" w:cs="Consolas"/>
          <w:sz w:val="19"/>
          <w:szCs w:val="19"/>
          <w:shd w:val="clear" w:color="auto" w:fill="EEF3F3"/>
        </w:rPr>
        <w:t>security</w:t>
      </w:r>
      <w:proofErr w:type="spellEnd"/>
      <w:r>
        <w:rPr>
          <w:rFonts w:ascii="Consolas" w:eastAsia="Consolas" w:hAnsi="Consolas" w:cs="Consolas"/>
          <w:sz w:val="19"/>
          <w:szCs w:val="19"/>
          <w:shd w:val="clear" w:color="auto" w:fill="EEF3F3"/>
        </w:rPr>
        <w:t>/</w:t>
      </w:r>
      <w:r>
        <w:t>.</w:t>
      </w:r>
    </w:p>
    <w:p w14:paraId="69ED785C" w14:textId="77777777" w:rsidR="00CF697C" w:rsidRDefault="00000000">
      <w:pPr>
        <w:pStyle w:val="Ttulo1"/>
        <w:keepNext/>
      </w:pPr>
      <w:r>
        <w:lastRenderedPageBreak/>
        <w:t>3. Estado por hallazgo</w:t>
      </w:r>
    </w:p>
    <w:p w14:paraId="562F448D" w14:textId="77777777" w:rsidR="00CF697C" w:rsidRDefault="00000000">
      <w:pPr>
        <w:keepNext/>
        <w:spacing w:after="120" w:line="276" w:lineRule="auto"/>
      </w:pPr>
      <w:r>
        <w:t>Convención: RESUELTO = remediado y verificado con evidencia ejecutada. Los riesgos residuales asociados se detallan en la sección 8.</w:t>
      </w:r>
    </w:p>
    <w:tbl>
      <w:tblPr>
        <w:tblW w:w="10080" w:type="dxa"/>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Layout w:type="fixed"/>
        <w:tblCellMar>
          <w:left w:w="10" w:type="dxa"/>
          <w:right w:w="10" w:type="dxa"/>
        </w:tblCellMar>
        <w:tblLook w:val="04A0" w:firstRow="1" w:lastRow="0" w:firstColumn="1" w:lastColumn="0" w:noHBand="0" w:noVBand="1"/>
      </w:tblPr>
      <w:tblGrid>
        <w:gridCol w:w="900"/>
        <w:gridCol w:w="1000"/>
        <w:gridCol w:w="6580"/>
        <w:gridCol w:w="1600"/>
      </w:tblGrid>
      <w:tr w:rsidR="00CF697C" w14:paraId="20F3D853" w14:textId="77777777">
        <w:tblPrEx>
          <w:tblCellMar>
            <w:top w:w="0" w:type="dxa"/>
            <w:bottom w:w="0" w:type="dxa"/>
          </w:tblCellMar>
        </w:tblPrEx>
        <w:trPr>
          <w:tblHeader/>
        </w:trPr>
        <w:tc>
          <w:tcPr>
            <w:tcW w:w="900" w:type="dxa"/>
            <w:shd w:val="clear" w:color="auto" w:fill="1B3D3D"/>
            <w:tcMar>
              <w:top w:w="70" w:type="dxa"/>
              <w:left w:w="100" w:type="dxa"/>
              <w:bottom w:w="70" w:type="dxa"/>
              <w:right w:w="100" w:type="dxa"/>
            </w:tcMar>
            <w:vAlign w:val="center"/>
          </w:tcPr>
          <w:p w14:paraId="6E65BAF9" w14:textId="77777777" w:rsidR="00CF697C" w:rsidRDefault="00000000">
            <w:pPr>
              <w:spacing w:after="40" w:line="252" w:lineRule="auto"/>
            </w:pPr>
            <w:r>
              <w:rPr>
                <w:b/>
                <w:bCs/>
                <w:color w:val="FFFFFF"/>
                <w:sz w:val="18"/>
                <w:szCs w:val="18"/>
              </w:rPr>
              <w:t>ID</w:t>
            </w:r>
          </w:p>
        </w:tc>
        <w:tc>
          <w:tcPr>
            <w:tcW w:w="1000" w:type="dxa"/>
            <w:shd w:val="clear" w:color="auto" w:fill="1B3D3D"/>
            <w:tcMar>
              <w:top w:w="70" w:type="dxa"/>
              <w:left w:w="100" w:type="dxa"/>
              <w:bottom w:w="70" w:type="dxa"/>
              <w:right w:w="100" w:type="dxa"/>
            </w:tcMar>
            <w:vAlign w:val="center"/>
          </w:tcPr>
          <w:p w14:paraId="4FC2D5EC" w14:textId="77777777" w:rsidR="00CF697C" w:rsidRDefault="00000000">
            <w:pPr>
              <w:spacing w:after="40" w:line="252" w:lineRule="auto"/>
            </w:pPr>
            <w:r>
              <w:rPr>
                <w:b/>
                <w:bCs/>
                <w:color w:val="FFFFFF"/>
                <w:sz w:val="18"/>
                <w:szCs w:val="18"/>
              </w:rPr>
              <w:t>SEV.</w:t>
            </w:r>
          </w:p>
        </w:tc>
        <w:tc>
          <w:tcPr>
            <w:tcW w:w="6580" w:type="dxa"/>
            <w:shd w:val="clear" w:color="auto" w:fill="1B3D3D"/>
            <w:tcMar>
              <w:top w:w="70" w:type="dxa"/>
              <w:left w:w="100" w:type="dxa"/>
              <w:bottom w:w="70" w:type="dxa"/>
              <w:right w:w="100" w:type="dxa"/>
            </w:tcMar>
            <w:vAlign w:val="center"/>
          </w:tcPr>
          <w:p w14:paraId="00959522" w14:textId="77777777" w:rsidR="00CF697C" w:rsidRDefault="00000000">
            <w:pPr>
              <w:spacing w:after="40" w:line="252" w:lineRule="auto"/>
            </w:pPr>
            <w:r>
              <w:rPr>
                <w:b/>
                <w:bCs/>
                <w:color w:val="FFFFFF"/>
                <w:sz w:val="18"/>
                <w:szCs w:val="18"/>
              </w:rPr>
              <w:t>REMEDIACIÓN</w:t>
            </w:r>
          </w:p>
        </w:tc>
        <w:tc>
          <w:tcPr>
            <w:tcW w:w="1600" w:type="dxa"/>
            <w:shd w:val="clear" w:color="auto" w:fill="1B3D3D"/>
            <w:tcMar>
              <w:top w:w="70" w:type="dxa"/>
              <w:left w:w="100" w:type="dxa"/>
              <w:bottom w:w="70" w:type="dxa"/>
              <w:right w:w="100" w:type="dxa"/>
            </w:tcMar>
            <w:vAlign w:val="center"/>
          </w:tcPr>
          <w:p w14:paraId="0586D707" w14:textId="77777777" w:rsidR="00CF697C" w:rsidRDefault="00000000">
            <w:pPr>
              <w:spacing w:after="40" w:line="252" w:lineRule="auto"/>
            </w:pPr>
            <w:r>
              <w:rPr>
                <w:b/>
                <w:bCs/>
                <w:color w:val="FFFFFF"/>
                <w:sz w:val="18"/>
                <w:szCs w:val="18"/>
              </w:rPr>
              <w:t>ESTADO</w:t>
            </w:r>
          </w:p>
        </w:tc>
      </w:tr>
      <w:tr w:rsidR="00CF697C" w14:paraId="2F85F797"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5BEB0A4" w14:textId="77777777" w:rsidR="00CF697C" w:rsidRDefault="00000000">
            <w:pPr>
              <w:spacing w:after="40" w:line="252" w:lineRule="auto"/>
            </w:pPr>
            <w:r>
              <w:rPr>
                <w:b/>
                <w:bCs/>
                <w:sz w:val="18"/>
                <w:szCs w:val="18"/>
              </w:rPr>
              <w:t>A-01</w:t>
            </w:r>
          </w:p>
        </w:tc>
        <w:tc>
          <w:tcPr>
            <w:tcW w:w="1000" w:type="dxa"/>
            <w:shd w:val="clear" w:color="auto" w:fill="FEE2E2"/>
            <w:tcMar>
              <w:top w:w="70" w:type="dxa"/>
              <w:left w:w="100" w:type="dxa"/>
              <w:bottom w:w="70" w:type="dxa"/>
              <w:right w:w="100" w:type="dxa"/>
            </w:tcMar>
            <w:vAlign w:val="center"/>
          </w:tcPr>
          <w:p w14:paraId="3F8B5EE1" w14:textId="77777777" w:rsidR="00CF697C" w:rsidRDefault="00000000">
            <w:pPr>
              <w:spacing w:after="40" w:line="252" w:lineRule="auto"/>
              <w:jc w:val="center"/>
            </w:pPr>
            <w:r>
              <w:rPr>
                <w:b/>
                <w:bCs/>
                <w:color w:val="991B1B"/>
                <w:sz w:val="17"/>
                <w:szCs w:val="17"/>
              </w:rPr>
              <w:t>ALTA</w:t>
            </w:r>
          </w:p>
        </w:tc>
        <w:tc>
          <w:tcPr>
            <w:tcW w:w="6580" w:type="dxa"/>
            <w:tcMar>
              <w:top w:w="70" w:type="dxa"/>
              <w:left w:w="100" w:type="dxa"/>
              <w:bottom w:w="70" w:type="dxa"/>
              <w:right w:w="100" w:type="dxa"/>
            </w:tcMar>
            <w:vAlign w:val="center"/>
          </w:tcPr>
          <w:p w14:paraId="60C3B10F" w14:textId="77777777" w:rsidR="00CF697C" w:rsidRDefault="00000000">
            <w:pPr>
              <w:spacing w:after="40" w:line="252" w:lineRule="auto"/>
            </w:pPr>
            <w:r>
              <w:rPr>
                <w:sz w:val="18"/>
                <w:szCs w:val="18"/>
              </w:rPr>
              <w:t xml:space="preserve">Alcance por agencia (tenencia) en todas las lecturas: </w:t>
            </w:r>
            <w:proofErr w:type="spellStart"/>
            <w:r>
              <w:rPr>
                <w:sz w:val="18"/>
                <w:szCs w:val="18"/>
              </w:rPr>
              <w:t>dashboard</w:t>
            </w:r>
            <w:proofErr w:type="spellEnd"/>
            <w:r>
              <w:rPr>
                <w:sz w:val="18"/>
                <w:szCs w:val="18"/>
              </w:rPr>
              <w:t>, reportes, correspondencia, planillas, recorridos</w:t>
            </w:r>
          </w:p>
        </w:tc>
        <w:tc>
          <w:tcPr>
            <w:tcW w:w="1600" w:type="dxa"/>
            <w:shd w:val="clear" w:color="auto" w:fill="DCFCE7"/>
            <w:tcMar>
              <w:top w:w="70" w:type="dxa"/>
              <w:left w:w="100" w:type="dxa"/>
              <w:bottom w:w="70" w:type="dxa"/>
              <w:right w:w="100" w:type="dxa"/>
            </w:tcMar>
            <w:vAlign w:val="center"/>
          </w:tcPr>
          <w:p w14:paraId="4E6C65B0" w14:textId="77777777" w:rsidR="00CF697C" w:rsidRDefault="00000000">
            <w:pPr>
              <w:spacing w:after="40" w:line="252" w:lineRule="auto"/>
              <w:jc w:val="center"/>
            </w:pPr>
            <w:r>
              <w:rPr>
                <w:b/>
                <w:bCs/>
                <w:color w:val="166534"/>
                <w:sz w:val="17"/>
                <w:szCs w:val="17"/>
              </w:rPr>
              <w:t>RESUELTO</w:t>
            </w:r>
          </w:p>
        </w:tc>
      </w:tr>
      <w:tr w:rsidR="00CF697C" w14:paraId="2B51246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1782FDA" w14:textId="77777777" w:rsidR="00CF697C" w:rsidRDefault="00000000">
            <w:pPr>
              <w:spacing w:after="40" w:line="252" w:lineRule="auto"/>
            </w:pPr>
            <w:r>
              <w:rPr>
                <w:b/>
                <w:bCs/>
                <w:sz w:val="18"/>
                <w:szCs w:val="18"/>
              </w:rPr>
              <w:t>A-02</w:t>
            </w:r>
          </w:p>
        </w:tc>
        <w:tc>
          <w:tcPr>
            <w:tcW w:w="1000" w:type="dxa"/>
            <w:shd w:val="clear" w:color="auto" w:fill="FEE2E2"/>
            <w:tcMar>
              <w:top w:w="70" w:type="dxa"/>
              <w:left w:w="100" w:type="dxa"/>
              <w:bottom w:w="70" w:type="dxa"/>
              <w:right w:w="100" w:type="dxa"/>
            </w:tcMar>
            <w:vAlign w:val="center"/>
          </w:tcPr>
          <w:p w14:paraId="3AD0896D" w14:textId="77777777" w:rsidR="00CF697C" w:rsidRDefault="00000000">
            <w:pPr>
              <w:spacing w:after="40" w:line="252" w:lineRule="auto"/>
              <w:jc w:val="center"/>
            </w:pPr>
            <w:r>
              <w:rPr>
                <w:b/>
                <w:bCs/>
                <w:color w:val="991B1B"/>
                <w:sz w:val="17"/>
                <w:szCs w:val="17"/>
              </w:rPr>
              <w:t>ALTA</w:t>
            </w:r>
          </w:p>
        </w:tc>
        <w:tc>
          <w:tcPr>
            <w:tcW w:w="6580" w:type="dxa"/>
            <w:tcMar>
              <w:top w:w="70" w:type="dxa"/>
              <w:left w:w="100" w:type="dxa"/>
              <w:bottom w:w="70" w:type="dxa"/>
              <w:right w:w="100" w:type="dxa"/>
            </w:tcMar>
            <w:vAlign w:val="center"/>
          </w:tcPr>
          <w:p w14:paraId="6D34DC28" w14:textId="77777777" w:rsidR="00CF697C" w:rsidRDefault="00000000">
            <w:pPr>
              <w:spacing w:after="40" w:line="252" w:lineRule="auto"/>
            </w:pPr>
            <w:r>
              <w:rPr>
                <w:sz w:val="18"/>
                <w:szCs w:val="18"/>
              </w:rPr>
              <w:t xml:space="preserve">Edición, aprobación y devolución verifican permiso y pertenencia del registro; </w:t>
            </w:r>
            <w:proofErr w:type="spellStart"/>
            <w:r>
              <w:rPr>
                <w:sz w:val="18"/>
                <w:szCs w:val="18"/>
              </w:rPr>
              <w:t>IDs</w:t>
            </w:r>
            <w:proofErr w:type="spellEnd"/>
            <w:r>
              <w:rPr>
                <w:sz w:val="18"/>
                <w:szCs w:val="18"/>
              </w:rPr>
              <w:t xml:space="preserve"> ajenos → 403</w:t>
            </w:r>
          </w:p>
        </w:tc>
        <w:tc>
          <w:tcPr>
            <w:tcW w:w="1600" w:type="dxa"/>
            <w:shd w:val="clear" w:color="auto" w:fill="DCFCE7"/>
            <w:tcMar>
              <w:top w:w="70" w:type="dxa"/>
              <w:left w:w="100" w:type="dxa"/>
              <w:bottom w:w="70" w:type="dxa"/>
              <w:right w:w="100" w:type="dxa"/>
            </w:tcMar>
            <w:vAlign w:val="center"/>
          </w:tcPr>
          <w:p w14:paraId="1FEEE843" w14:textId="77777777" w:rsidR="00CF697C" w:rsidRDefault="00000000">
            <w:pPr>
              <w:spacing w:after="40" w:line="252" w:lineRule="auto"/>
              <w:jc w:val="center"/>
            </w:pPr>
            <w:r>
              <w:rPr>
                <w:b/>
                <w:bCs/>
                <w:color w:val="166534"/>
                <w:sz w:val="17"/>
                <w:szCs w:val="17"/>
              </w:rPr>
              <w:t>RESUELTO</w:t>
            </w:r>
          </w:p>
        </w:tc>
      </w:tr>
      <w:tr w:rsidR="00CF697C" w14:paraId="5FAC7552"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2EDBFD5" w14:textId="77777777" w:rsidR="00CF697C" w:rsidRDefault="00000000">
            <w:pPr>
              <w:spacing w:after="40" w:line="252" w:lineRule="auto"/>
            </w:pPr>
            <w:r>
              <w:rPr>
                <w:b/>
                <w:bCs/>
                <w:sz w:val="18"/>
                <w:szCs w:val="18"/>
              </w:rPr>
              <w:t>A-03</w:t>
            </w:r>
          </w:p>
        </w:tc>
        <w:tc>
          <w:tcPr>
            <w:tcW w:w="1000" w:type="dxa"/>
            <w:shd w:val="clear" w:color="auto" w:fill="FEE2E2"/>
            <w:tcMar>
              <w:top w:w="70" w:type="dxa"/>
              <w:left w:w="100" w:type="dxa"/>
              <w:bottom w:w="70" w:type="dxa"/>
              <w:right w:w="100" w:type="dxa"/>
            </w:tcMar>
            <w:vAlign w:val="center"/>
          </w:tcPr>
          <w:p w14:paraId="55E52E5C" w14:textId="77777777" w:rsidR="00CF697C" w:rsidRDefault="00000000">
            <w:pPr>
              <w:spacing w:after="40" w:line="252" w:lineRule="auto"/>
              <w:jc w:val="center"/>
            </w:pPr>
            <w:r>
              <w:rPr>
                <w:b/>
                <w:bCs/>
                <w:color w:val="991B1B"/>
                <w:sz w:val="17"/>
                <w:szCs w:val="17"/>
              </w:rPr>
              <w:t>ALTA</w:t>
            </w:r>
          </w:p>
        </w:tc>
        <w:tc>
          <w:tcPr>
            <w:tcW w:w="6580" w:type="dxa"/>
            <w:tcMar>
              <w:top w:w="70" w:type="dxa"/>
              <w:left w:w="100" w:type="dxa"/>
              <w:bottom w:w="70" w:type="dxa"/>
              <w:right w:w="100" w:type="dxa"/>
            </w:tcMar>
            <w:vAlign w:val="center"/>
          </w:tcPr>
          <w:p w14:paraId="54307369" w14:textId="77777777" w:rsidR="00CF697C" w:rsidRDefault="00000000">
            <w:pPr>
              <w:spacing w:after="40" w:line="252" w:lineRule="auto"/>
            </w:pPr>
            <w:r>
              <w:rPr>
                <w:sz w:val="18"/>
                <w:szCs w:val="18"/>
              </w:rPr>
              <w:t xml:space="preserve">Ciclo de planillas con permiso </w:t>
            </w:r>
            <w:proofErr w:type="spellStart"/>
            <w:proofErr w:type="gramStart"/>
            <w:r>
              <w:rPr>
                <w:sz w:val="18"/>
                <w:szCs w:val="18"/>
              </w:rPr>
              <w:t>planillas.gestionar</w:t>
            </w:r>
            <w:proofErr w:type="spellEnd"/>
            <w:proofErr w:type="gramEnd"/>
            <w:r>
              <w:rPr>
                <w:sz w:val="18"/>
                <w:szCs w:val="18"/>
              </w:rPr>
              <w:t xml:space="preserve"> y dueño; salientes compartidas solo con alcance global</w:t>
            </w:r>
          </w:p>
        </w:tc>
        <w:tc>
          <w:tcPr>
            <w:tcW w:w="1600" w:type="dxa"/>
            <w:shd w:val="clear" w:color="auto" w:fill="DCFCE7"/>
            <w:tcMar>
              <w:top w:w="70" w:type="dxa"/>
              <w:left w:w="100" w:type="dxa"/>
              <w:bottom w:w="70" w:type="dxa"/>
              <w:right w:w="100" w:type="dxa"/>
            </w:tcMar>
            <w:vAlign w:val="center"/>
          </w:tcPr>
          <w:p w14:paraId="61C863E0" w14:textId="77777777" w:rsidR="00CF697C" w:rsidRDefault="00000000">
            <w:pPr>
              <w:spacing w:after="40" w:line="252" w:lineRule="auto"/>
              <w:jc w:val="center"/>
            </w:pPr>
            <w:r>
              <w:rPr>
                <w:b/>
                <w:bCs/>
                <w:color w:val="166534"/>
                <w:sz w:val="17"/>
                <w:szCs w:val="17"/>
              </w:rPr>
              <w:t>RESUELTO</w:t>
            </w:r>
          </w:p>
        </w:tc>
      </w:tr>
      <w:tr w:rsidR="00CF697C" w14:paraId="5E54CAEF"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61DA8AC" w14:textId="77777777" w:rsidR="00CF697C" w:rsidRDefault="00000000">
            <w:pPr>
              <w:spacing w:after="40" w:line="252" w:lineRule="auto"/>
            </w:pPr>
            <w:r>
              <w:rPr>
                <w:b/>
                <w:bCs/>
                <w:sz w:val="18"/>
                <w:szCs w:val="18"/>
              </w:rPr>
              <w:t>A-04</w:t>
            </w:r>
          </w:p>
        </w:tc>
        <w:tc>
          <w:tcPr>
            <w:tcW w:w="1000" w:type="dxa"/>
            <w:shd w:val="clear" w:color="auto" w:fill="FEE2E2"/>
            <w:tcMar>
              <w:top w:w="70" w:type="dxa"/>
              <w:left w:w="100" w:type="dxa"/>
              <w:bottom w:w="70" w:type="dxa"/>
              <w:right w:w="100" w:type="dxa"/>
            </w:tcMar>
            <w:vAlign w:val="center"/>
          </w:tcPr>
          <w:p w14:paraId="6ADCBF2D" w14:textId="77777777" w:rsidR="00CF697C" w:rsidRDefault="00000000">
            <w:pPr>
              <w:spacing w:after="40" w:line="252" w:lineRule="auto"/>
              <w:jc w:val="center"/>
            </w:pPr>
            <w:r>
              <w:rPr>
                <w:b/>
                <w:bCs/>
                <w:color w:val="991B1B"/>
                <w:sz w:val="17"/>
                <w:szCs w:val="17"/>
              </w:rPr>
              <w:t>ALTA</w:t>
            </w:r>
          </w:p>
        </w:tc>
        <w:tc>
          <w:tcPr>
            <w:tcW w:w="6580" w:type="dxa"/>
            <w:tcMar>
              <w:top w:w="70" w:type="dxa"/>
              <w:left w:w="100" w:type="dxa"/>
              <w:bottom w:w="70" w:type="dxa"/>
              <w:right w:w="100" w:type="dxa"/>
            </w:tcMar>
            <w:vAlign w:val="center"/>
          </w:tcPr>
          <w:p w14:paraId="319F0262" w14:textId="77777777" w:rsidR="00CF697C" w:rsidRDefault="00000000">
            <w:pPr>
              <w:spacing w:after="40" w:line="252" w:lineRule="auto"/>
            </w:pPr>
            <w:r>
              <w:rPr>
                <w:sz w:val="18"/>
                <w:szCs w:val="18"/>
              </w:rPr>
              <w:t>Las 15 acciones de catálogos exigen rol ADMIN leído de la base de datos</w:t>
            </w:r>
          </w:p>
        </w:tc>
        <w:tc>
          <w:tcPr>
            <w:tcW w:w="1600" w:type="dxa"/>
            <w:shd w:val="clear" w:color="auto" w:fill="DCFCE7"/>
            <w:tcMar>
              <w:top w:w="70" w:type="dxa"/>
              <w:left w:w="100" w:type="dxa"/>
              <w:bottom w:w="70" w:type="dxa"/>
              <w:right w:w="100" w:type="dxa"/>
            </w:tcMar>
            <w:vAlign w:val="center"/>
          </w:tcPr>
          <w:p w14:paraId="3C2B25C5" w14:textId="77777777" w:rsidR="00CF697C" w:rsidRDefault="00000000">
            <w:pPr>
              <w:spacing w:after="40" w:line="252" w:lineRule="auto"/>
              <w:jc w:val="center"/>
            </w:pPr>
            <w:r>
              <w:rPr>
                <w:b/>
                <w:bCs/>
                <w:color w:val="166534"/>
                <w:sz w:val="17"/>
                <w:szCs w:val="17"/>
              </w:rPr>
              <w:t>RESUELTO</w:t>
            </w:r>
          </w:p>
        </w:tc>
      </w:tr>
      <w:tr w:rsidR="00CF697C" w14:paraId="6474311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5FA20E4" w14:textId="77777777" w:rsidR="00CF697C" w:rsidRDefault="00000000">
            <w:pPr>
              <w:spacing w:after="40" w:line="252" w:lineRule="auto"/>
            </w:pPr>
            <w:r>
              <w:rPr>
                <w:b/>
                <w:bCs/>
                <w:sz w:val="18"/>
                <w:szCs w:val="18"/>
              </w:rPr>
              <w:t>A-05</w:t>
            </w:r>
          </w:p>
        </w:tc>
        <w:tc>
          <w:tcPr>
            <w:tcW w:w="1000" w:type="dxa"/>
            <w:shd w:val="clear" w:color="auto" w:fill="FEE2E2"/>
            <w:tcMar>
              <w:top w:w="70" w:type="dxa"/>
              <w:left w:w="100" w:type="dxa"/>
              <w:bottom w:w="70" w:type="dxa"/>
              <w:right w:w="100" w:type="dxa"/>
            </w:tcMar>
            <w:vAlign w:val="center"/>
          </w:tcPr>
          <w:p w14:paraId="17CCC484" w14:textId="77777777" w:rsidR="00CF697C" w:rsidRDefault="00000000">
            <w:pPr>
              <w:spacing w:after="40" w:line="252" w:lineRule="auto"/>
              <w:jc w:val="center"/>
            </w:pPr>
            <w:r>
              <w:rPr>
                <w:b/>
                <w:bCs/>
                <w:color w:val="991B1B"/>
                <w:sz w:val="17"/>
                <w:szCs w:val="17"/>
              </w:rPr>
              <w:t>ALTA</w:t>
            </w:r>
          </w:p>
        </w:tc>
        <w:tc>
          <w:tcPr>
            <w:tcW w:w="6580" w:type="dxa"/>
            <w:tcMar>
              <w:top w:w="70" w:type="dxa"/>
              <w:left w:w="100" w:type="dxa"/>
              <w:bottom w:w="70" w:type="dxa"/>
              <w:right w:w="100" w:type="dxa"/>
            </w:tcMar>
            <w:vAlign w:val="center"/>
          </w:tcPr>
          <w:p w14:paraId="259BAED5" w14:textId="77777777" w:rsidR="00CF697C" w:rsidRDefault="00000000">
            <w:pPr>
              <w:spacing w:after="40" w:line="252" w:lineRule="auto"/>
            </w:pPr>
            <w:r>
              <w:rPr>
                <w:sz w:val="18"/>
                <w:szCs w:val="18"/>
              </w:rPr>
              <w:t>Sesión en base de datos, revocable; rol fresco por petición; sin renovación indefinida</w:t>
            </w:r>
          </w:p>
        </w:tc>
        <w:tc>
          <w:tcPr>
            <w:tcW w:w="1600" w:type="dxa"/>
            <w:shd w:val="clear" w:color="auto" w:fill="DCFCE7"/>
            <w:tcMar>
              <w:top w:w="70" w:type="dxa"/>
              <w:left w:w="100" w:type="dxa"/>
              <w:bottom w:w="70" w:type="dxa"/>
              <w:right w:w="100" w:type="dxa"/>
            </w:tcMar>
            <w:vAlign w:val="center"/>
          </w:tcPr>
          <w:p w14:paraId="608EE1AA" w14:textId="77777777" w:rsidR="00CF697C" w:rsidRDefault="00000000">
            <w:pPr>
              <w:spacing w:after="40" w:line="252" w:lineRule="auto"/>
              <w:jc w:val="center"/>
            </w:pPr>
            <w:r>
              <w:rPr>
                <w:b/>
                <w:bCs/>
                <w:color w:val="166534"/>
                <w:sz w:val="17"/>
                <w:szCs w:val="17"/>
              </w:rPr>
              <w:t>RESUELTO</w:t>
            </w:r>
          </w:p>
        </w:tc>
      </w:tr>
      <w:tr w:rsidR="00CF697C" w14:paraId="775B1C1E"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88D1720" w14:textId="77777777" w:rsidR="00CF697C" w:rsidRDefault="00000000">
            <w:pPr>
              <w:spacing w:after="40" w:line="252" w:lineRule="auto"/>
            </w:pPr>
            <w:r>
              <w:rPr>
                <w:b/>
                <w:bCs/>
                <w:sz w:val="18"/>
                <w:szCs w:val="18"/>
              </w:rPr>
              <w:t>A-06</w:t>
            </w:r>
          </w:p>
        </w:tc>
        <w:tc>
          <w:tcPr>
            <w:tcW w:w="1000" w:type="dxa"/>
            <w:shd w:val="clear" w:color="auto" w:fill="FEE2E2"/>
            <w:tcMar>
              <w:top w:w="70" w:type="dxa"/>
              <w:left w:w="100" w:type="dxa"/>
              <w:bottom w:w="70" w:type="dxa"/>
              <w:right w:w="100" w:type="dxa"/>
            </w:tcMar>
            <w:vAlign w:val="center"/>
          </w:tcPr>
          <w:p w14:paraId="37BD0E8D" w14:textId="77777777" w:rsidR="00CF697C" w:rsidRDefault="00000000">
            <w:pPr>
              <w:spacing w:after="40" w:line="252" w:lineRule="auto"/>
              <w:jc w:val="center"/>
            </w:pPr>
            <w:r>
              <w:rPr>
                <w:b/>
                <w:bCs/>
                <w:color w:val="991B1B"/>
                <w:sz w:val="17"/>
                <w:szCs w:val="17"/>
              </w:rPr>
              <w:t>ALTA</w:t>
            </w:r>
          </w:p>
        </w:tc>
        <w:tc>
          <w:tcPr>
            <w:tcW w:w="6580" w:type="dxa"/>
            <w:tcMar>
              <w:top w:w="70" w:type="dxa"/>
              <w:left w:w="100" w:type="dxa"/>
              <w:bottom w:w="70" w:type="dxa"/>
              <w:right w:w="100" w:type="dxa"/>
            </w:tcMar>
            <w:vAlign w:val="center"/>
          </w:tcPr>
          <w:p w14:paraId="6AE40E96" w14:textId="77777777" w:rsidR="00CF697C" w:rsidRDefault="00000000">
            <w:pPr>
              <w:spacing w:after="40" w:line="252" w:lineRule="auto"/>
            </w:pPr>
            <w:r>
              <w:rPr>
                <w:sz w:val="18"/>
                <w:szCs w:val="18"/>
              </w:rPr>
              <w:t xml:space="preserve">Archivos fuera de </w:t>
            </w:r>
            <w:proofErr w:type="spellStart"/>
            <w:r>
              <w:rPr>
                <w:sz w:val="18"/>
                <w:szCs w:val="18"/>
              </w:rPr>
              <w:t>public</w:t>
            </w:r>
            <w:proofErr w:type="spellEnd"/>
            <w:r>
              <w:rPr>
                <w:sz w:val="18"/>
                <w:szCs w:val="18"/>
              </w:rPr>
              <w:t>/, servidos solo por API con sesión viva y control de acceso por objeto</w:t>
            </w:r>
          </w:p>
        </w:tc>
        <w:tc>
          <w:tcPr>
            <w:tcW w:w="1600" w:type="dxa"/>
            <w:shd w:val="clear" w:color="auto" w:fill="DCFCE7"/>
            <w:tcMar>
              <w:top w:w="70" w:type="dxa"/>
              <w:left w:w="100" w:type="dxa"/>
              <w:bottom w:w="70" w:type="dxa"/>
              <w:right w:w="100" w:type="dxa"/>
            </w:tcMar>
            <w:vAlign w:val="center"/>
          </w:tcPr>
          <w:p w14:paraId="4A1088C0" w14:textId="77777777" w:rsidR="00CF697C" w:rsidRDefault="00000000">
            <w:pPr>
              <w:spacing w:after="40" w:line="252" w:lineRule="auto"/>
              <w:jc w:val="center"/>
            </w:pPr>
            <w:r>
              <w:rPr>
                <w:b/>
                <w:bCs/>
                <w:color w:val="166534"/>
                <w:sz w:val="17"/>
                <w:szCs w:val="17"/>
              </w:rPr>
              <w:t>RESUELTO</w:t>
            </w:r>
          </w:p>
        </w:tc>
      </w:tr>
      <w:tr w:rsidR="00CF697C" w14:paraId="2190E60E"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D529A17" w14:textId="77777777" w:rsidR="00CF697C" w:rsidRDefault="00000000">
            <w:pPr>
              <w:spacing w:after="40" w:line="252" w:lineRule="auto"/>
            </w:pPr>
            <w:r>
              <w:rPr>
                <w:b/>
                <w:bCs/>
                <w:sz w:val="18"/>
                <w:szCs w:val="18"/>
              </w:rPr>
              <w:t>M-01</w:t>
            </w:r>
          </w:p>
        </w:tc>
        <w:tc>
          <w:tcPr>
            <w:tcW w:w="1000" w:type="dxa"/>
            <w:shd w:val="clear" w:color="auto" w:fill="FEF3C7"/>
            <w:tcMar>
              <w:top w:w="70" w:type="dxa"/>
              <w:left w:w="100" w:type="dxa"/>
              <w:bottom w:w="70" w:type="dxa"/>
              <w:right w:w="100" w:type="dxa"/>
            </w:tcMar>
            <w:vAlign w:val="center"/>
          </w:tcPr>
          <w:p w14:paraId="64EE5379"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2605312F" w14:textId="77777777" w:rsidR="00CF697C" w:rsidRDefault="00000000">
            <w:pPr>
              <w:spacing w:after="40" w:line="252" w:lineRule="auto"/>
            </w:pPr>
            <w:r>
              <w:rPr>
                <w:sz w:val="18"/>
                <w:szCs w:val="18"/>
              </w:rPr>
              <w:t>Permiso explícito en cada página (incluidas las 11 de administración); «Acceso denegado» visible</w:t>
            </w:r>
          </w:p>
        </w:tc>
        <w:tc>
          <w:tcPr>
            <w:tcW w:w="1600" w:type="dxa"/>
            <w:shd w:val="clear" w:color="auto" w:fill="DCFCE7"/>
            <w:tcMar>
              <w:top w:w="70" w:type="dxa"/>
              <w:left w:w="100" w:type="dxa"/>
              <w:bottom w:w="70" w:type="dxa"/>
              <w:right w:w="100" w:type="dxa"/>
            </w:tcMar>
            <w:vAlign w:val="center"/>
          </w:tcPr>
          <w:p w14:paraId="303CA4F4" w14:textId="77777777" w:rsidR="00CF697C" w:rsidRDefault="00000000">
            <w:pPr>
              <w:spacing w:after="40" w:line="252" w:lineRule="auto"/>
              <w:jc w:val="center"/>
            </w:pPr>
            <w:r>
              <w:rPr>
                <w:b/>
                <w:bCs/>
                <w:color w:val="166534"/>
                <w:sz w:val="17"/>
                <w:szCs w:val="17"/>
              </w:rPr>
              <w:t>RESUELTO</w:t>
            </w:r>
          </w:p>
        </w:tc>
      </w:tr>
      <w:tr w:rsidR="00CF697C" w14:paraId="6BDAAD60"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ED67084" w14:textId="77777777" w:rsidR="00CF697C" w:rsidRDefault="00000000">
            <w:pPr>
              <w:spacing w:after="40" w:line="252" w:lineRule="auto"/>
            </w:pPr>
            <w:r>
              <w:rPr>
                <w:b/>
                <w:bCs/>
                <w:sz w:val="18"/>
                <w:szCs w:val="18"/>
              </w:rPr>
              <w:t>M-02</w:t>
            </w:r>
          </w:p>
        </w:tc>
        <w:tc>
          <w:tcPr>
            <w:tcW w:w="1000" w:type="dxa"/>
            <w:shd w:val="clear" w:color="auto" w:fill="FEF3C7"/>
            <w:tcMar>
              <w:top w:w="70" w:type="dxa"/>
              <w:left w:w="100" w:type="dxa"/>
              <w:bottom w:w="70" w:type="dxa"/>
              <w:right w:w="100" w:type="dxa"/>
            </w:tcMar>
            <w:vAlign w:val="center"/>
          </w:tcPr>
          <w:p w14:paraId="13A75218"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150529E7" w14:textId="77777777" w:rsidR="00CF697C" w:rsidRDefault="00000000">
            <w:pPr>
              <w:spacing w:after="40" w:line="252" w:lineRule="auto"/>
            </w:pPr>
            <w:r>
              <w:rPr>
                <w:sz w:val="18"/>
                <w:szCs w:val="18"/>
              </w:rPr>
              <w:t>Seed no destructivo, sin contraseñas fijas, bloqueado en producción</w:t>
            </w:r>
          </w:p>
        </w:tc>
        <w:tc>
          <w:tcPr>
            <w:tcW w:w="1600" w:type="dxa"/>
            <w:shd w:val="clear" w:color="auto" w:fill="DCFCE7"/>
            <w:tcMar>
              <w:top w:w="70" w:type="dxa"/>
              <w:left w:w="100" w:type="dxa"/>
              <w:bottom w:w="70" w:type="dxa"/>
              <w:right w:w="100" w:type="dxa"/>
            </w:tcMar>
            <w:vAlign w:val="center"/>
          </w:tcPr>
          <w:p w14:paraId="02254BD4" w14:textId="77777777" w:rsidR="00CF697C" w:rsidRDefault="00000000">
            <w:pPr>
              <w:spacing w:after="40" w:line="252" w:lineRule="auto"/>
              <w:jc w:val="center"/>
            </w:pPr>
            <w:r>
              <w:rPr>
                <w:b/>
                <w:bCs/>
                <w:color w:val="166534"/>
                <w:sz w:val="17"/>
                <w:szCs w:val="17"/>
              </w:rPr>
              <w:t>RESUELTO</w:t>
            </w:r>
          </w:p>
        </w:tc>
      </w:tr>
      <w:tr w:rsidR="00CF697C" w14:paraId="51D34288"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F3A1FE8" w14:textId="77777777" w:rsidR="00CF697C" w:rsidRDefault="00000000">
            <w:pPr>
              <w:spacing w:after="40" w:line="252" w:lineRule="auto"/>
            </w:pPr>
            <w:r>
              <w:rPr>
                <w:b/>
                <w:bCs/>
                <w:sz w:val="18"/>
                <w:szCs w:val="18"/>
              </w:rPr>
              <w:t>M-03</w:t>
            </w:r>
          </w:p>
        </w:tc>
        <w:tc>
          <w:tcPr>
            <w:tcW w:w="1000" w:type="dxa"/>
            <w:shd w:val="clear" w:color="auto" w:fill="FEF3C7"/>
            <w:tcMar>
              <w:top w:w="70" w:type="dxa"/>
              <w:left w:w="100" w:type="dxa"/>
              <w:bottom w:w="70" w:type="dxa"/>
              <w:right w:w="100" w:type="dxa"/>
            </w:tcMar>
            <w:vAlign w:val="center"/>
          </w:tcPr>
          <w:p w14:paraId="33E6E491"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3BDB6DFC" w14:textId="77777777" w:rsidR="00CF697C" w:rsidRDefault="00000000">
            <w:pPr>
              <w:spacing w:after="40" w:line="252" w:lineRule="auto"/>
            </w:pPr>
            <w:r>
              <w:rPr>
                <w:sz w:val="18"/>
                <w:szCs w:val="18"/>
              </w:rPr>
              <w:t>Validación del contenido real del archivo (</w:t>
            </w:r>
            <w:proofErr w:type="spellStart"/>
            <w:r>
              <w:rPr>
                <w:sz w:val="18"/>
                <w:szCs w:val="18"/>
              </w:rPr>
              <w:t>magic</w:t>
            </w:r>
            <w:proofErr w:type="spellEnd"/>
            <w:r>
              <w:rPr>
                <w:sz w:val="18"/>
                <w:szCs w:val="18"/>
              </w:rPr>
              <w:t xml:space="preserve"> bytes); .gif retirado</w:t>
            </w:r>
          </w:p>
        </w:tc>
        <w:tc>
          <w:tcPr>
            <w:tcW w:w="1600" w:type="dxa"/>
            <w:shd w:val="clear" w:color="auto" w:fill="DCFCE7"/>
            <w:tcMar>
              <w:top w:w="70" w:type="dxa"/>
              <w:left w:w="100" w:type="dxa"/>
              <w:bottom w:w="70" w:type="dxa"/>
              <w:right w:w="100" w:type="dxa"/>
            </w:tcMar>
            <w:vAlign w:val="center"/>
          </w:tcPr>
          <w:p w14:paraId="6C17382F" w14:textId="77777777" w:rsidR="00CF697C" w:rsidRDefault="00000000">
            <w:pPr>
              <w:spacing w:after="40" w:line="252" w:lineRule="auto"/>
              <w:jc w:val="center"/>
            </w:pPr>
            <w:r>
              <w:rPr>
                <w:b/>
                <w:bCs/>
                <w:color w:val="166534"/>
                <w:sz w:val="17"/>
                <w:szCs w:val="17"/>
              </w:rPr>
              <w:t>RESUELTO</w:t>
            </w:r>
          </w:p>
        </w:tc>
      </w:tr>
      <w:tr w:rsidR="00CF697C" w14:paraId="52EA7A5C"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0AC4522" w14:textId="77777777" w:rsidR="00CF697C" w:rsidRDefault="00000000">
            <w:pPr>
              <w:spacing w:after="40" w:line="252" w:lineRule="auto"/>
            </w:pPr>
            <w:r>
              <w:rPr>
                <w:b/>
                <w:bCs/>
                <w:sz w:val="18"/>
                <w:szCs w:val="18"/>
              </w:rPr>
              <w:t>M-04</w:t>
            </w:r>
          </w:p>
        </w:tc>
        <w:tc>
          <w:tcPr>
            <w:tcW w:w="1000" w:type="dxa"/>
            <w:shd w:val="clear" w:color="auto" w:fill="FEF3C7"/>
            <w:tcMar>
              <w:top w:w="70" w:type="dxa"/>
              <w:left w:w="100" w:type="dxa"/>
              <w:bottom w:w="70" w:type="dxa"/>
              <w:right w:w="100" w:type="dxa"/>
            </w:tcMar>
            <w:vAlign w:val="center"/>
          </w:tcPr>
          <w:p w14:paraId="5BE4E824"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77AA8F28" w14:textId="77777777" w:rsidR="00CF697C" w:rsidRDefault="00000000">
            <w:pPr>
              <w:spacing w:after="40" w:line="252" w:lineRule="auto"/>
            </w:pPr>
            <w:r>
              <w:rPr>
                <w:sz w:val="18"/>
                <w:szCs w:val="18"/>
              </w:rPr>
              <w:t>Límite por usuario y por IP; bloqueo persistente de cuenta en BD (Redis si se escala: riesgo residual R-020)</w:t>
            </w:r>
          </w:p>
        </w:tc>
        <w:tc>
          <w:tcPr>
            <w:tcW w:w="1600" w:type="dxa"/>
            <w:shd w:val="clear" w:color="auto" w:fill="DCFCE7"/>
            <w:tcMar>
              <w:top w:w="70" w:type="dxa"/>
              <w:left w:w="100" w:type="dxa"/>
              <w:bottom w:w="70" w:type="dxa"/>
              <w:right w:w="100" w:type="dxa"/>
            </w:tcMar>
            <w:vAlign w:val="center"/>
          </w:tcPr>
          <w:p w14:paraId="6542E8D1" w14:textId="77777777" w:rsidR="00CF697C" w:rsidRDefault="00000000">
            <w:pPr>
              <w:spacing w:after="40" w:line="252" w:lineRule="auto"/>
              <w:jc w:val="center"/>
            </w:pPr>
            <w:r>
              <w:rPr>
                <w:b/>
                <w:bCs/>
                <w:color w:val="166534"/>
                <w:sz w:val="17"/>
                <w:szCs w:val="17"/>
              </w:rPr>
              <w:t>RESUELTO</w:t>
            </w:r>
          </w:p>
        </w:tc>
      </w:tr>
      <w:tr w:rsidR="00CF697C" w14:paraId="23CC113A"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864EC7F" w14:textId="77777777" w:rsidR="00CF697C" w:rsidRDefault="00000000">
            <w:pPr>
              <w:spacing w:after="40" w:line="252" w:lineRule="auto"/>
            </w:pPr>
            <w:r>
              <w:rPr>
                <w:b/>
                <w:bCs/>
                <w:sz w:val="18"/>
                <w:szCs w:val="18"/>
              </w:rPr>
              <w:t>M-05</w:t>
            </w:r>
          </w:p>
        </w:tc>
        <w:tc>
          <w:tcPr>
            <w:tcW w:w="1000" w:type="dxa"/>
            <w:shd w:val="clear" w:color="auto" w:fill="FEF3C7"/>
            <w:tcMar>
              <w:top w:w="70" w:type="dxa"/>
              <w:left w:w="100" w:type="dxa"/>
              <w:bottom w:w="70" w:type="dxa"/>
              <w:right w:w="100" w:type="dxa"/>
            </w:tcMar>
            <w:vAlign w:val="center"/>
          </w:tcPr>
          <w:p w14:paraId="22D18C25"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5BFA3045" w14:textId="77777777" w:rsidR="00CF697C" w:rsidRDefault="00000000">
            <w:pPr>
              <w:spacing w:after="40" w:line="252" w:lineRule="auto"/>
            </w:pPr>
            <w:r>
              <w:rPr>
                <w:sz w:val="18"/>
                <w:szCs w:val="18"/>
              </w:rPr>
              <w:t>Redirecciones solo a hosts de una lista permitida (ALLOWED_HOSTS)</w:t>
            </w:r>
          </w:p>
        </w:tc>
        <w:tc>
          <w:tcPr>
            <w:tcW w:w="1600" w:type="dxa"/>
            <w:shd w:val="clear" w:color="auto" w:fill="DCFCE7"/>
            <w:tcMar>
              <w:top w:w="70" w:type="dxa"/>
              <w:left w:w="100" w:type="dxa"/>
              <w:bottom w:w="70" w:type="dxa"/>
              <w:right w:w="100" w:type="dxa"/>
            </w:tcMar>
            <w:vAlign w:val="center"/>
          </w:tcPr>
          <w:p w14:paraId="281AB630" w14:textId="77777777" w:rsidR="00CF697C" w:rsidRDefault="00000000">
            <w:pPr>
              <w:spacing w:after="40" w:line="252" w:lineRule="auto"/>
              <w:jc w:val="center"/>
            </w:pPr>
            <w:r>
              <w:rPr>
                <w:b/>
                <w:bCs/>
                <w:color w:val="166534"/>
                <w:sz w:val="17"/>
                <w:szCs w:val="17"/>
              </w:rPr>
              <w:t>RESUELTO</w:t>
            </w:r>
          </w:p>
        </w:tc>
      </w:tr>
      <w:tr w:rsidR="00CF697C" w14:paraId="3CB66AC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6BDA3FA" w14:textId="77777777" w:rsidR="00CF697C" w:rsidRDefault="00000000">
            <w:pPr>
              <w:spacing w:after="40" w:line="252" w:lineRule="auto"/>
            </w:pPr>
            <w:r>
              <w:rPr>
                <w:b/>
                <w:bCs/>
                <w:sz w:val="18"/>
                <w:szCs w:val="18"/>
              </w:rPr>
              <w:t>M-06</w:t>
            </w:r>
          </w:p>
        </w:tc>
        <w:tc>
          <w:tcPr>
            <w:tcW w:w="1000" w:type="dxa"/>
            <w:shd w:val="clear" w:color="auto" w:fill="FEF3C7"/>
            <w:tcMar>
              <w:top w:w="70" w:type="dxa"/>
              <w:left w:w="100" w:type="dxa"/>
              <w:bottom w:w="70" w:type="dxa"/>
              <w:right w:w="100" w:type="dxa"/>
            </w:tcMar>
            <w:vAlign w:val="center"/>
          </w:tcPr>
          <w:p w14:paraId="144899B8"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403DF0E6" w14:textId="77777777" w:rsidR="00CF697C" w:rsidRDefault="00000000">
            <w:pPr>
              <w:spacing w:after="40" w:line="252" w:lineRule="auto"/>
            </w:pPr>
            <w:r>
              <w:rPr>
                <w:sz w:val="18"/>
                <w:szCs w:val="18"/>
              </w:rPr>
              <w:t xml:space="preserve">CSP con </w:t>
            </w:r>
            <w:proofErr w:type="spellStart"/>
            <w:r>
              <w:rPr>
                <w:sz w:val="18"/>
                <w:szCs w:val="18"/>
              </w:rPr>
              <w:t>nonce</w:t>
            </w:r>
            <w:proofErr w:type="spellEnd"/>
            <w:r>
              <w:rPr>
                <w:sz w:val="18"/>
                <w:szCs w:val="18"/>
              </w:rPr>
              <w:t xml:space="preserve"> por petición (sin </w:t>
            </w:r>
            <w:proofErr w:type="spellStart"/>
            <w:r>
              <w:rPr>
                <w:sz w:val="18"/>
                <w:szCs w:val="18"/>
              </w:rPr>
              <w:t>unsafe-inline</w:t>
            </w:r>
            <w:proofErr w:type="spellEnd"/>
            <w:r>
              <w:rPr>
                <w:sz w:val="18"/>
                <w:szCs w:val="18"/>
              </w:rPr>
              <w:t xml:space="preserve"> en scripts); colores de marca validados dos veces</w:t>
            </w:r>
          </w:p>
        </w:tc>
        <w:tc>
          <w:tcPr>
            <w:tcW w:w="1600" w:type="dxa"/>
            <w:shd w:val="clear" w:color="auto" w:fill="DCFCE7"/>
            <w:tcMar>
              <w:top w:w="70" w:type="dxa"/>
              <w:left w:w="100" w:type="dxa"/>
              <w:bottom w:w="70" w:type="dxa"/>
              <w:right w:w="100" w:type="dxa"/>
            </w:tcMar>
            <w:vAlign w:val="center"/>
          </w:tcPr>
          <w:p w14:paraId="234F8538" w14:textId="77777777" w:rsidR="00CF697C" w:rsidRDefault="00000000">
            <w:pPr>
              <w:spacing w:after="40" w:line="252" w:lineRule="auto"/>
              <w:jc w:val="center"/>
            </w:pPr>
            <w:r>
              <w:rPr>
                <w:b/>
                <w:bCs/>
                <w:color w:val="166534"/>
                <w:sz w:val="17"/>
                <w:szCs w:val="17"/>
              </w:rPr>
              <w:t>RESUELTO</w:t>
            </w:r>
          </w:p>
        </w:tc>
      </w:tr>
      <w:tr w:rsidR="00CF697C" w14:paraId="725402FC"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D2ACE99" w14:textId="77777777" w:rsidR="00CF697C" w:rsidRDefault="00000000">
            <w:pPr>
              <w:spacing w:after="40" w:line="252" w:lineRule="auto"/>
            </w:pPr>
            <w:r>
              <w:rPr>
                <w:b/>
                <w:bCs/>
                <w:sz w:val="18"/>
                <w:szCs w:val="18"/>
              </w:rPr>
              <w:t>M-07</w:t>
            </w:r>
          </w:p>
        </w:tc>
        <w:tc>
          <w:tcPr>
            <w:tcW w:w="1000" w:type="dxa"/>
            <w:shd w:val="clear" w:color="auto" w:fill="FEF3C7"/>
            <w:tcMar>
              <w:top w:w="70" w:type="dxa"/>
              <w:left w:w="100" w:type="dxa"/>
              <w:bottom w:w="70" w:type="dxa"/>
              <w:right w:w="100" w:type="dxa"/>
            </w:tcMar>
            <w:vAlign w:val="center"/>
          </w:tcPr>
          <w:p w14:paraId="2E44A4EA"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1A777CFA" w14:textId="77777777" w:rsidR="00CF697C" w:rsidRDefault="00000000">
            <w:pPr>
              <w:spacing w:after="40" w:line="252" w:lineRule="auto"/>
            </w:pPr>
            <w:r>
              <w:rPr>
                <w:sz w:val="18"/>
                <w:szCs w:val="18"/>
              </w:rPr>
              <w:t xml:space="preserve">Bitácora </w:t>
            </w:r>
            <w:proofErr w:type="spellStart"/>
            <w:r>
              <w:rPr>
                <w:sz w:val="18"/>
                <w:szCs w:val="18"/>
              </w:rPr>
              <w:t>AuditLog</w:t>
            </w:r>
            <w:proofErr w:type="spellEnd"/>
            <w:r>
              <w:rPr>
                <w:sz w:val="18"/>
                <w:szCs w:val="18"/>
              </w:rPr>
              <w:t xml:space="preserve"> de todas las operaciones con usuario, acción, entidad e IP; autoría en registros</w:t>
            </w:r>
          </w:p>
        </w:tc>
        <w:tc>
          <w:tcPr>
            <w:tcW w:w="1600" w:type="dxa"/>
            <w:shd w:val="clear" w:color="auto" w:fill="DCFCE7"/>
            <w:tcMar>
              <w:top w:w="70" w:type="dxa"/>
              <w:left w:w="100" w:type="dxa"/>
              <w:bottom w:w="70" w:type="dxa"/>
              <w:right w:w="100" w:type="dxa"/>
            </w:tcMar>
            <w:vAlign w:val="center"/>
          </w:tcPr>
          <w:p w14:paraId="75023FBC" w14:textId="77777777" w:rsidR="00CF697C" w:rsidRDefault="00000000">
            <w:pPr>
              <w:spacing w:after="40" w:line="252" w:lineRule="auto"/>
              <w:jc w:val="center"/>
            </w:pPr>
            <w:r>
              <w:rPr>
                <w:b/>
                <w:bCs/>
                <w:color w:val="166534"/>
                <w:sz w:val="17"/>
                <w:szCs w:val="17"/>
              </w:rPr>
              <w:t>RESUELTO</w:t>
            </w:r>
          </w:p>
        </w:tc>
      </w:tr>
      <w:tr w:rsidR="00CF697C" w14:paraId="4226F95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1C0368C6" w14:textId="77777777" w:rsidR="00CF697C" w:rsidRDefault="00000000">
            <w:pPr>
              <w:spacing w:after="40" w:line="252" w:lineRule="auto"/>
            </w:pPr>
            <w:r>
              <w:rPr>
                <w:b/>
                <w:bCs/>
                <w:sz w:val="18"/>
                <w:szCs w:val="18"/>
              </w:rPr>
              <w:t>M-08</w:t>
            </w:r>
          </w:p>
        </w:tc>
        <w:tc>
          <w:tcPr>
            <w:tcW w:w="1000" w:type="dxa"/>
            <w:shd w:val="clear" w:color="auto" w:fill="FEF3C7"/>
            <w:tcMar>
              <w:top w:w="70" w:type="dxa"/>
              <w:left w:w="100" w:type="dxa"/>
              <w:bottom w:w="70" w:type="dxa"/>
              <w:right w:w="100" w:type="dxa"/>
            </w:tcMar>
            <w:vAlign w:val="center"/>
          </w:tcPr>
          <w:p w14:paraId="49D724B5" w14:textId="77777777" w:rsidR="00CF697C" w:rsidRDefault="00000000">
            <w:pPr>
              <w:spacing w:after="40" w:line="252" w:lineRule="auto"/>
              <w:jc w:val="center"/>
            </w:pPr>
            <w:r>
              <w:rPr>
                <w:b/>
                <w:bCs/>
                <w:color w:val="92400E"/>
                <w:sz w:val="17"/>
                <w:szCs w:val="17"/>
              </w:rPr>
              <w:t>MEDIA</w:t>
            </w:r>
          </w:p>
        </w:tc>
        <w:tc>
          <w:tcPr>
            <w:tcW w:w="6580" w:type="dxa"/>
            <w:tcMar>
              <w:top w:w="70" w:type="dxa"/>
              <w:left w:w="100" w:type="dxa"/>
              <w:bottom w:w="70" w:type="dxa"/>
              <w:right w:w="100" w:type="dxa"/>
            </w:tcMar>
            <w:vAlign w:val="center"/>
          </w:tcPr>
          <w:p w14:paraId="5DA8171B" w14:textId="77777777" w:rsidR="00CF697C" w:rsidRDefault="00000000">
            <w:pPr>
              <w:spacing w:after="40" w:line="252" w:lineRule="auto"/>
            </w:pPr>
            <w:r>
              <w:rPr>
                <w:sz w:val="18"/>
                <w:szCs w:val="18"/>
              </w:rPr>
              <w:t>Tiempo de respuesta constante en el login y bloqueo persistente tras 10 fallos</w:t>
            </w:r>
          </w:p>
        </w:tc>
        <w:tc>
          <w:tcPr>
            <w:tcW w:w="1600" w:type="dxa"/>
            <w:shd w:val="clear" w:color="auto" w:fill="DCFCE7"/>
            <w:tcMar>
              <w:top w:w="70" w:type="dxa"/>
              <w:left w:w="100" w:type="dxa"/>
              <w:bottom w:w="70" w:type="dxa"/>
              <w:right w:w="100" w:type="dxa"/>
            </w:tcMar>
            <w:vAlign w:val="center"/>
          </w:tcPr>
          <w:p w14:paraId="148B6178" w14:textId="77777777" w:rsidR="00CF697C" w:rsidRDefault="00000000">
            <w:pPr>
              <w:spacing w:after="40" w:line="252" w:lineRule="auto"/>
              <w:jc w:val="center"/>
            </w:pPr>
            <w:r>
              <w:rPr>
                <w:b/>
                <w:bCs/>
                <w:color w:val="166534"/>
                <w:sz w:val="17"/>
                <w:szCs w:val="17"/>
              </w:rPr>
              <w:t>RESUELTO</w:t>
            </w:r>
          </w:p>
        </w:tc>
      </w:tr>
      <w:tr w:rsidR="00CF697C" w14:paraId="223ECFE4"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C380951" w14:textId="77777777" w:rsidR="00CF697C" w:rsidRDefault="00000000">
            <w:pPr>
              <w:spacing w:after="40" w:line="252" w:lineRule="auto"/>
            </w:pPr>
            <w:r>
              <w:rPr>
                <w:b/>
                <w:bCs/>
                <w:sz w:val="18"/>
                <w:szCs w:val="18"/>
              </w:rPr>
              <w:t>B-01</w:t>
            </w:r>
          </w:p>
        </w:tc>
        <w:tc>
          <w:tcPr>
            <w:tcW w:w="1000" w:type="dxa"/>
            <w:shd w:val="clear" w:color="auto" w:fill="E6F4F2"/>
            <w:tcMar>
              <w:top w:w="70" w:type="dxa"/>
              <w:left w:w="100" w:type="dxa"/>
              <w:bottom w:w="70" w:type="dxa"/>
              <w:right w:w="100" w:type="dxa"/>
            </w:tcMar>
            <w:vAlign w:val="center"/>
          </w:tcPr>
          <w:p w14:paraId="3CCA67A8"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3BF75BFE" w14:textId="77777777" w:rsidR="00CF697C" w:rsidRDefault="00000000">
            <w:pPr>
              <w:spacing w:after="40" w:line="252" w:lineRule="auto"/>
            </w:pPr>
            <w:r>
              <w:rPr>
                <w:sz w:val="18"/>
                <w:szCs w:val="18"/>
              </w:rPr>
              <w:t>Cookie de sesión con los mismos atributos seguros en todas las operaciones, incluido el middleware</w:t>
            </w:r>
          </w:p>
        </w:tc>
        <w:tc>
          <w:tcPr>
            <w:tcW w:w="1600" w:type="dxa"/>
            <w:shd w:val="clear" w:color="auto" w:fill="DCFCE7"/>
            <w:tcMar>
              <w:top w:w="70" w:type="dxa"/>
              <w:left w:w="100" w:type="dxa"/>
              <w:bottom w:w="70" w:type="dxa"/>
              <w:right w:w="100" w:type="dxa"/>
            </w:tcMar>
            <w:vAlign w:val="center"/>
          </w:tcPr>
          <w:p w14:paraId="1B90EF73" w14:textId="77777777" w:rsidR="00CF697C" w:rsidRDefault="00000000">
            <w:pPr>
              <w:spacing w:after="40" w:line="252" w:lineRule="auto"/>
              <w:jc w:val="center"/>
            </w:pPr>
            <w:r>
              <w:rPr>
                <w:b/>
                <w:bCs/>
                <w:color w:val="166534"/>
                <w:sz w:val="17"/>
                <w:szCs w:val="17"/>
              </w:rPr>
              <w:t>RESUELTO</w:t>
            </w:r>
          </w:p>
        </w:tc>
      </w:tr>
      <w:tr w:rsidR="00CF697C" w14:paraId="29FF1828"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EBA31BF" w14:textId="77777777" w:rsidR="00CF697C" w:rsidRDefault="00000000">
            <w:pPr>
              <w:spacing w:after="40" w:line="252" w:lineRule="auto"/>
            </w:pPr>
            <w:r>
              <w:rPr>
                <w:b/>
                <w:bCs/>
                <w:sz w:val="18"/>
                <w:szCs w:val="18"/>
              </w:rPr>
              <w:t>B-02</w:t>
            </w:r>
          </w:p>
        </w:tc>
        <w:tc>
          <w:tcPr>
            <w:tcW w:w="1000" w:type="dxa"/>
            <w:shd w:val="clear" w:color="auto" w:fill="E6F4F2"/>
            <w:tcMar>
              <w:top w:w="70" w:type="dxa"/>
              <w:left w:w="100" w:type="dxa"/>
              <w:bottom w:w="70" w:type="dxa"/>
              <w:right w:w="100" w:type="dxa"/>
            </w:tcMar>
            <w:vAlign w:val="center"/>
          </w:tcPr>
          <w:p w14:paraId="28135703"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08FDD3C7" w14:textId="77777777" w:rsidR="00CF697C" w:rsidRDefault="00000000">
            <w:pPr>
              <w:spacing w:after="40" w:line="252" w:lineRule="auto"/>
            </w:pPr>
            <w:r>
              <w:rPr>
                <w:sz w:val="18"/>
                <w:szCs w:val="18"/>
              </w:rPr>
              <w:t>Roles, tipos y estados como enumeraciones de base de datos (migración sin pérdida)</w:t>
            </w:r>
          </w:p>
        </w:tc>
        <w:tc>
          <w:tcPr>
            <w:tcW w:w="1600" w:type="dxa"/>
            <w:shd w:val="clear" w:color="auto" w:fill="DCFCE7"/>
            <w:tcMar>
              <w:top w:w="70" w:type="dxa"/>
              <w:left w:w="100" w:type="dxa"/>
              <w:bottom w:w="70" w:type="dxa"/>
              <w:right w:w="100" w:type="dxa"/>
            </w:tcMar>
            <w:vAlign w:val="center"/>
          </w:tcPr>
          <w:p w14:paraId="0CB229ED" w14:textId="77777777" w:rsidR="00CF697C" w:rsidRDefault="00000000">
            <w:pPr>
              <w:spacing w:after="40" w:line="252" w:lineRule="auto"/>
              <w:jc w:val="center"/>
            </w:pPr>
            <w:r>
              <w:rPr>
                <w:b/>
                <w:bCs/>
                <w:color w:val="166534"/>
                <w:sz w:val="17"/>
                <w:szCs w:val="17"/>
              </w:rPr>
              <w:t>RESUELTO</w:t>
            </w:r>
          </w:p>
        </w:tc>
      </w:tr>
      <w:tr w:rsidR="00CF697C" w14:paraId="26E0D17D"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A4E6CB5" w14:textId="77777777" w:rsidR="00CF697C" w:rsidRDefault="00000000">
            <w:pPr>
              <w:spacing w:after="40" w:line="252" w:lineRule="auto"/>
            </w:pPr>
            <w:r>
              <w:rPr>
                <w:b/>
                <w:bCs/>
                <w:sz w:val="18"/>
                <w:szCs w:val="18"/>
              </w:rPr>
              <w:t>B-03</w:t>
            </w:r>
          </w:p>
        </w:tc>
        <w:tc>
          <w:tcPr>
            <w:tcW w:w="1000" w:type="dxa"/>
            <w:shd w:val="clear" w:color="auto" w:fill="E6F4F2"/>
            <w:tcMar>
              <w:top w:w="70" w:type="dxa"/>
              <w:left w:w="100" w:type="dxa"/>
              <w:bottom w:w="70" w:type="dxa"/>
              <w:right w:w="100" w:type="dxa"/>
            </w:tcMar>
            <w:vAlign w:val="center"/>
          </w:tcPr>
          <w:p w14:paraId="6DAD1BBD"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250E2683" w14:textId="77777777" w:rsidR="00CF697C" w:rsidRDefault="00000000">
            <w:pPr>
              <w:spacing w:after="40" w:line="252" w:lineRule="auto"/>
            </w:pPr>
            <w:r>
              <w:rPr>
                <w:sz w:val="18"/>
                <w:szCs w:val="18"/>
              </w:rPr>
              <w:t>Transacciones y actualizaciones condicionadas al estado; índices en columnas de filtro</w:t>
            </w:r>
          </w:p>
        </w:tc>
        <w:tc>
          <w:tcPr>
            <w:tcW w:w="1600" w:type="dxa"/>
            <w:shd w:val="clear" w:color="auto" w:fill="DCFCE7"/>
            <w:tcMar>
              <w:top w:w="70" w:type="dxa"/>
              <w:left w:w="100" w:type="dxa"/>
              <w:bottom w:w="70" w:type="dxa"/>
              <w:right w:w="100" w:type="dxa"/>
            </w:tcMar>
            <w:vAlign w:val="center"/>
          </w:tcPr>
          <w:p w14:paraId="2AE82504" w14:textId="77777777" w:rsidR="00CF697C" w:rsidRDefault="00000000">
            <w:pPr>
              <w:spacing w:after="40" w:line="252" w:lineRule="auto"/>
              <w:jc w:val="center"/>
            </w:pPr>
            <w:r>
              <w:rPr>
                <w:b/>
                <w:bCs/>
                <w:color w:val="166534"/>
                <w:sz w:val="17"/>
                <w:szCs w:val="17"/>
              </w:rPr>
              <w:t>RESUELTO</w:t>
            </w:r>
          </w:p>
        </w:tc>
      </w:tr>
      <w:tr w:rsidR="00CF697C" w14:paraId="3CECC8EC"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19D16362" w14:textId="77777777" w:rsidR="00CF697C" w:rsidRDefault="00000000">
            <w:pPr>
              <w:spacing w:after="40" w:line="252" w:lineRule="auto"/>
            </w:pPr>
            <w:r>
              <w:rPr>
                <w:b/>
                <w:bCs/>
                <w:sz w:val="18"/>
                <w:szCs w:val="18"/>
              </w:rPr>
              <w:t>B-04</w:t>
            </w:r>
          </w:p>
        </w:tc>
        <w:tc>
          <w:tcPr>
            <w:tcW w:w="1000" w:type="dxa"/>
            <w:shd w:val="clear" w:color="auto" w:fill="E6F4F2"/>
            <w:tcMar>
              <w:top w:w="70" w:type="dxa"/>
              <w:left w:w="100" w:type="dxa"/>
              <w:bottom w:w="70" w:type="dxa"/>
              <w:right w:w="100" w:type="dxa"/>
            </w:tcMar>
            <w:vAlign w:val="center"/>
          </w:tcPr>
          <w:p w14:paraId="10DE5835"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3CEAA62C" w14:textId="77777777" w:rsidR="00CF697C" w:rsidRDefault="00000000">
            <w:pPr>
              <w:spacing w:after="40" w:line="252" w:lineRule="auto"/>
            </w:pPr>
            <w:proofErr w:type="spellStart"/>
            <w:r>
              <w:rPr>
                <w:sz w:val="18"/>
                <w:szCs w:val="18"/>
              </w:rPr>
              <w:t>Tests</w:t>
            </w:r>
            <w:proofErr w:type="spellEnd"/>
            <w:r>
              <w:rPr>
                <w:sz w:val="18"/>
                <w:szCs w:val="18"/>
              </w:rPr>
              <w:t xml:space="preserve"> de autorización por rol y comportamiento; </w:t>
            </w:r>
            <w:proofErr w:type="spellStart"/>
            <w:r>
              <w:rPr>
                <w:sz w:val="18"/>
                <w:szCs w:val="18"/>
              </w:rPr>
              <w:t>guard</w:t>
            </w:r>
            <w:proofErr w:type="spellEnd"/>
            <w:r>
              <w:rPr>
                <w:sz w:val="18"/>
                <w:szCs w:val="18"/>
              </w:rPr>
              <w:t xml:space="preserve"> esperado por acción; </w:t>
            </w:r>
            <w:proofErr w:type="spellStart"/>
            <w:r>
              <w:rPr>
                <w:sz w:val="18"/>
                <w:szCs w:val="18"/>
              </w:rPr>
              <w:t>guard</w:t>
            </w:r>
            <w:proofErr w:type="spellEnd"/>
            <w:r>
              <w:rPr>
                <w:sz w:val="18"/>
                <w:szCs w:val="18"/>
              </w:rPr>
              <w:t xml:space="preserve"> en cada página</w:t>
            </w:r>
          </w:p>
        </w:tc>
        <w:tc>
          <w:tcPr>
            <w:tcW w:w="1600" w:type="dxa"/>
            <w:shd w:val="clear" w:color="auto" w:fill="DCFCE7"/>
            <w:tcMar>
              <w:top w:w="70" w:type="dxa"/>
              <w:left w:w="100" w:type="dxa"/>
              <w:bottom w:w="70" w:type="dxa"/>
              <w:right w:w="100" w:type="dxa"/>
            </w:tcMar>
            <w:vAlign w:val="center"/>
          </w:tcPr>
          <w:p w14:paraId="10F5B350" w14:textId="77777777" w:rsidR="00CF697C" w:rsidRDefault="00000000">
            <w:pPr>
              <w:spacing w:after="40" w:line="252" w:lineRule="auto"/>
              <w:jc w:val="center"/>
            </w:pPr>
            <w:r>
              <w:rPr>
                <w:b/>
                <w:bCs/>
                <w:color w:val="166534"/>
                <w:sz w:val="17"/>
                <w:szCs w:val="17"/>
              </w:rPr>
              <w:t>RESUELTO</w:t>
            </w:r>
          </w:p>
        </w:tc>
      </w:tr>
      <w:tr w:rsidR="00CF697C" w14:paraId="01C3E590"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2E4DCCD" w14:textId="77777777" w:rsidR="00CF697C" w:rsidRDefault="00000000">
            <w:pPr>
              <w:spacing w:after="40" w:line="252" w:lineRule="auto"/>
            </w:pPr>
            <w:r>
              <w:rPr>
                <w:b/>
                <w:bCs/>
                <w:sz w:val="18"/>
                <w:szCs w:val="18"/>
              </w:rPr>
              <w:t>B-05</w:t>
            </w:r>
          </w:p>
        </w:tc>
        <w:tc>
          <w:tcPr>
            <w:tcW w:w="1000" w:type="dxa"/>
            <w:shd w:val="clear" w:color="auto" w:fill="E6F4F2"/>
            <w:tcMar>
              <w:top w:w="70" w:type="dxa"/>
              <w:left w:w="100" w:type="dxa"/>
              <w:bottom w:w="70" w:type="dxa"/>
              <w:right w:w="100" w:type="dxa"/>
            </w:tcMar>
            <w:vAlign w:val="center"/>
          </w:tcPr>
          <w:p w14:paraId="00F780DD"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32175057" w14:textId="77777777" w:rsidR="00CF697C" w:rsidRDefault="00000000">
            <w:pPr>
              <w:spacing w:after="40" w:line="252" w:lineRule="auto"/>
            </w:pPr>
            <w:r>
              <w:rPr>
                <w:sz w:val="18"/>
                <w:szCs w:val="18"/>
              </w:rPr>
              <w:t>Correo validado en usuarios; módulo de notificaciones (envío real pendiente de SMTP: R-021)</w:t>
            </w:r>
          </w:p>
        </w:tc>
        <w:tc>
          <w:tcPr>
            <w:tcW w:w="1600" w:type="dxa"/>
            <w:shd w:val="clear" w:color="auto" w:fill="DCFCE7"/>
            <w:tcMar>
              <w:top w:w="70" w:type="dxa"/>
              <w:left w:w="100" w:type="dxa"/>
              <w:bottom w:w="70" w:type="dxa"/>
              <w:right w:w="100" w:type="dxa"/>
            </w:tcMar>
            <w:vAlign w:val="center"/>
          </w:tcPr>
          <w:p w14:paraId="4371D9F8" w14:textId="77777777" w:rsidR="00CF697C" w:rsidRDefault="00000000">
            <w:pPr>
              <w:spacing w:after="40" w:line="252" w:lineRule="auto"/>
              <w:jc w:val="center"/>
            </w:pPr>
            <w:r>
              <w:rPr>
                <w:b/>
                <w:bCs/>
                <w:color w:val="166534"/>
                <w:sz w:val="17"/>
                <w:szCs w:val="17"/>
              </w:rPr>
              <w:t>RESUELTO</w:t>
            </w:r>
          </w:p>
        </w:tc>
      </w:tr>
      <w:tr w:rsidR="00CF697C" w14:paraId="56DCE8C0"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34A74AB" w14:textId="77777777" w:rsidR="00CF697C" w:rsidRDefault="00000000">
            <w:pPr>
              <w:spacing w:after="40" w:line="252" w:lineRule="auto"/>
            </w:pPr>
            <w:r>
              <w:rPr>
                <w:b/>
                <w:bCs/>
                <w:sz w:val="18"/>
                <w:szCs w:val="18"/>
              </w:rPr>
              <w:t>B-06</w:t>
            </w:r>
          </w:p>
        </w:tc>
        <w:tc>
          <w:tcPr>
            <w:tcW w:w="1000" w:type="dxa"/>
            <w:shd w:val="clear" w:color="auto" w:fill="E6F4F2"/>
            <w:tcMar>
              <w:top w:w="70" w:type="dxa"/>
              <w:left w:w="100" w:type="dxa"/>
              <w:bottom w:w="70" w:type="dxa"/>
              <w:right w:w="100" w:type="dxa"/>
            </w:tcMar>
            <w:vAlign w:val="center"/>
          </w:tcPr>
          <w:p w14:paraId="6A6A962B"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160FDC7F" w14:textId="77777777" w:rsidR="00CF697C" w:rsidRDefault="00000000">
            <w:pPr>
              <w:spacing w:after="40" w:line="252" w:lineRule="auto"/>
            </w:pPr>
            <w:r>
              <w:rPr>
                <w:sz w:val="18"/>
                <w:szCs w:val="18"/>
              </w:rPr>
              <w:t>Esquema de validación completo en la edición de correspondencia; topes de anexos</w:t>
            </w:r>
          </w:p>
        </w:tc>
        <w:tc>
          <w:tcPr>
            <w:tcW w:w="1600" w:type="dxa"/>
            <w:shd w:val="clear" w:color="auto" w:fill="DCFCE7"/>
            <w:tcMar>
              <w:top w:w="70" w:type="dxa"/>
              <w:left w:w="100" w:type="dxa"/>
              <w:bottom w:w="70" w:type="dxa"/>
              <w:right w:w="100" w:type="dxa"/>
            </w:tcMar>
            <w:vAlign w:val="center"/>
          </w:tcPr>
          <w:p w14:paraId="798AA4B0" w14:textId="77777777" w:rsidR="00CF697C" w:rsidRDefault="00000000">
            <w:pPr>
              <w:spacing w:after="40" w:line="252" w:lineRule="auto"/>
              <w:jc w:val="center"/>
            </w:pPr>
            <w:r>
              <w:rPr>
                <w:b/>
                <w:bCs/>
                <w:color w:val="166534"/>
                <w:sz w:val="17"/>
                <w:szCs w:val="17"/>
              </w:rPr>
              <w:t>RESUELTO</w:t>
            </w:r>
          </w:p>
        </w:tc>
      </w:tr>
      <w:tr w:rsidR="00CF697C" w14:paraId="06225BB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73D9EE7B" w14:textId="77777777" w:rsidR="00CF697C" w:rsidRDefault="00000000">
            <w:pPr>
              <w:spacing w:after="40" w:line="252" w:lineRule="auto"/>
            </w:pPr>
            <w:r>
              <w:rPr>
                <w:b/>
                <w:bCs/>
                <w:sz w:val="18"/>
                <w:szCs w:val="18"/>
              </w:rPr>
              <w:t>B-07</w:t>
            </w:r>
          </w:p>
        </w:tc>
        <w:tc>
          <w:tcPr>
            <w:tcW w:w="1000" w:type="dxa"/>
            <w:shd w:val="clear" w:color="auto" w:fill="E6F4F2"/>
            <w:tcMar>
              <w:top w:w="70" w:type="dxa"/>
              <w:left w:w="100" w:type="dxa"/>
              <w:bottom w:w="70" w:type="dxa"/>
              <w:right w:w="100" w:type="dxa"/>
            </w:tcMar>
            <w:vAlign w:val="center"/>
          </w:tcPr>
          <w:p w14:paraId="0A9ED1A2"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09DCEB87" w14:textId="77777777" w:rsidR="00CF697C" w:rsidRDefault="00000000">
            <w:pPr>
              <w:spacing w:after="40" w:line="252" w:lineRule="auto"/>
            </w:pPr>
            <w:r>
              <w:rPr>
                <w:sz w:val="18"/>
                <w:szCs w:val="18"/>
              </w:rPr>
              <w:t xml:space="preserve">README real y </w:t>
            </w:r>
            <w:proofErr w:type="spellStart"/>
            <w:r>
              <w:rPr>
                <w:sz w:val="18"/>
                <w:szCs w:val="18"/>
              </w:rPr>
              <w:t>runbook</w:t>
            </w:r>
            <w:proofErr w:type="spellEnd"/>
            <w:r>
              <w:rPr>
                <w:sz w:val="18"/>
                <w:szCs w:val="18"/>
              </w:rPr>
              <w:t xml:space="preserve"> de operación versionado sin secretos</w:t>
            </w:r>
          </w:p>
        </w:tc>
        <w:tc>
          <w:tcPr>
            <w:tcW w:w="1600" w:type="dxa"/>
            <w:shd w:val="clear" w:color="auto" w:fill="DCFCE7"/>
            <w:tcMar>
              <w:top w:w="70" w:type="dxa"/>
              <w:left w:w="100" w:type="dxa"/>
              <w:bottom w:w="70" w:type="dxa"/>
              <w:right w:w="100" w:type="dxa"/>
            </w:tcMar>
            <w:vAlign w:val="center"/>
          </w:tcPr>
          <w:p w14:paraId="7B444BF1" w14:textId="77777777" w:rsidR="00CF697C" w:rsidRDefault="00000000">
            <w:pPr>
              <w:spacing w:after="40" w:line="252" w:lineRule="auto"/>
              <w:jc w:val="center"/>
            </w:pPr>
            <w:r>
              <w:rPr>
                <w:b/>
                <w:bCs/>
                <w:color w:val="166534"/>
                <w:sz w:val="17"/>
                <w:szCs w:val="17"/>
              </w:rPr>
              <w:t>RESUELTO</w:t>
            </w:r>
          </w:p>
        </w:tc>
      </w:tr>
      <w:tr w:rsidR="00CF697C" w14:paraId="64839E3A"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F24EBAB" w14:textId="77777777" w:rsidR="00CF697C" w:rsidRDefault="00000000">
            <w:pPr>
              <w:spacing w:after="40" w:line="252" w:lineRule="auto"/>
            </w:pPr>
            <w:r>
              <w:rPr>
                <w:b/>
                <w:bCs/>
                <w:sz w:val="18"/>
                <w:szCs w:val="18"/>
              </w:rPr>
              <w:lastRenderedPageBreak/>
              <w:t>B-08</w:t>
            </w:r>
          </w:p>
        </w:tc>
        <w:tc>
          <w:tcPr>
            <w:tcW w:w="1000" w:type="dxa"/>
            <w:shd w:val="clear" w:color="auto" w:fill="E6F4F2"/>
            <w:tcMar>
              <w:top w:w="70" w:type="dxa"/>
              <w:left w:w="100" w:type="dxa"/>
              <w:bottom w:w="70" w:type="dxa"/>
              <w:right w:w="100" w:type="dxa"/>
            </w:tcMar>
            <w:vAlign w:val="center"/>
          </w:tcPr>
          <w:p w14:paraId="7671F2CF"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0C7CDA6D" w14:textId="77777777" w:rsidR="00CF697C" w:rsidRDefault="00000000">
            <w:pPr>
              <w:spacing w:after="40" w:line="252" w:lineRule="auto"/>
            </w:pPr>
            <w:r>
              <w:rPr>
                <w:sz w:val="18"/>
                <w:szCs w:val="18"/>
              </w:rPr>
              <w:t>Dependencia cookie eliminada; módulo planillas renombrado</w:t>
            </w:r>
          </w:p>
        </w:tc>
        <w:tc>
          <w:tcPr>
            <w:tcW w:w="1600" w:type="dxa"/>
            <w:shd w:val="clear" w:color="auto" w:fill="DCFCE7"/>
            <w:tcMar>
              <w:top w:w="70" w:type="dxa"/>
              <w:left w:w="100" w:type="dxa"/>
              <w:bottom w:w="70" w:type="dxa"/>
              <w:right w:w="100" w:type="dxa"/>
            </w:tcMar>
            <w:vAlign w:val="center"/>
          </w:tcPr>
          <w:p w14:paraId="2CD43861" w14:textId="77777777" w:rsidR="00CF697C" w:rsidRDefault="00000000">
            <w:pPr>
              <w:spacing w:after="40" w:line="252" w:lineRule="auto"/>
              <w:jc w:val="center"/>
            </w:pPr>
            <w:r>
              <w:rPr>
                <w:b/>
                <w:bCs/>
                <w:color w:val="166534"/>
                <w:sz w:val="17"/>
                <w:szCs w:val="17"/>
              </w:rPr>
              <w:t>RESUELTO</w:t>
            </w:r>
          </w:p>
        </w:tc>
      </w:tr>
      <w:tr w:rsidR="00CF697C" w14:paraId="0280378B"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85A11BB" w14:textId="77777777" w:rsidR="00CF697C" w:rsidRDefault="00000000">
            <w:pPr>
              <w:spacing w:after="40" w:line="252" w:lineRule="auto"/>
            </w:pPr>
            <w:r>
              <w:rPr>
                <w:b/>
                <w:bCs/>
                <w:sz w:val="18"/>
                <w:szCs w:val="18"/>
              </w:rPr>
              <w:t>B-09</w:t>
            </w:r>
          </w:p>
        </w:tc>
        <w:tc>
          <w:tcPr>
            <w:tcW w:w="1000" w:type="dxa"/>
            <w:shd w:val="clear" w:color="auto" w:fill="E6F4F2"/>
            <w:tcMar>
              <w:top w:w="70" w:type="dxa"/>
              <w:left w:w="100" w:type="dxa"/>
              <w:bottom w:w="70" w:type="dxa"/>
              <w:right w:w="100" w:type="dxa"/>
            </w:tcMar>
            <w:vAlign w:val="center"/>
          </w:tcPr>
          <w:p w14:paraId="2266F3AC" w14:textId="77777777" w:rsidR="00CF697C" w:rsidRDefault="00000000">
            <w:pPr>
              <w:spacing w:after="40" w:line="252" w:lineRule="auto"/>
              <w:jc w:val="center"/>
            </w:pPr>
            <w:r>
              <w:rPr>
                <w:b/>
                <w:bCs/>
                <w:color w:val="0F766E"/>
                <w:sz w:val="17"/>
                <w:szCs w:val="17"/>
              </w:rPr>
              <w:t>BAJA</w:t>
            </w:r>
          </w:p>
        </w:tc>
        <w:tc>
          <w:tcPr>
            <w:tcW w:w="6580" w:type="dxa"/>
            <w:tcMar>
              <w:top w:w="70" w:type="dxa"/>
              <w:left w:w="100" w:type="dxa"/>
              <w:bottom w:w="70" w:type="dxa"/>
              <w:right w:w="100" w:type="dxa"/>
            </w:tcMar>
            <w:vAlign w:val="center"/>
          </w:tcPr>
          <w:p w14:paraId="629EE4ED" w14:textId="77777777" w:rsidR="00CF697C" w:rsidRDefault="00000000">
            <w:pPr>
              <w:spacing w:after="40" w:line="252" w:lineRule="auto"/>
            </w:pPr>
            <w:r>
              <w:rPr>
                <w:sz w:val="18"/>
                <w:szCs w:val="18"/>
              </w:rPr>
              <w:t>Un usuario AGENCIA exige agencia asignada (formulario, servidor y alcance vacío si falta)</w:t>
            </w:r>
          </w:p>
        </w:tc>
        <w:tc>
          <w:tcPr>
            <w:tcW w:w="1600" w:type="dxa"/>
            <w:shd w:val="clear" w:color="auto" w:fill="DCFCE7"/>
            <w:tcMar>
              <w:top w:w="70" w:type="dxa"/>
              <w:left w:w="100" w:type="dxa"/>
              <w:bottom w:w="70" w:type="dxa"/>
              <w:right w:w="100" w:type="dxa"/>
            </w:tcMar>
            <w:vAlign w:val="center"/>
          </w:tcPr>
          <w:p w14:paraId="04C130F7" w14:textId="77777777" w:rsidR="00CF697C" w:rsidRDefault="00000000">
            <w:pPr>
              <w:spacing w:after="40" w:line="252" w:lineRule="auto"/>
              <w:jc w:val="center"/>
            </w:pPr>
            <w:r>
              <w:rPr>
                <w:b/>
                <w:bCs/>
                <w:color w:val="166534"/>
                <w:sz w:val="17"/>
                <w:szCs w:val="17"/>
              </w:rPr>
              <w:t>RESUELTO</w:t>
            </w:r>
          </w:p>
        </w:tc>
      </w:tr>
    </w:tbl>
    <w:p w14:paraId="0BDF91BC" w14:textId="77777777" w:rsidR="00CF697C" w:rsidRDefault="00000000">
      <w:pPr>
        <w:pStyle w:val="Ttulo1"/>
        <w:keepNext/>
      </w:pPr>
      <w:r>
        <w:t>4. Cambios estructurales</w:t>
      </w:r>
    </w:p>
    <w:p w14:paraId="1AE6A2A8" w14:textId="77777777" w:rsidR="00CF697C" w:rsidRDefault="00000000">
      <w:pPr>
        <w:spacing w:after="120" w:line="276" w:lineRule="auto"/>
      </w:pPr>
      <w:r>
        <w:t>Las remediaciones no se aplicaron como parches aislados: descansan sobre piezas comunes que gobiernan toda la aplicación.</w:t>
      </w:r>
    </w:p>
    <w:tbl>
      <w:tblPr>
        <w:tblW w:w="10080" w:type="dxa"/>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Layout w:type="fixed"/>
        <w:tblCellMar>
          <w:left w:w="10" w:type="dxa"/>
          <w:right w:w="10" w:type="dxa"/>
        </w:tblCellMar>
        <w:tblLook w:val="04A0" w:firstRow="1" w:lastRow="0" w:firstColumn="1" w:lastColumn="0" w:noHBand="0" w:noVBand="1"/>
      </w:tblPr>
      <w:tblGrid>
        <w:gridCol w:w="3000"/>
        <w:gridCol w:w="7080"/>
      </w:tblGrid>
      <w:tr w:rsidR="00CF697C" w14:paraId="3D8EB1DB" w14:textId="77777777">
        <w:tblPrEx>
          <w:tblCellMar>
            <w:top w:w="0" w:type="dxa"/>
            <w:bottom w:w="0" w:type="dxa"/>
          </w:tblCellMar>
        </w:tblPrEx>
        <w:trPr>
          <w:tblHeader/>
        </w:trPr>
        <w:tc>
          <w:tcPr>
            <w:tcW w:w="3000" w:type="dxa"/>
            <w:shd w:val="clear" w:color="auto" w:fill="1B3D3D"/>
            <w:tcMar>
              <w:top w:w="70" w:type="dxa"/>
              <w:left w:w="100" w:type="dxa"/>
              <w:bottom w:w="70" w:type="dxa"/>
              <w:right w:w="100" w:type="dxa"/>
            </w:tcMar>
            <w:vAlign w:val="center"/>
          </w:tcPr>
          <w:p w14:paraId="1CFACAD6" w14:textId="77777777" w:rsidR="00CF697C" w:rsidRDefault="00000000">
            <w:pPr>
              <w:spacing w:after="40" w:line="252" w:lineRule="auto"/>
            </w:pPr>
            <w:r>
              <w:rPr>
                <w:b/>
                <w:bCs/>
                <w:color w:val="FFFFFF"/>
                <w:sz w:val="18"/>
                <w:szCs w:val="18"/>
              </w:rPr>
              <w:t>PIEZA</w:t>
            </w:r>
          </w:p>
        </w:tc>
        <w:tc>
          <w:tcPr>
            <w:tcW w:w="7080" w:type="dxa"/>
            <w:shd w:val="clear" w:color="auto" w:fill="1B3D3D"/>
            <w:tcMar>
              <w:top w:w="70" w:type="dxa"/>
              <w:left w:w="100" w:type="dxa"/>
              <w:bottom w:w="70" w:type="dxa"/>
              <w:right w:w="100" w:type="dxa"/>
            </w:tcMar>
            <w:vAlign w:val="center"/>
          </w:tcPr>
          <w:p w14:paraId="5C4426BB" w14:textId="77777777" w:rsidR="00CF697C" w:rsidRDefault="00000000">
            <w:pPr>
              <w:spacing w:after="40" w:line="252" w:lineRule="auto"/>
            </w:pPr>
            <w:r>
              <w:rPr>
                <w:b/>
                <w:bCs/>
                <w:color w:val="FFFFFF"/>
                <w:sz w:val="18"/>
                <w:szCs w:val="18"/>
              </w:rPr>
              <w:t>QUÉ GARANTIZA</w:t>
            </w:r>
          </w:p>
        </w:tc>
      </w:tr>
      <w:tr w:rsidR="00CF697C" w14:paraId="40872E93" w14:textId="77777777">
        <w:tblPrEx>
          <w:tblCellMar>
            <w:top w:w="0" w:type="dxa"/>
            <w:bottom w:w="0" w:type="dxa"/>
          </w:tblCellMar>
        </w:tblPrEx>
        <w:trPr>
          <w:cantSplit/>
        </w:trPr>
        <w:tc>
          <w:tcPr>
            <w:tcW w:w="3000" w:type="dxa"/>
            <w:shd w:val="clear" w:color="auto" w:fill="F3F7F7"/>
            <w:tcMar>
              <w:top w:w="70" w:type="dxa"/>
              <w:left w:w="100" w:type="dxa"/>
              <w:bottom w:w="70" w:type="dxa"/>
              <w:right w:w="100" w:type="dxa"/>
            </w:tcMar>
            <w:vAlign w:val="center"/>
          </w:tcPr>
          <w:p w14:paraId="2649FF85" w14:textId="77777777" w:rsidR="00CF697C" w:rsidRDefault="00000000">
            <w:pPr>
              <w:spacing w:after="40" w:line="252" w:lineRule="auto"/>
            </w:pPr>
            <w:r>
              <w:rPr>
                <w:b/>
                <w:bCs/>
                <w:sz w:val="18"/>
                <w:szCs w:val="18"/>
              </w:rPr>
              <w:t>Contexto de autenticación fresco</w:t>
            </w:r>
          </w:p>
        </w:tc>
        <w:tc>
          <w:tcPr>
            <w:tcW w:w="7080" w:type="dxa"/>
            <w:tcMar>
              <w:top w:w="70" w:type="dxa"/>
              <w:left w:w="100" w:type="dxa"/>
              <w:bottom w:w="70" w:type="dxa"/>
              <w:right w:w="100" w:type="dxa"/>
            </w:tcMar>
            <w:vAlign w:val="center"/>
          </w:tcPr>
          <w:p w14:paraId="7FDC4670" w14:textId="77777777" w:rsidR="00CF697C" w:rsidRDefault="00000000">
            <w:pPr>
              <w:spacing w:after="40" w:line="252" w:lineRule="auto"/>
            </w:pPr>
            <w:r>
              <w:rPr>
                <w:sz w:val="18"/>
                <w:szCs w:val="18"/>
              </w:rPr>
              <w:t>El rol y la agencia se leen de la base de datos en cada petición; la sesión vive en una tabla propia y es revocable (cierre de sesión, cambio de rol o contraseña, eliminación del usuario). Expiración absoluta de 24 horas.</w:t>
            </w:r>
          </w:p>
        </w:tc>
      </w:tr>
      <w:tr w:rsidR="00CF697C" w14:paraId="3B88A78C" w14:textId="77777777">
        <w:tblPrEx>
          <w:tblCellMar>
            <w:top w:w="0" w:type="dxa"/>
            <w:bottom w:w="0" w:type="dxa"/>
          </w:tblCellMar>
        </w:tblPrEx>
        <w:trPr>
          <w:cantSplit/>
        </w:trPr>
        <w:tc>
          <w:tcPr>
            <w:tcW w:w="3000" w:type="dxa"/>
            <w:shd w:val="clear" w:color="auto" w:fill="F3F7F7"/>
            <w:tcMar>
              <w:top w:w="70" w:type="dxa"/>
              <w:left w:w="100" w:type="dxa"/>
              <w:bottom w:w="70" w:type="dxa"/>
              <w:right w:w="100" w:type="dxa"/>
            </w:tcMar>
            <w:vAlign w:val="center"/>
          </w:tcPr>
          <w:p w14:paraId="1D1288DC" w14:textId="77777777" w:rsidR="00CF697C" w:rsidRDefault="00000000">
            <w:pPr>
              <w:spacing w:after="40" w:line="252" w:lineRule="auto"/>
            </w:pPr>
            <w:r>
              <w:rPr>
                <w:b/>
                <w:bCs/>
                <w:sz w:val="18"/>
                <w:szCs w:val="18"/>
              </w:rPr>
              <w:t>Módulo de tenencia</w:t>
            </w:r>
          </w:p>
        </w:tc>
        <w:tc>
          <w:tcPr>
            <w:tcW w:w="7080" w:type="dxa"/>
            <w:tcMar>
              <w:top w:w="70" w:type="dxa"/>
              <w:left w:w="100" w:type="dxa"/>
              <w:bottom w:w="70" w:type="dxa"/>
              <w:right w:w="100" w:type="dxa"/>
            </w:tcMar>
            <w:vAlign w:val="center"/>
          </w:tcPr>
          <w:p w14:paraId="6B191006" w14:textId="77777777" w:rsidR="00CF697C" w:rsidRDefault="00000000">
            <w:pPr>
              <w:spacing w:after="40" w:line="252" w:lineRule="auto"/>
            </w:pPr>
            <w:r>
              <w:rPr>
                <w:sz w:val="18"/>
                <w:szCs w:val="18"/>
              </w:rPr>
              <w:t>Un único lugar decide el alcance de cada rol y construye los filtros de todas las consultas; ninguna página ni acción arma filtros por su cuenta. Un rol sin alcance definido no ve nada.</w:t>
            </w:r>
          </w:p>
        </w:tc>
      </w:tr>
      <w:tr w:rsidR="00CF697C" w14:paraId="1A5BBD42" w14:textId="77777777">
        <w:tblPrEx>
          <w:tblCellMar>
            <w:top w:w="0" w:type="dxa"/>
            <w:bottom w:w="0" w:type="dxa"/>
          </w:tblCellMar>
        </w:tblPrEx>
        <w:trPr>
          <w:cantSplit/>
        </w:trPr>
        <w:tc>
          <w:tcPr>
            <w:tcW w:w="3000" w:type="dxa"/>
            <w:shd w:val="clear" w:color="auto" w:fill="F3F7F7"/>
            <w:tcMar>
              <w:top w:w="70" w:type="dxa"/>
              <w:left w:w="100" w:type="dxa"/>
              <w:bottom w:w="70" w:type="dxa"/>
              <w:right w:w="100" w:type="dxa"/>
            </w:tcMar>
            <w:vAlign w:val="center"/>
          </w:tcPr>
          <w:p w14:paraId="049078F5" w14:textId="77777777" w:rsidR="00CF697C" w:rsidRDefault="00000000">
            <w:pPr>
              <w:spacing w:after="40" w:line="252" w:lineRule="auto"/>
            </w:pPr>
            <w:r>
              <w:rPr>
                <w:b/>
                <w:bCs/>
                <w:sz w:val="18"/>
                <w:szCs w:val="18"/>
              </w:rPr>
              <w:t>Denegación explícita</w:t>
            </w:r>
          </w:p>
        </w:tc>
        <w:tc>
          <w:tcPr>
            <w:tcW w:w="7080" w:type="dxa"/>
            <w:tcMar>
              <w:top w:w="70" w:type="dxa"/>
              <w:left w:w="100" w:type="dxa"/>
              <w:bottom w:w="70" w:type="dxa"/>
              <w:right w:w="100" w:type="dxa"/>
            </w:tcMar>
            <w:vAlign w:val="center"/>
          </w:tcPr>
          <w:p w14:paraId="357D1357" w14:textId="77777777" w:rsidR="00CF697C" w:rsidRDefault="00000000">
            <w:pPr>
              <w:spacing w:after="40" w:line="252" w:lineRule="auto"/>
            </w:pPr>
            <w:r>
              <w:rPr>
                <w:sz w:val="18"/>
                <w:szCs w:val="18"/>
              </w:rPr>
              <w:t>Las acciones devuelven un error 403 claro; las páginas muestran «Acceso denegado»; los objetos ajenos responden 404 para no revelar su existencia. Todo intento queda en la bitácora.</w:t>
            </w:r>
          </w:p>
        </w:tc>
      </w:tr>
      <w:tr w:rsidR="00CF697C" w14:paraId="7FA01C23" w14:textId="77777777">
        <w:tblPrEx>
          <w:tblCellMar>
            <w:top w:w="0" w:type="dxa"/>
            <w:bottom w:w="0" w:type="dxa"/>
          </w:tblCellMar>
        </w:tblPrEx>
        <w:trPr>
          <w:cantSplit/>
        </w:trPr>
        <w:tc>
          <w:tcPr>
            <w:tcW w:w="3000" w:type="dxa"/>
            <w:shd w:val="clear" w:color="auto" w:fill="F3F7F7"/>
            <w:tcMar>
              <w:top w:w="70" w:type="dxa"/>
              <w:left w:w="100" w:type="dxa"/>
              <w:bottom w:w="70" w:type="dxa"/>
              <w:right w:w="100" w:type="dxa"/>
            </w:tcMar>
            <w:vAlign w:val="center"/>
          </w:tcPr>
          <w:p w14:paraId="4C785FD9" w14:textId="77777777" w:rsidR="00CF697C" w:rsidRDefault="00000000">
            <w:pPr>
              <w:spacing w:after="40" w:line="252" w:lineRule="auto"/>
            </w:pPr>
            <w:r>
              <w:rPr>
                <w:b/>
                <w:bCs/>
                <w:sz w:val="18"/>
                <w:szCs w:val="18"/>
              </w:rPr>
              <w:t>Bitácora de auditoría</w:t>
            </w:r>
          </w:p>
        </w:tc>
        <w:tc>
          <w:tcPr>
            <w:tcW w:w="7080" w:type="dxa"/>
            <w:tcMar>
              <w:top w:w="70" w:type="dxa"/>
              <w:left w:w="100" w:type="dxa"/>
              <w:bottom w:w="70" w:type="dxa"/>
              <w:right w:w="100" w:type="dxa"/>
            </w:tcMar>
            <w:vAlign w:val="center"/>
          </w:tcPr>
          <w:p w14:paraId="4101DDA0" w14:textId="77777777" w:rsidR="00CF697C" w:rsidRDefault="00000000">
            <w:pPr>
              <w:spacing w:after="40" w:line="252" w:lineRule="auto"/>
            </w:pPr>
            <w:r>
              <w:rPr>
                <w:sz w:val="18"/>
                <w:szCs w:val="18"/>
              </w:rPr>
              <w:t>Tabla de solo inserción con usuario, acción, entidad, detalle y dirección IP para inicio y cierre de sesión, accesos denegados y toda operación de negocio y administración.</w:t>
            </w:r>
          </w:p>
        </w:tc>
      </w:tr>
      <w:tr w:rsidR="00CF697C" w14:paraId="3A3F3211" w14:textId="77777777">
        <w:tblPrEx>
          <w:tblCellMar>
            <w:top w:w="0" w:type="dxa"/>
            <w:bottom w:w="0" w:type="dxa"/>
          </w:tblCellMar>
        </w:tblPrEx>
        <w:trPr>
          <w:cantSplit/>
        </w:trPr>
        <w:tc>
          <w:tcPr>
            <w:tcW w:w="3000" w:type="dxa"/>
            <w:shd w:val="clear" w:color="auto" w:fill="F3F7F7"/>
            <w:tcMar>
              <w:top w:w="70" w:type="dxa"/>
              <w:left w:w="100" w:type="dxa"/>
              <w:bottom w:w="70" w:type="dxa"/>
              <w:right w:w="100" w:type="dxa"/>
            </w:tcMar>
            <w:vAlign w:val="center"/>
          </w:tcPr>
          <w:p w14:paraId="3C6462D3" w14:textId="77777777" w:rsidR="00CF697C" w:rsidRDefault="00000000">
            <w:pPr>
              <w:spacing w:after="40" w:line="252" w:lineRule="auto"/>
            </w:pPr>
            <w:r>
              <w:rPr>
                <w:b/>
                <w:bCs/>
                <w:sz w:val="18"/>
                <w:szCs w:val="18"/>
              </w:rPr>
              <w:t>Archivos privados</w:t>
            </w:r>
          </w:p>
        </w:tc>
        <w:tc>
          <w:tcPr>
            <w:tcW w:w="7080" w:type="dxa"/>
            <w:tcMar>
              <w:top w:w="70" w:type="dxa"/>
              <w:left w:w="100" w:type="dxa"/>
              <w:bottom w:w="70" w:type="dxa"/>
              <w:right w:w="100" w:type="dxa"/>
            </w:tcMar>
            <w:vAlign w:val="center"/>
          </w:tcPr>
          <w:p w14:paraId="72301915" w14:textId="77777777" w:rsidR="00CF697C" w:rsidRDefault="00000000">
            <w:pPr>
              <w:spacing w:after="40" w:line="252" w:lineRule="auto"/>
            </w:pPr>
            <w:r>
              <w:rPr>
                <w:sz w:val="18"/>
                <w:szCs w:val="18"/>
              </w:rPr>
              <w:t>Almacenamiento fuera de la carpeta pública, entrega únicamente por API con sesión viva, control de acceso por el objeto que referencia el archivo y validación del contenido real.</w:t>
            </w:r>
          </w:p>
        </w:tc>
      </w:tr>
      <w:tr w:rsidR="00CF697C" w14:paraId="339AF5D2" w14:textId="77777777">
        <w:tblPrEx>
          <w:tblCellMar>
            <w:top w:w="0" w:type="dxa"/>
            <w:bottom w:w="0" w:type="dxa"/>
          </w:tblCellMar>
        </w:tblPrEx>
        <w:trPr>
          <w:cantSplit/>
        </w:trPr>
        <w:tc>
          <w:tcPr>
            <w:tcW w:w="3000" w:type="dxa"/>
            <w:shd w:val="clear" w:color="auto" w:fill="F3F7F7"/>
            <w:tcMar>
              <w:top w:w="70" w:type="dxa"/>
              <w:left w:w="100" w:type="dxa"/>
              <w:bottom w:w="70" w:type="dxa"/>
              <w:right w:w="100" w:type="dxa"/>
            </w:tcMar>
            <w:vAlign w:val="center"/>
          </w:tcPr>
          <w:p w14:paraId="25707E55" w14:textId="77777777" w:rsidR="00CF697C" w:rsidRDefault="00000000">
            <w:pPr>
              <w:spacing w:after="40" w:line="252" w:lineRule="auto"/>
            </w:pPr>
            <w:r>
              <w:rPr>
                <w:b/>
                <w:bCs/>
                <w:sz w:val="18"/>
                <w:szCs w:val="18"/>
              </w:rPr>
              <w:t>Catálogo único de permisos</w:t>
            </w:r>
          </w:p>
        </w:tc>
        <w:tc>
          <w:tcPr>
            <w:tcW w:w="7080" w:type="dxa"/>
            <w:tcMar>
              <w:top w:w="70" w:type="dxa"/>
              <w:left w:w="100" w:type="dxa"/>
              <w:bottom w:w="70" w:type="dxa"/>
              <w:right w:w="100" w:type="dxa"/>
            </w:tcMar>
            <w:vAlign w:val="center"/>
          </w:tcPr>
          <w:p w14:paraId="67AB59A5" w14:textId="77777777" w:rsidR="00CF697C" w:rsidRDefault="00000000">
            <w:pPr>
              <w:spacing w:after="40" w:line="252" w:lineRule="auto"/>
            </w:pPr>
            <w:r>
              <w:rPr>
                <w:sz w:val="18"/>
                <w:szCs w:val="18"/>
              </w:rPr>
              <w:t>Dos permisos nuevos (gestionar planillas y recibir correspondencia) y un script idempotente de sincronización para bases ya desplegadas.</w:t>
            </w:r>
          </w:p>
        </w:tc>
      </w:tr>
      <w:tr w:rsidR="00CF697C" w14:paraId="58C68AC9" w14:textId="77777777">
        <w:tblPrEx>
          <w:tblCellMar>
            <w:top w:w="0" w:type="dxa"/>
            <w:bottom w:w="0" w:type="dxa"/>
          </w:tblCellMar>
        </w:tblPrEx>
        <w:trPr>
          <w:cantSplit/>
        </w:trPr>
        <w:tc>
          <w:tcPr>
            <w:tcW w:w="3000" w:type="dxa"/>
            <w:shd w:val="clear" w:color="auto" w:fill="F3F7F7"/>
            <w:tcMar>
              <w:top w:w="70" w:type="dxa"/>
              <w:left w:w="100" w:type="dxa"/>
              <w:bottom w:w="70" w:type="dxa"/>
              <w:right w:w="100" w:type="dxa"/>
            </w:tcMar>
            <w:vAlign w:val="center"/>
          </w:tcPr>
          <w:p w14:paraId="5AD53BD3" w14:textId="77777777" w:rsidR="00CF697C" w:rsidRDefault="00000000">
            <w:pPr>
              <w:spacing w:after="40" w:line="252" w:lineRule="auto"/>
            </w:pPr>
            <w:r>
              <w:rPr>
                <w:b/>
                <w:bCs/>
                <w:sz w:val="18"/>
                <w:szCs w:val="18"/>
              </w:rPr>
              <w:t>Integridad en la base de datos</w:t>
            </w:r>
          </w:p>
        </w:tc>
        <w:tc>
          <w:tcPr>
            <w:tcW w:w="7080" w:type="dxa"/>
            <w:tcMar>
              <w:top w:w="70" w:type="dxa"/>
              <w:left w:w="100" w:type="dxa"/>
              <w:bottom w:w="70" w:type="dxa"/>
              <w:right w:w="100" w:type="dxa"/>
            </w:tcMar>
            <w:vAlign w:val="center"/>
          </w:tcPr>
          <w:p w14:paraId="4164F2E1" w14:textId="77777777" w:rsidR="00CF697C" w:rsidRDefault="00000000">
            <w:pPr>
              <w:spacing w:after="40" w:line="252" w:lineRule="auto"/>
            </w:pPr>
            <w:r>
              <w:rPr>
                <w:sz w:val="18"/>
                <w:szCs w:val="18"/>
              </w:rPr>
              <w:t>Enumeraciones para roles, tipos y estados, índices en columnas de filtro, transacciones y un índice único que impide dos recorridos activos.</w:t>
            </w:r>
          </w:p>
        </w:tc>
      </w:tr>
    </w:tbl>
    <w:p w14:paraId="53C7342F" w14:textId="77777777" w:rsidR="00CF697C" w:rsidRDefault="00000000">
      <w:pPr>
        <w:pStyle w:val="Ttulo1"/>
        <w:keepNext/>
      </w:pPr>
      <w:r>
        <w:t>5. Detalle de las soluciones aplicadas</w:t>
      </w:r>
    </w:p>
    <w:p w14:paraId="1C29CFE2" w14:textId="77777777" w:rsidR="00CF697C" w:rsidRDefault="00000000">
      <w:pPr>
        <w:spacing w:after="120" w:line="276" w:lineRule="auto"/>
      </w:pPr>
      <w:r>
        <w:t>Se describe, para cada hallazgo, la solución implementada en lenguaje no técnico y la evidencia con que se verificó.</w:t>
      </w:r>
    </w:p>
    <w:p w14:paraId="0B18DEA8" w14:textId="77777777" w:rsidR="00CF697C" w:rsidRDefault="00000000">
      <w:pPr>
        <w:pStyle w:val="Ttulo3"/>
        <w:keepNext/>
      </w:pPr>
      <w:r>
        <w:t>A-01 — Sin aislamiento de datos por agencia en lectura</w:t>
      </w:r>
    </w:p>
    <w:p w14:paraId="5422866E" w14:textId="77777777" w:rsidR="00CF697C" w:rsidRDefault="00000000">
      <w:pPr>
        <w:spacing w:after="120" w:line="276" w:lineRule="auto"/>
      </w:pPr>
      <w:r>
        <w:t xml:space="preserve">Se creó un módulo único de tenencia que decide el alcance de cada rol: ADMIN y MENSAJERO ven la operación completa; un usuario AGENCIA ve únicamente su agencia; y una cuenta AGENCIA sin agencia asignada no ve nada. Ese módulo construye los filtros de todas las consultas del </w:t>
      </w:r>
      <w:proofErr w:type="spellStart"/>
      <w:r>
        <w:t>dashboard</w:t>
      </w:r>
      <w:proofErr w:type="spellEnd"/>
      <w:r>
        <w:t>, los reportes (incluidos los contadores y la lista de agencias del filtro), la correspondencia entrante y saliente, las planillas, el detalle de planilla, los recorridos y «Mis Planillas». Un identificador de agencia ajena forzado en la URL se ignora.</w:t>
      </w:r>
    </w:p>
    <w:p w14:paraId="4B8C1B07" w14:textId="77777777" w:rsidR="00CF697C" w:rsidRDefault="00000000">
      <w:pPr>
        <w:spacing w:after="120" w:line="276" w:lineRule="auto"/>
      </w:pPr>
      <w:r>
        <w:rPr>
          <w:b/>
          <w:bCs/>
        </w:rPr>
        <w:t xml:space="preserve">Evidencia: </w:t>
      </w:r>
      <w:r>
        <w:rPr>
          <w:color w:val="5B6B6B"/>
        </w:rPr>
        <w:t>Pruebas unitarias del módulo de tenencia y prueba de extremo a extremo con dos agencias: cada usuario ve solo sus registros y una planilla ajena responde 404.</w:t>
      </w:r>
    </w:p>
    <w:p w14:paraId="58F5B90D" w14:textId="77777777" w:rsidR="00CF697C" w:rsidRDefault="00000000">
      <w:pPr>
        <w:pStyle w:val="Ttulo3"/>
        <w:keepNext/>
      </w:pPr>
      <w:r>
        <w:lastRenderedPageBreak/>
        <w:t>A-02 — Edición y gestión de correspondencia ajena por identificador</w:t>
      </w:r>
    </w:p>
    <w:p w14:paraId="65C91BEF" w14:textId="77777777" w:rsidR="00CF697C" w:rsidRDefault="00000000">
      <w:pPr>
        <w:spacing w:after="120" w:line="276" w:lineRule="auto"/>
      </w:pPr>
      <w:r>
        <w:t>La acción de completar o editar una pieza ahora carga primero el registro, exige el permiso según el tipo real del registro (no el que envía el navegador), verifica que pertenezca a la agencia del usuario e impide que una agencia reasigne una pieza a otra. Aprobar y devolver exigen el permiso específico de recepción, que el mensajero no tiene, además de la pertenencia y de que la pieza esté pendiente dentro de una planilla cerrada en un recorrido activo. Se registra quién recibió cada pieza.</w:t>
      </w:r>
    </w:p>
    <w:p w14:paraId="6F419576" w14:textId="77777777" w:rsidR="00CF697C" w:rsidRDefault="00000000">
      <w:pPr>
        <w:spacing w:after="120" w:line="276" w:lineRule="auto"/>
      </w:pPr>
      <w:r>
        <w:rPr>
          <w:b/>
          <w:bCs/>
        </w:rPr>
        <w:t xml:space="preserve">Evidencia: </w:t>
      </w:r>
      <w:r>
        <w:rPr>
          <w:color w:val="5B6B6B"/>
        </w:rPr>
        <w:t>Pruebas de comportamiento por rol (agencia ajena, tipo manipulado, mensajero) y aprobación real de una pieza propia en la prueba de extremo a extremo.</w:t>
      </w:r>
    </w:p>
    <w:p w14:paraId="420FB073" w14:textId="77777777" w:rsidR="00CF697C" w:rsidRDefault="00000000">
      <w:pPr>
        <w:pStyle w:val="Ttulo3"/>
        <w:keepNext/>
      </w:pPr>
      <w:r>
        <w:t>A-03 — Ciclo de vida de planillas sin permiso ni dueño</w:t>
      </w:r>
    </w:p>
    <w:p w14:paraId="6EF10ADC" w14:textId="77777777" w:rsidR="00CF697C" w:rsidRDefault="00000000">
      <w:pPr>
        <w:spacing w:after="120" w:line="276" w:lineRule="auto"/>
      </w:pPr>
      <w:r>
        <w:t>Cerrar, reabrir, retirar piezas y subir la firma exigen el nuevo permiso de gestión de planillas y la pertenencia de la planilla; procesarla exige el permiso de recepción y la pertenencia. Como las planillas salientes agrupan piezas de todas las agencias, su gestión y su soporte firmado quedan reservados al alcance global, aunque una agencia tenga piezas dentro. Las transiciones de estado son atómicas.</w:t>
      </w:r>
    </w:p>
    <w:p w14:paraId="303A8705" w14:textId="77777777" w:rsidR="00CF697C" w:rsidRDefault="00000000">
      <w:pPr>
        <w:spacing w:after="120" w:line="276" w:lineRule="auto"/>
      </w:pPr>
      <w:r>
        <w:rPr>
          <w:b/>
          <w:bCs/>
        </w:rPr>
        <w:t xml:space="preserve">Evidencia: </w:t>
      </w:r>
      <w:r>
        <w:rPr>
          <w:color w:val="5B6B6B"/>
        </w:rPr>
        <w:t>Pruebas de comportamiento para cada acción y generación de una planilla saliente desde la interfaz en la prueba de extremo a extremo.</w:t>
      </w:r>
    </w:p>
    <w:p w14:paraId="505A9046" w14:textId="77777777" w:rsidR="00CF697C" w:rsidRDefault="00000000">
      <w:pPr>
        <w:pStyle w:val="Ttulo3"/>
        <w:keepNext/>
      </w:pPr>
      <w:r>
        <w:t>A-04 — Catálogos modificables por cualquier usuario autenticado</w:t>
      </w:r>
    </w:p>
    <w:p w14:paraId="3D5DB5E1" w14:textId="77777777" w:rsidR="00CF697C" w:rsidRDefault="00000000">
      <w:pPr>
        <w:spacing w:after="120" w:line="276" w:lineRule="auto"/>
      </w:pPr>
      <w:r>
        <w:t>Las quince acciones de catálogos (ciudades, empresas de mensajería, agencias, centros de costo y sedes) exigen ahora el rol de administrador leído de la base de datos en el momento de la petición. Se eliminó la copia duplicada del control de administrador que existía en otro módulo.</w:t>
      </w:r>
    </w:p>
    <w:p w14:paraId="4F175A85" w14:textId="77777777" w:rsidR="00CF697C" w:rsidRDefault="00000000">
      <w:pPr>
        <w:spacing w:after="120" w:line="276" w:lineRule="auto"/>
      </w:pPr>
      <w:r>
        <w:rPr>
          <w:b/>
          <w:bCs/>
        </w:rPr>
        <w:t xml:space="preserve">Evidencia: </w:t>
      </w:r>
      <w:r>
        <w:rPr>
          <w:color w:val="5B6B6B"/>
        </w:rPr>
        <w:t>Prueba de comportamiento: un usuario de agencia o un mensajero con todos los permisos de la matriz reciben un 403 explícito y no se crea nada; prueba estática que falla si vuelve a usarse un control genérico de sesión.</w:t>
      </w:r>
    </w:p>
    <w:p w14:paraId="4DF87BBA" w14:textId="77777777" w:rsidR="00CF697C" w:rsidRDefault="00000000">
      <w:pPr>
        <w:pStyle w:val="Ttulo3"/>
        <w:keepNext/>
      </w:pPr>
      <w:r>
        <w:t>A-05 — Sesión no revocable con rol congelado</w:t>
      </w:r>
    </w:p>
    <w:p w14:paraId="50AF7F7D" w14:textId="77777777" w:rsidR="00CF697C" w:rsidRDefault="00000000">
      <w:pPr>
        <w:spacing w:after="120" w:line="276" w:lineRule="auto"/>
      </w:pPr>
      <w:r>
        <w:t>La sesión vive ahora en la base de datos: el token de la cookie solo la identifica, y en cada petición el servidor comprueba que siga viva y lee el rol y la agencia actuales del usuario. Cerrar sesión la revoca en el servidor; cambiar el rol, la agencia o la contraseña de un usuario revoca todas sus sesiones; eliminarlo las elimina. La expiración es absoluta (24 horas), sin renovación indefinida. Una cookie cuya sesión ya no sirve se borra automáticamente y el usuario vuelve al inicio de sesión con un aviso.</w:t>
      </w:r>
    </w:p>
    <w:p w14:paraId="77BAADFB" w14:textId="77777777" w:rsidR="00CF697C" w:rsidRDefault="00000000">
      <w:pPr>
        <w:spacing w:after="120" w:line="276" w:lineRule="auto"/>
      </w:pPr>
      <w:r>
        <w:rPr>
          <w:b/>
          <w:bCs/>
        </w:rPr>
        <w:t xml:space="preserve">Evidencia: </w:t>
      </w:r>
      <w:r>
        <w:rPr>
          <w:color w:val="5B6B6B"/>
        </w:rPr>
        <w:t>Pruebas unitarias del almacén de sesiones y del control de acceso; prueba de extremo a extremo: una sesión revocada en la base de datos deja de servir en la petición siguiente.</w:t>
      </w:r>
    </w:p>
    <w:p w14:paraId="4FB172A4" w14:textId="77777777" w:rsidR="00CF697C" w:rsidRDefault="00000000">
      <w:pPr>
        <w:pStyle w:val="Ttulo3"/>
        <w:keepNext/>
      </w:pPr>
      <w:r>
        <w:t>A-06 — Archivos subidos accesibles sin autenticación</w:t>
      </w:r>
    </w:p>
    <w:p w14:paraId="6587CC2D" w14:textId="77777777" w:rsidR="00CF697C" w:rsidRDefault="00000000">
      <w:pPr>
        <w:spacing w:after="120" w:line="276" w:lineRule="auto"/>
      </w:pPr>
      <w:r>
        <w:t>Los archivos se guardan fuera de la carpeta pública (en un directorio privado configurable) y se entregan únicamente a través de la API, que exige sesión viva y comprueba que el archivo esté referenciado por una pieza, planilla o logotipo que el usuario puede ver. Los nombres los genera el servidor; el directorio público antiguo responde 404 aunque conserve archivos, y un script traslada los archivos existentes al nuevo directorio.</w:t>
      </w:r>
    </w:p>
    <w:p w14:paraId="25B0C8F2" w14:textId="77777777" w:rsidR="00CF697C" w:rsidRDefault="00000000">
      <w:pPr>
        <w:spacing w:after="120" w:line="276" w:lineRule="auto"/>
      </w:pPr>
      <w:r>
        <w:rPr>
          <w:b/>
          <w:bCs/>
        </w:rPr>
        <w:t xml:space="preserve">Evidencia: </w:t>
      </w:r>
      <w:r>
        <w:rPr>
          <w:color w:val="5B6B6B"/>
        </w:rPr>
        <w:t>Pruebas de la API (401 sin sesión, 403 ajeno, 404 huérfano, 400 ante intentos de recorrer directorios) y verificación de extremo a extremo con dos agencias.</w:t>
      </w:r>
    </w:p>
    <w:p w14:paraId="0A19A34A" w14:textId="77777777" w:rsidR="00CF697C" w:rsidRDefault="00000000">
      <w:pPr>
        <w:pStyle w:val="Ttulo3"/>
        <w:keepNext/>
      </w:pPr>
      <w:r>
        <w:t>M-01 — Permisos granulares no aplicados en las páginas</w:t>
      </w:r>
    </w:p>
    <w:p w14:paraId="149A0A47" w14:textId="77777777" w:rsidR="00CF697C" w:rsidRDefault="00000000">
      <w:pPr>
        <w:spacing w:after="120" w:line="276" w:lineRule="auto"/>
      </w:pPr>
      <w:r>
        <w:t xml:space="preserve">Cada página de negocio exige su permiso al inicio y, si falta, muestra una pantalla de «Acceso denegado» en lugar de redirigir en silencio; el intento queda en la bitácora. Tras la revisión interna se añadió además el control propio a cada </w:t>
      </w:r>
      <w:r>
        <w:lastRenderedPageBreak/>
        <w:t xml:space="preserve">una de las once páginas de administración, porque los </w:t>
      </w:r>
      <w:proofErr w:type="spellStart"/>
      <w:r>
        <w:t>layouts</w:t>
      </w:r>
      <w:proofErr w:type="spellEnd"/>
      <w:r>
        <w:t xml:space="preserve"> del </w:t>
      </w:r>
      <w:proofErr w:type="spellStart"/>
      <w:r>
        <w:t>framework</w:t>
      </w:r>
      <w:proofErr w:type="spellEnd"/>
      <w:r>
        <w:t xml:space="preserve"> pueden omitirse en ciertas peticiones del cliente.</w:t>
      </w:r>
    </w:p>
    <w:p w14:paraId="748908B3" w14:textId="77777777" w:rsidR="00CF697C" w:rsidRDefault="00000000">
      <w:pPr>
        <w:spacing w:after="120" w:line="276" w:lineRule="auto"/>
      </w:pPr>
      <w:r>
        <w:rPr>
          <w:b/>
          <w:bCs/>
        </w:rPr>
        <w:t xml:space="preserve">Evidencia: </w:t>
      </w:r>
      <w:r>
        <w:rPr>
          <w:color w:val="5B6B6B"/>
        </w:rPr>
        <w:t>Prueba estática que exige un control propio en todas las páginas antes de consultar datos, y prueba de concepto ejecutada contra el servidor local.</w:t>
      </w:r>
    </w:p>
    <w:p w14:paraId="481FC319" w14:textId="77777777" w:rsidR="00CF697C" w:rsidRDefault="00000000">
      <w:pPr>
        <w:pStyle w:val="Ttulo3"/>
        <w:keepNext/>
      </w:pPr>
      <w:r>
        <w:t>M-02 — Seed destructivo con contraseña por defecto</w:t>
      </w:r>
    </w:p>
    <w:p w14:paraId="058C6A88" w14:textId="77777777" w:rsidR="00CF697C" w:rsidRDefault="00000000">
      <w:pPr>
        <w:spacing w:after="120" w:line="276" w:lineRule="auto"/>
      </w:pPr>
      <w:r>
        <w:t>El script de datos iniciales ya no borra nada: crea o actualiza catálogos y permisos de forma idempotente, solo crea usuarios si la tabla está vacía, toma las contraseñas del entorno o genera contraseñas fuertes que muestra una sola vez, y se niega a ejecutarse en producción salvo autorización explícita.</w:t>
      </w:r>
    </w:p>
    <w:p w14:paraId="76DF8BB7" w14:textId="77777777" w:rsidR="00CF697C" w:rsidRDefault="00000000">
      <w:pPr>
        <w:spacing w:after="120" w:line="276" w:lineRule="auto"/>
      </w:pPr>
      <w:r>
        <w:rPr>
          <w:b/>
          <w:bCs/>
        </w:rPr>
        <w:t xml:space="preserve">Evidencia: </w:t>
      </w:r>
      <w:r>
        <w:rPr>
          <w:color w:val="5B6B6B"/>
        </w:rPr>
        <w:t>Prueba estática del script y ejecución sobre la base de datos local.</w:t>
      </w:r>
    </w:p>
    <w:p w14:paraId="78FFE10A" w14:textId="77777777" w:rsidR="00CF697C" w:rsidRDefault="00000000">
      <w:pPr>
        <w:pStyle w:val="Ttulo3"/>
        <w:keepNext/>
      </w:pPr>
      <w:r>
        <w:t>M-03 — Validación del tipo de archivo basada en lo que declara el navegador</w:t>
      </w:r>
    </w:p>
    <w:p w14:paraId="0B693CB0" w14:textId="77777777" w:rsidR="00CF697C" w:rsidRDefault="00000000">
      <w:pPr>
        <w:spacing w:after="120" w:line="276" w:lineRule="auto"/>
      </w:pPr>
      <w:r>
        <w:t>Además del tipo declarado, la extensión y el tamaño, ahora se inspeccionan los primeros bytes del archivo para confirmar que realmente es un PDF, PNG o JPG. Un archivo HTML disfrazado de imagen se rechaza. El formato .gif dejó de servirse.</w:t>
      </w:r>
    </w:p>
    <w:p w14:paraId="5F49EFBF" w14:textId="77777777" w:rsidR="00CF697C" w:rsidRDefault="00000000">
      <w:pPr>
        <w:spacing w:after="120" w:line="276" w:lineRule="auto"/>
      </w:pPr>
      <w:r>
        <w:rPr>
          <w:b/>
          <w:bCs/>
        </w:rPr>
        <w:t xml:space="preserve">Evidencia: </w:t>
      </w:r>
      <w:r>
        <w:rPr>
          <w:color w:val="5B6B6B"/>
        </w:rPr>
        <w:t>Pruebas unitarias con archivos reales en disco.</w:t>
      </w:r>
    </w:p>
    <w:p w14:paraId="327F5AFD" w14:textId="77777777" w:rsidR="00CF697C" w:rsidRDefault="00000000">
      <w:pPr>
        <w:pStyle w:val="Ttulo3"/>
        <w:keepNext/>
      </w:pPr>
      <w:r>
        <w:t>M-04 — Límite de intentos solo por usuario y en memoria</w:t>
      </w:r>
    </w:p>
    <w:p w14:paraId="5AD26543" w14:textId="77777777" w:rsidR="00CF697C" w:rsidRDefault="00000000">
      <w:pPr>
        <w:spacing w:after="120" w:line="276" w:lineRule="auto"/>
      </w:pPr>
      <w:r>
        <w:t>El límite de intentos se aplica por usuario y también por dirección IP del cliente real. El bloqueo de cuenta se guarda en la base de datos, por lo que sobrevive a reinicios y a varias instancias. El contador de ventana sigue en memoria, adecuado para la instancia única actual; queda documentado migrarlo a un almacén compartido si la aplicación escala (riesgo residual R-020).</w:t>
      </w:r>
    </w:p>
    <w:p w14:paraId="5483B4DF" w14:textId="77777777" w:rsidR="00CF697C" w:rsidRDefault="00000000">
      <w:pPr>
        <w:spacing w:after="120" w:line="276" w:lineRule="auto"/>
      </w:pPr>
      <w:r>
        <w:rPr>
          <w:b/>
          <w:bCs/>
        </w:rPr>
        <w:t xml:space="preserve">Evidencia: </w:t>
      </w:r>
      <w:r>
        <w:rPr>
          <w:color w:val="5B6B6B"/>
        </w:rPr>
        <w:t>Pruebas unitarias de ambos límites y de la extracción de la IP del cliente.</w:t>
      </w:r>
    </w:p>
    <w:p w14:paraId="5BBEC0AD" w14:textId="77777777" w:rsidR="00CF697C" w:rsidRDefault="00000000">
      <w:pPr>
        <w:pStyle w:val="Ttulo3"/>
        <w:keepNext/>
      </w:pPr>
      <w:r>
        <w:t>M-05 — Redirecciones construidas con la cabecera Host</w:t>
      </w:r>
    </w:p>
    <w:p w14:paraId="3FF29BBE" w14:textId="77777777" w:rsidR="00CF697C" w:rsidRDefault="00000000">
      <w:pPr>
        <w:spacing w:after="120" w:line="276" w:lineRule="auto"/>
      </w:pPr>
      <w:r>
        <w:t>Las redirecciones solo se construyen hacia hosts de una lista permitida configurada en el servidor; cualquier otro valor se sustituye por el primer host permitido y el protocolo se restringe a http o https.</w:t>
      </w:r>
    </w:p>
    <w:p w14:paraId="594D9B44" w14:textId="77777777" w:rsidR="00CF697C" w:rsidRDefault="00000000">
      <w:pPr>
        <w:spacing w:after="120" w:line="276" w:lineRule="auto"/>
      </w:pPr>
      <w:r>
        <w:rPr>
          <w:b/>
          <w:bCs/>
        </w:rPr>
        <w:t xml:space="preserve">Evidencia: </w:t>
      </w:r>
      <w:r>
        <w:rPr>
          <w:color w:val="5B6B6B"/>
        </w:rPr>
        <w:t>Pruebas unitarias y del middleware con una cabecera Host hostil.</w:t>
      </w:r>
    </w:p>
    <w:p w14:paraId="114A7857" w14:textId="77777777" w:rsidR="00CF697C" w:rsidRDefault="00000000">
      <w:pPr>
        <w:pStyle w:val="Ttulo3"/>
        <w:keepNext/>
      </w:pPr>
      <w:r>
        <w:t xml:space="preserve">M-06 — CSP con </w:t>
      </w:r>
      <w:proofErr w:type="spellStart"/>
      <w:r>
        <w:t>unsafe-inline</w:t>
      </w:r>
      <w:proofErr w:type="spellEnd"/>
      <w:r>
        <w:t xml:space="preserve"> y colores de marca sin validar</w:t>
      </w:r>
    </w:p>
    <w:p w14:paraId="70F76603" w14:textId="77777777" w:rsidR="00CF697C" w:rsidRDefault="00000000">
      <w:pPr>
        <w:spacing w:after="120" w:line="276" w:lineRule="auto"/>
      </w:pPr>
      <w:r>
        <w:t>La política de seguridad de contenido se genera por petición con un valor aleatorio (</w:t>
      </w:r>
      <w:proofErr w:type="spellStart"/>
      <w:r>
        <w:t>nonce</w:t>
      </w:r>
      <w:proofErr w:type="spellEnd"/>
      <w:r>
        <w:t>) y «</w:t>
      </w:r>
      <w:proofErr w:type="spellStart"/>
      <w:r>
        <w:t>strict-dynamic</w:t>
      </w:r>
      <w:proofErr w:type="spellEnd"/>
      <w:r>
        <w:t xml:space="preserve">», eliminando </w:t>
      </w:r>
      <w:proofErr w:type="spellStart"/>
      <w:r>
        <w:t>unsafe-inline</w:t>
      </w:r>
      <w:proofErr w:type="spellEnd"/>
      <w:r>
        <w:t xml:space="preserve"> para scripts; toda la aplicación se renderiza dinámicamente para que el </w:t>
      </w:r>
      <w:proofErr w:type="spellStart"/>
      <w:r>
        <w:t>nonce</w:t>
      </w:r>
      <w:proofErr w:type="spellEnd"/>
      <w:r>
        <w:t xml:space="preserve"> se aplique. Los colores de marca se validan contra el formato HSL al guardarse y de nuevo al inyectarse. Se conserva </w:t>
      </w:r>
      <w:proofErr w:type="spellStart"/>
      <w:r>
        <w:t>unsafe-inline</w:t>
      </w:r>
      <w:proofErr w:type="spellEnd"/>
      <w:r>
        <w:t xml:space="preserve"> solo para estilos, requisito del </w:t>
      </w:r>
      <w:proofErr w:type="spellStart"/>
      <w:r>
        <w:t>framework</w:t>
      </w:r>
      <w:proofErr w:type="spellEnd"/>
      <w:r>
        <w:t xml:space="preserve"> (riesgo residual R-022).</w:t>
      </w:r>
    </w:p>
    <w:p w14:paraId="5E117B12" w14:textId="77777777" w:rsidR="00CF697C" w:rsidRDefault="00000000">
      <w:pPr>
        <w:spacing w:after="120" w:line="276" w:lineRule="auto"/>
      </w:pPr>
      <w:r>
        <w:rPr>
          <w:b/>
          <w:bCs/>
        </w:rPr>
        <w:t xml:space="preserve">Evidencia: </w:t>
      </w:r>
      <w:r>
        <w:rPr>
          <w:color w:val="5B6B6B"/>
        </w:rPr>
        <w:t xml:space="preserve">Pruebas de la política y de la validación; en el navegador, cero violaciones y todos los scripts con </w:t>
      </w:r>
      <w:proofErr w:type="spellStart"/>
      <w:r>
        <w:rPr>
          <w:color w:val="5B6B6B"/>
        </w:rPr>
        <w:t>nonce</w:t>
      </w:r>
      <w:proofErr w:type="spellEnd"/>
      <w:r>
        <w:rPr>
          <w:color w:val="5B6B6B"/>
        </w:rPr>
        <w:t>.</w:t>
      </w:r>
    </w:p>
    <w:p w14:paraId="5FAB56A6" w14:textId="77777777" w:rsidR="00CF697C" w:rsidRDefault="00000000">
      <w:pPr>
        <w:pStyle w:val="Ttulo3"/>
        <w:keepNext/>
      </w:pPr>
      <w:r>
        <w:t>M-07 — Sin bitácora ni autoría de operaciones</w:t>
      </w:r>
    </w:p>
    <w:p w14:paraId="4B281AD6" w14:textId="77777777" w:rsidR="00CF697C" w:rsidRDefault="00000000">
      <w:pPr>
        <w:spacing w:after="120" w:line="276" w:lineRule="auto"/>
      </w:pPr>
      <w:r>
        <w:t>Se añadió una bitácora de solo inserción que registra inicio y cierre de sesión, accesos denegados, descargas denegadas y todas las operaciones de negocio y administración, con usuario, acción, entidad, detalle (incluidos los valores previos en las ediciones) y dirección IP. Los registros de correspondencia y planillas guardan quién los creó, modificó o recibió.</w:t>
      </w:r>
    </w:p>
    <w:p w14:paraId="5C9A593C" w14:textId="77777777" w:rsidR="00CF697C" w:rsidRDefault="00000000">
      <w:pPr>
        <w:spacing w:after="120" w:line="276" w:lineRule="auto"/>
      </w:pPr>
      <w:r>
        <w:rPr>
          <w:b/>
          <w:bCs/>
        </w:rPr>
        <w:t xml:space="preserve">Evidencia: </w:t>
      </w:r>
      <w:r>
        <w:rPr>
          <w:color w:val="5B6B6B"/>
        </w:rPr>
        <w:t>Pruebas unitarias y verificación en la base de datos durante la prueba de extremo a extremo.</w:t>
      </w:r>
    </w:p>
    <w:p w14:paraId="285E364E" w14:textId="77777777" w:rsidR="00CF697C" w:rsidRDefault="00000000">
      <w:pPr>
        <w:pStyle w:val="Ttulo3"/>
        <w:keepNext/>
      </w:pPr>
      <w:r>
        <w:lastRenderedPageBreak/>
        <w:t>M-08 — Oráculo de tiempo en el login y sin bloqueo de cuenta</w:t>
      </w:r>
    </w:p>
    <w:p w14:paraId="41560A34" w14:textId="77777777" w:rsidR="00CF697C" w:rsidRDefault="00000000">
      <w:pPr>
        <w:spacing w:after="120" w:line="276" w:lineRule="auto"/>
      </w:pPr>
      <w:r>
        <w:t xml:space="preserve">El inicio de sesión tarda lo mismo exista o no el usuario, porque siempre se ejecuta una comparación de contraseña. Diez fallos consecutivos bloquean la cuenta durante quince minutos de forma persistente, con el mismo mensaje genérico. Las contraseñas con un coste de cifrado heredado menor se </w:t>
      </w:r>
      <w:proofErr w:type="spellStart"/>
      <w:r>
        <w:t>re-cifran</w:t>
      </w:r>
      <w:proofErr w:type="spellEnd"/>
      <w:r>
        <w:t xml:space="preserve"> al coste actual la siguiente vez que el usuario entra.</w:t>
      </w:r>
    </w:p>
    <w:p w14:paraId="1CD24BC1" w14:textId="77777777" w:rsidR="00CF697C" w:rsidRDefault="00000000">
      <w:pPr>
        <w:spacing w:after="120" w:line="276" w:lineRule="auto"/>
      </w:pPr>
      <w:r>
        <w:rPr>
          <w:b/>
          <w:bCs/>
        </w:rPr>
        <w:t xml:space="preserve">Evidencia: </w:t>
      </w:r>
      <w:r>
        <w:rPr>
          <w:color w:val="5B6B6B"/>
        </w:rPr>
        <w:t>Pruebas de comportamiento del inicio de sesión con base de datos simulada.</w:t>
      </w:r>
    </w:p>
    <w:p w14:paraId="4AB0DCF1" w14:textId="77777777" w:rsidR="00CF697C" w:rsidRDefault="00000000">
      <w:pPr>
        <w:pStyle w:val="Ttulo3"/>
        <w:keepNext/>
      </w:pPr>
      <w:r>
        <w:t xml:space="preserve">B-01 — Cookie emitida por el middleware sin </w:t>
      </w:r>
      <w:proofErr w:type="spellStart"/>
      <w:r>
        <w:t>path</w:t>
      </w:r>
      <w:proofErr w:type="spellEnd"/>
    </w:p>
    <w:p w14:paraId="7E18DB5E" w14:textId="77777777" w:rsidR="00CF697C" w:rsidRDefault="00000000">
      <w:pPr>
        <w:spacing w:after="120" w:line="276" w:lineRule="auto"/>
      </w:pPr>
      <w:r>
        <w:t>Los atributos de la cookie se definen en un único lugar compartido por todas las operaciones; el middleware ya no emite cookies salvo para limpiarlas, y lo hace con los mismos atributos.</w:t>
      </w:r>
    </w:p>
    <w:p w14:paraId="1AA4B2D7" w14:textId="77777777" w:rsidR="00CF697C" w:rsidRDefault="00000000">
      <w:pPr>
        <w:spacing w:after="120" w:line="276" w:lineRule="auto"/>
      </w:pPr>
      <w:r>
        <w:rPr>
          <w:b/>
          <w:bCs/>
        </w:rPr>
        <w:t xml:space="preserve">Evidencia: </w:t>
      </w:r>
      <w:r>
        <w:rPr>
          <w:color w:val="5B6B6B"/>
        </w:rPr>
        <w:t>Pruebas del middleware y del cierre de sesión.</w:t>
      </w:r>
    </w:p>
    <w:p w14:paraId="3B6DA82A" w14:textId="77777777" w:rsidR="00CF697C" w:rsidRDefault="00000000">
      <w:pPr>
        <w:pStyle w:val="Ttulo3"/>
        <w:keepNext/>
      </w:pPr>
      <w:r>
        <w:t>B-02 — Roles y estados almacenados como texto libre</w:t>
      </w:r>
    </w:p>
    <w:p w14:paraId="78D926BA" w14:textId="77777777" w:rsidR="00CF697C" w:rsidRDefault="00000000">
      <w:pPr>
        <w:spacing w:after="120" w:line="276" w:lineRule="auto"/>
      </w:pPr>
      <w:r>
        <w:t>Roles, tipos y estados pasaron a enumeraciones de la base de datos mediante una migración escrita a mano que conserva los datos existentes y aborta con un mensaje claro si encontrara valores fuera de dominio.</w:t>
      </w:r>
    </w:p>
    <w:p w14:paraId="3DAF94BF" w14:textId="77777777" w:rsidR="00CF697C" w:rsidRDefault="00000000">
      <w:pPr>
        <w:spacing w:after="120" w:line="276" w:lineRule="auto"/>
      </w:pPr>
      <w:r>
        <w:rPr>
          <w:b/>
          <w:bCs/>
        </w:rPr>
        <w:t xml:space="preserve">Evidencia: </w:t>
      </w:r>
      <w:r>
        <w:rPr>
          <w:color w:val="5B6B6B"/>
        </w:rPr>
        <w:t>Migración aplicada sobre una base con datos; roles y permisos conservados.</w:t>
      </w:r>
    </w:p>
    <w:p w14:paraId="13EA41E0" w14:textId="77777777" w:rsidR="00CF697C" w:rsidRDefault="00000000">
      <w:pPr>
        <w:pStyle w:val="Ttulo3"/>
        <w:keepNext/>
      </w:pPr>
      <w:r>
        <w:t>B-03 — Sin transacciones ni índices en flujos concurrentes</w:t>
      </w:r>
    </w:p>
    <w:p w14:paraId="1CEDE3BA" w14:textId="77777777" w:rsidR="00CF697C" w:rsidRDefault="00000000">
      <w:pPr>
        <w:spacing w:after="120" w:line="276" w:lineRule="auto"/>
      </w:pPr>
      <w:r>
        <w:t>La generación de planillas se ejecuta en una transacción con actualizaciones condicionadas al estado, de modo que dos clics simultáneos no duplican ni pierden piezas; aprobar, devolver, cerrar, reabrir y procesar también son atómicos, y la base de datos impide dos recorridos activos a la vez. Se añadieron índices en las columnas de filtro.</w:t>
      </w:r>
    </w:p>
    <w:p w14:paraId="6D4616A2" w14:textId="77777777" w:rsidR="00CF697C" w:rsidRDefault="00000000">
      <w:pPr>
        <w:spacing w:after="120" w:line="276" w:lineRule="auto"/>
      </w:pPr>
      <w:r>
        <w:rPr>
          <w:b/>
          <w:bCs/>
        </w:rPr>
        <w:t xml:space="preserve">Evidencia: </w:t>
      </w:r>
      <w:r>
        <w:rPr>
          <w:color w:val="5B6B6B"/>
        </w:rPr>
        <w:t>Pruebas de comportamiento y migraciones aplicadas.</w:t>
      </w:r>
    </w:p>
    <w:p w14:paraId="34DF2A4E" w14:textId="77777777" w:rsidR="00CF697C" w:rsidRDefault="00000000">
      <w:pPr>
        <w:pStyle w:val="Ttulo3"/>
        <w:keepNext/>
      </w:pPr>
      <w:r>
        <w:t xml:space="preserve">B-04 — </w:t>
      </w:r>
      <w:proofErr w:type="spellStart"/>
      <w:r>
        <w:t>Tests</w:t>
      </w:r>
      <w:proofErr w:type="spellEnd"/>
      <w:r>
        <w:t xml:space="preserve"> que solo comprobaban la presencia de un control</w:t>
      </w:r>
    </w:p>
    <w:p w14:paraId="7066CA13" w14:textId="77777777" w:rsidR="00CF697C" w:rsidRDefault="00000000">
      <w:pPr>
        <w:spacing w:after="120" w:line="276" w:lineRule="auto"/>
      </w:pPr>
      <w:r>
        <w:t>La prueba estática exige ahora el control concreto esperado por cada acción, ignora comentarios y falla si aparece una acción nueva sin declarar. Se añadieron pruebas de comportamiento por rol que reproducen los casos de abuso del modelo de amenazas, pruebas del inicio de sesión, de la revocación de sesiones y de los controles de página.</w:t>
      </w:r>
    </w:p>
    <w:p w14:paraId="32632FA4" w14:textId="77777777" w:rsidR="00CF697C" w:rsidRDefault="00000000">
      <w:pPr>
        <w:spacing w:after="120" w:line="276" w:lineRule="auto"/>
      </w:pPr>
      <w:r>
        <w:rPr>
          <w:b/>
          <w:bCs/>
        </w:rPr>
        <w:t xml:space="preserve">Evidencia: </w:t>
      </w:r>
      <w:r>
        <w:rPr>
          <w:color w:val="5B6B6B"/>
        </w:rPr>
        <w:t>Suite de 253 pruebas en 30 archivos.</w:t>
      </w:r>
    </w:p>
    <w:p w14:paraId="2227806B" w14:textId="77777777" w:rsidR="00CF697C" w:rsidRDefault="00000000">
      <w:pPr>
        <w:pStyle w:val="Ttulo3"/>
        <w:keepNext/>
      </w:pPr>
      <w:r>
        <w:t>B-05 — Notificaciones por consola y usuarios sin correo</w:t>
      </w:r>
    </w:p>
    <w:p w14:paraId="60765A8B" w14:textId="77777777" w:rsidR="00CF697C" w:rsidRDefault="00000000">
      <w:pPr>
        <w:spacing w:after="120" w:line="276" w:lineRule="auto"/>
      </w:pPr>
      <w:r>
        <w:t>El correo electrónico es ahora un dato validado del usuario (formulario y listado) y los avisos salen por un módulo único de notificaciones que no escribe datos personales en los registros de producción. El envío real requiere las credenciales SMTP del cliente (riesgo residual R-021); la interfaz lo indica.</w:t>
      </w:r>
    </w:p>
    <w:p w14:paraId="377C5FE3" w14:textId="77777777" w:rsidR="00CF697C" w:rsidRDefault="00000000">
      <w:pPr>
        <w:spacing w:after="120" w:line="276" w:lineRule="auto"/>
      </w:pPr>
      <w:r>
        <w:rPr>
          <w:b/>
          <w:bCs/>
        </w:rPr>
        <w:t xml:space="preserve">Evidencia: </w:t>
      </w:r>
      <w:r>
        <w:rPr>
          <w:color w:val="5B6B6B"/>
        </w:rPr>
        <w:t>Pruebas de esquema; módulo listo para conectar un proveedor.</w:t>
      </w:r>
    </w:p>
    <w:p w14:paraId="397755B1" w14:textId="77777777" w:rsidR="00CF697C" w:rsidRDefault="00000000">
      <w:pPr>
        <w:pStyle w:val="Ttulo3"/>
        <w:keepNext/>
      </w:pPr>
      <w:r>
        <w:t>B-06 — Edición de correspondencia sin esquema de validación</w:t>
      </w:r>
    </w:p>
    <w:p w14:paraId="321F330E" w14:textId="77777777" w:rsidR="00CF697C" w:rsidRDefault="00000000">
      <w:pPr>
        <w:spacing w:after="120" w:line="276" w:lineRule="auto"/>
      </w:pPr>
      <w:r>
        <w:t>La edición valida ahora cada campo con un esquema completo (longitudes, importancia, agencia) y limita el tamaño y el número de identificadores de anexo. Solo se edita una pieza pendiente y fuera de planilla, protegiendo la cadena de custodia. Se corrigió además un error funcional: al editar una saliente se perdía el destinatario.</w:t>
      </w:r>
    </w:p>
    <w:p w14:paraId="71F66C0F" w14:textId="77777777" w:rsidR="00CF697C" w:rsidRDefault="00000000">
      <w:pPr>
        <w:spacing w:after="120" w:line="276" w:lineRule="auto"/>
      </w:pPr>
      <w:r>
        <w:rPr>
          <w:b/>
          <w:bCs/>
        </w:rPr>
        <w:t xml:space="preserve">Evidencia: </w:t>
      </w:r>
      <w:r>
        <w:rPr>
          <w:color w:val="5B6B6B"/>
        </w:rPr>
        <w:t>Pruebas de esquema y de comportamiento.</w:t>
      </w:r>
    </w:p>
    <w:p w14:paraId="159C82B3" w14:textId="77777777" w:rsidR="00CF697C" w:rsidRDefault="00000000">
      <w:pPr>
        <w:pStyle w:val="Ttulo3"/>
        <w:keepNext/>
      </w:pPr>
      <w:r>
        <w:lastRenderedPageBreak/>
        <w:t>B-07 — README de plantilla y operación fuera del repositorio</w:t>
      </w:r>
    </w:p>
    <w:p w14:paraId="304EBB42" w14:textId="77777777" w:rsidR="00CF697C" w:rsidRDefault="00000000">
      <w:pPr>
        <w:spacing w:after="120" w:line="276" w:lineRule="auto"/>
      </w:pPr>
      <w:r>
        <w:t xml:space="preserve">El repositorio incluye un README real y un </w:t>
      </w:r>
      <w:proofErr w:type="spellStart"/>
      <w:r>
        <w:t>runbook</w:t>
      </w:r>
      <w:proofErr w:type="spellEnd"/>
      <w:r>
        <w:t xml:space="preserve"> de operación versionado que describe instalación, actualización, variables, bitácora, respaldos e incidentes sin exponer secretos, direcciones ni dominios reales.</w:t>
      </w:r>
    </w:p>
    <w:p w14:paraId="5772AF96" w14:textId="77777777" w:rsidR="00CF697C" w:rsidRDefault="00000000">
      <w:pPr>
        <w:spacing w:after="120" w:line="276" w:lineRule="auto"/>
      </w:pPr>
      <w:r>
        <w:rPr>
          <w:b/>
          <w:bCs/>
        </w:rPr>
        <w:t xml:space="preserve">Evidencia: </w:t>
      </w:r>
      <w:r>
        <w:rPr>
          <w:color w:val="5B6B6B"/>
        </w:rPr>
        <w:t>Revisión documental.</w:t>
      </w:r>
    </w:p>
    <w:p w14:paraId="65C6FAD0" w14:textId="77777777" w:rsidR="00CF697C" w:rsidRDefault="00000000">
      <w:pPr>
        <w:pStyle w:val="Ttulo3"/>
        <w:keepNext/>
      </w:pPr>
      <w:r>
        <w:t>B-08 — Dependencia sin uso y módulo mal nombrado</w:t>
      </w:r>
    </w:p>
    <w:p w14:paraId="1D90D7EE" w14:textId="77777777" w:rsidR="00CF697C" w:rsidRDefault="00000000">
      <w:pPr>
        <w:spacing w:after="120" w:line="276" w:lineRule="auto"/>
      </w:pPr>
      <w:r>
        <w:t>Se eliminó la dependencia sin uso y se renombró el módulo de planillas; una prueba lo verifica.</w:t>
      </w:r>
    </w:p>
    <w:p w14:paraId="58B87B2F" w14:textId="77777777" w:rsidR="00CF697C" w:rsidRDefault="00000000">
      <w:pPr>
        <w:spacing w:after="120" w:line="276" w:lineRule="auto"/>
      </w:pPr>
      <w:r>
        <w:rPr>
          <w:b/>
          <w:bCs/>
        </w:rPr>
        <w:t xml:space="preserve">Evidencia: </w:t>
      </w:r>
      <w:r>
        <w:rPr>
          <w:color w:val="5B6B6B"/>
        </w:rPr>
        <w:t>Prueba de dependencias y compilación.</w:t>
      </w:r>
    </w:p>
    <w:p w14:paraId="385A9CFB" w14:textId="77777777" w:rsidR="00CF697C" w:rsidRDefault="00000000">
      <w:pPr>
        <w:pStyle w:val="Ttulo3"/>
        <w:keepNext/>
      </w:pPr>
      <w:r>
        <w:t>B-09 — Usuario AGENCIA sin agencia asignada</w:t>
      </w:r>
    </w:p>
    <w:p w14:paraId="07451A09" w14:textId="77777777" w:rsidR="00CF697C" w:rsidRDefault="00000000">
      <w:pPr>
        <w:spacing w:after="120" w:line="276" w:lineRule="auto"/>
      </w:pPr>
      <w:r>
        <w:t>El formulario y el servidor exigen una agencia para el rol AGENCIA y comprueban que exista; si por algún motivo faltara, el alcance del usuario es vacío en toda la aplicación.</w:t>
      </w:r>
    </w:p>
    <w:p w14:paraId="01047E60" w14:textId="77777777" w:rsidR="00CF697C" w:rsidRDefault="00000000">
      <w:pPr>
        <w:spacing w:after="120" w:line="276" w:lineRule="auto"/>
      </w:pPr>
      <w:r>
        <w:rPr>
          <w:b/>
          <w:bCs/>
        </w:rPr>
        <w:t xml:space="preserve">Evidencia: </w:t>
      </w:r>
      <w:r>
        <w:rPr>
          <w:color w:val="5B6B6B"/>
        </w:rPr>
        <w:t>Pruebas de esquema y de tenencia.</w:t>
      </w:r>
    </w:p>
    <w:p w14:paraId="2470D7B5" w14:textId="77777777" w:rsidR="00CF697C" w:rsidRDefault="00000000">
      <w:pPr>
        <w:pStyle w:val="Ttulo1"/>
        <w:keepNext/>
      </w:pPr>
      <w:r>
        <w:t>6. Revisión Guardian independiente</w:t>
      </w:r>
    </w:p>
    <w:p w14:paraId="18100264" w14:textId="77777777" w:rsidR="00CF697C" w:rsidRDefault="00000000">
      <w:pPr>
        <w:spacing w:after="120" w:line="276" w:lineRule="auto"/>
      </w:pPr>
      <w:r>
        <w:t>Antes de declarar cerrado el trabajo, un revisor de seguridad independiente del equipo que implementó la remediación analizó el cambio completo con capacidad de veto. Devolvió 16 hallazgos adicionales. Los tratamos con el mismo método que los del auditor: verificación uno a uno, prueba en rojo, corrección y verificación. El veto se levantó tras una segunda revisión, con dos decisiones separadas: el cierre técnico queda autorizado; el despliegue y la publicación al repositorio del cliente quedan condicionados a la decisión conjunta sobre R-029.</w:t>
      </w:r>
    </w:p>
    <w:tbl>
      <w:tblPr>
        <w:tblW w:w="10080" w:type="dxa"/>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Layout w:type="fixed"/>
        <w:tblCellMar>
          <w:left w:w="10" w:type="dxa"/>
          <w:right w:w="10" w:type="dxa"/>
        </w:tblCellMar>
        <w:tblLook w:val="04A0" w:firstRow="1" w:lastRow="0" w:firstColumn="1" w:lastColumn="0" w:noHBand="0" w:noVBand="1"/>
      </w:tblPr>
      <w:tblGrid>
        <w:gridCol w:w="1150"/>
        <w:gridCol w:w="950"/>
        <w:gridCol w:w="3700"/>
        <w:gridCol w:w="3180"/>
        <w:gridCol w:w="1100"/>
      </w:tblGrid>
      <w:tr w:rsidR="00CF697C" w14:paraId="3C13FB77" w14:textId="77777777">
        <w:tblPrEx>
          <w:tblCellMar>
            <w:top w:w="0" w:type="dxa"/>
            <w:bottom w:w="0" w:type="dxa"/>
          </w:tblCellMar>
        </w:tblPrEx>
        <w:trPr>
          <w:tblHeader/>
        </w:trPr>
        <w:tc>
          <w:tcPr>
            <w:tcW w:w="1150" w:type="dxa"/>
            <w:shd w:val="clear" w:color="auto" w:fill="1B3D3D"/>
            <w:tcMar>
              <w:top w:w="70" w:type="dxa"/>
              <w:left w:w="100" w:type="dxa"/>
              <w:bottom w:w="70" w:type="dxa"/>
              <w:right w:w="100" w:type="dxa"/>
            </w:tcMar>
            <w:vAlign w:val="center"/>
          </w:tcPr>
          <w:p w14:paraId="393867D2" w14:textId="77777777" w:rsidR="00CF697C" w:rsidRDefault="00000000">
            <w:pPr>
              <w:spacing w:after="40" w:line="252" w:lineRule="auto"/>
            </w:pPr>
            <w:r>
              <w:rPr>
                <w:b/>
                <w:bCs/>
                <w:color w:val="FFFFFF"/>
                <w:sz w:val="18"/>
                <w:szCs w:val="18"/>
              </w:rPr>
              <w:t>ID</w:t>
            </w:r>
          </w:p>
        </w:tc>
        <w:tc>
          <w:tcPr>
            <w:tcW w:w="950" w:type="dxa"/>
            <w:shd w:val="clear" w:color="auto" w:fill="1B3D3D"/>
            <w:tcMar>
              <w:top w:w="70" w:type="dxa"/>
              <w:left w:w="100" w:type="dxa"/>
              <w:bottom w:w="70" w:type="dxa"/>
              <w:right w:w="100" w:type="dxa"/>
            </w:tcMar>
            <w:vAlign w:val="center"/>
          </w:tcPr>
          <w:p w14:paraId="43F3A8EF" w14:textId="77777777" w:rsidR="00CF697C" w:rsidRDefault="00000000">
            <w:pPr>
              <w:spacing w:after="40" w:line="252" w:lineRule="auto"/>
            </w:pPr>
            <w:r>
              <w:rPr>
                <w:b/>
                <w:bCs/>
                <w:color w:val="FFFFFF"/>
                <w:sz w:val="18"/>
                <w:szCs w:val="18"/>
              </w:rPr>
              <w:t>SEV.</w:t>
            </w:r>
          </w:p>
        </w:tc>
        <w:tc>
          <w:tcPr>
            <w:tcW w:w="3700" w:type="dxa"/>
            <w:shd w:val="clear" w:color="auto" w:fill="1B3D3D"/>
            <w:tcMar>
              <w:top w:w="70" w:type="dxa"/>
              <w:left w:w="100" w:type="dxa"/>
              <w:bottom w:w="70" w:type="dxa"/>
              <w:right w:w="100" w:type="dxa"/>
            </w:tcMar>
            <w:vAlign w:val="center"/>
          </w:tcPr>
          <w:p w14:paraId="75A4BF79" w14:textId="77777777" w:rsidR="00CF697C" w:rsidRDefault="00000000">
            <w:pPr>
              <w:spacing w:after="40" w:line="252" w:lineRule="auto"/>
            </w:pPr>
            <w:r>
              <w:rPr>
                <w:b/>
                <w:bCs/>
                <w:color w:val="FFFFFF"/>
                <w:sz w:val="18"/>
                <w:szCs w:val="18"/>
              </w:rPr>
              <w:t>HALLAZGO</w:t>
            </w:r>
          </w:p>
        </w:tc>
        <w:tc>
          <w:tcPr>
            <w:tcW w:w="3180" w:type="dxa"/>
            <w:shd w:val="clear" w:color="auto" w:fill="1B3D3D"/>
            <w:tcMar>
              <w:top w:w="70" w:type="dxa"/>
              <w:left w:w="100" w:type="dxa"/>
              <w:bottom w:w="70" w:type="dxa"/>
              <w:right w:w="100" w:type="dxa"/>
            </w:tcMar>
            <w:vAlign w:val="center"/>
          </w:tcPr>
          <w:p w14:paraId="4C527F51" w14:textId="77777777" w:rsidR="00CF697C" w:rsidRDefault="00000000">
            <w:pPr>
              <w:spacing w:after="40" w:line="252" w:lineRule="auto"/>
            </w:pPr>
            <w:r>
              <w:rPr>
                <w:b/>
                <w:bCs/>
                <w:color w:val="FFFFFF"/>
                <w:sz w:val="18"/>
                <w:szCs w:val="18"/>
              </w:rPr>
              <w:t>RESOLUCIÓN</w:t>
            </w:r>
          </w:p>
        </w:tc>
        <w:tc>
          <w:tcPr>
            <w:tcW w:w="1100" w:type="dxa"/>
            <w:shd w:val="clear" w:color="auto" w:fill="1B3D3D"/>
            <w:tcMar>
              <w:top w:w="70" w:type="dxa"/>
              <w:left w:w="100" w:type="dxa"/>
              <w:bottom w:w="70" w:type="dxa"/>
              <w:right w:w="100" w:type="dxa"/>
            </w:tcMar>
            <w:vAlign w:val="center"/>
          </w:tcPr>
          <w:p w14:paraId="13EB11BB" w14:textId="77777777" w:rsidR="00CF697C" w:rsidRDefault="00000000">
            <w:pPr>
              <w:spacing w:after="40" w:line="252" w:lineRule="auto"/>
            </w:pPr>
            <w:r>
              <w:rPr>
                <w:b/>
                <w:bCs/>
                <w:color w:val="FFFFFF"/>
                <w:sz w:val="18"/>
                <w:szCs w:val="18"/>
              </w:rPr>
              <w:t>ESTADO</w:t>
            </w:r>
          </w:p>
        </w:tc>
      </w:tr>
      <w:tr w:rsidR="00CF697C" w14:paraId="2F4DDAE8"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65A2D779" w14:textId="77777777" w:rsidR="00CF697C" w:rsidRDefault="00000000">
            <w:pPr>
              <w:spacing w:after="40" w:line="252" w:lineRule="auto"/>
            </w:pPr>
            <w:r>
              <w:rPr>
                <w:b/>
                <w:bCs/>
                <w:sz w:val="17"/>
                <w:szCs w:val="17"/>
              </w:rPr>
              <w:t>R-027</w:t>
            </w:r>
          </w:p>
        </w:tc>
        <w:tc>
          <w:tcPr>
            <w:tcW w:w="950" w:type="dxa"/>
            <w:shd w:val="clear" w:color="auto" w:fill="FEE2E2"/>
            <w:tcMar>
              <w:top w:w="70" w:type="dxa"/>
              <w:left w:w="100" w:type="dxa"/>
              <w:bottom w:w="70" w:type="dxa"/>
              <w:right w:w="100" w:type="dxa"/>
            </w:tcMar>
            <w:vAlign w:val="center"/>
          </w:tcPr>
          <w:p w14:paraId="33313598" w14:textId="77777777" w:rsidR="00CF697C" w:rsidRDefault="00000000">
            <w:pPr>
              <w:spacing w:after="40" w:line="252" w:lineRule="auto"/>
              <w:jc w:val="center"/>
            </w:pPr>
            <w:r>
              <w:rPr>
                <w:b/>
                <w:bCs/>
                <w:color w:val="991B1B"/>
                <w:sz w:val="17"/>
                <w:szCs w:val="17"/>
              </w:rPr>
              <w:t>CRÍTICA</w:t>
            </w:r>
          </w:p>
        </w:tc>
        <w:tc>
          <w:tcPr>
            <w:tcW w:w="3700" w:type="dxa"/>
            <w:tcMar>
              <w:top w:w="70" w:type="dxa"/>
              <w:left w:w="100" w:type="dxa"/>
              <w:bottom w:w="70" w:type="dxa"/>
              <w:right w:w="100" w:type="dxa"/>
            </w:tcMar>
            <w:vAlign w:val="center"/>
          </w:tcPr>
          <w:p w14:paraId="01E1CCA2" w14:textId="77777777" w:rsidR="00CF697C" w:rsidRDefault="00000000">
            <w:pPr>
              <w:spacing w:after="40" w:line="252" w:lineRule="auto"/>
            </w:pPr>
            <w:r>
              <w:rPr>
                <w:sz w:val="17"/>
                <w:szCs w:val="17"/>
              </w:rPr>
              <w:t xml:space="preserve">Versión del </w:t>
            </w:r>
            <w:proofErr w:type="spellStart"/>
            <w:r>
              <w:rPr>
                <w:sz w:val="17"/>
                <w:szCs w:val="17"/>
              </w:rPr>
              <w:t>framework</w:t>
            </w:r>
            <w:proofErr w:type="spellEnd"/>
            <w:r>
              <w:rPr>
                <w:sz w:val="17"/>
                <w:szCs w:val="17"/>
              </w:rPr>
              <w:t xml:space="preserve"> (Next.js 16.0.8) con avisos de seguridad publicados y dependencias transitivas vulnerables.</w:t>
            </w:r>
          </w:p>
        </w:tc>
        <w:tc>
          <w:tcPr>
            <w:tcW w:w="3180" w:type="dxa"/>
            <w:tcMar>
              <w:top w:w="70" w:type="dxa"/>
              <w:left w:w="100" w:type="dxa"/>
              <w:bottom w:w="70" w:type="dxa"/>
              <w:right w:w="100" w:type="dxa"/>
            </w:tcMar>
            <w:vAlign w:val="center"/>
          </w:tcPr>
          <w:p w14:paraId="4E74101C" w14:textId="77777777" w:rsidR="00CF697C" w:rsidRDefault="00000000">
            <w:pPr>
              <w:spacing w:after="40" w:line="252" w:lineRule="auto"/>
            </w:pPr>
            <w:r>
              <w:rPr>
                <w:sz w:val="17"/>
                <w:szCs w:val="17"/>
              </w:rPr>
              <w:t>Actualizado a 16.3.8 con versión fijada; dependencias corregidas; auditoría de dependencias en cero.</w:t>
            </w:r>
          </w:p>
        </w:tc>
        <w:tc>
          <w:tcPr>
            <w:tcW w:w="1100" w:type="dxa"/>
            <w:shd w:val="clear" w:color="auto" w:fill="DCFCE7"/>
            <w:tcMar>
              <w:top w:w="70" w:type="dxa"/>
              <w:left w:w="100" w:type="dxa"/>
              <w:bottom w:w="70" w:type="dxa"/>
              <w:right w:w="100" w:type="dxa"/>
            </w:tcMar>
            <w:vAlign w:val="center"/>
          </w:tcPr>
          <w:p w14:paraId="559AD0EC" w14:textId="77777777" w:rsidR="00CF697C" w:rsidRDefault="00000000">
            <w:pPr>
              <w:spacing w:after="40" w:line="252" w:lineRule="auto"/>
              <w:jc w:val="center"/>
            </w:pPr>
            <w:r>
              <w:rPr>
                <w:b/>
                <w:bCs/>
                <w:color w:val="166534"/>
                <w:sz w:val="17"/>
                <w:szCs w:val="17"/>
              </w:rPr>
              <w:t>CERRADO</w:t>
            </w:r>
          </w:p>
        </w:tc>
      </w:tr>
      <w:tr w:rsidR="00CF697C" w14:paraId="5ADB9D73"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58D3C2B5" w14:textId="77777777" w:rsidR="00CF697C" w:rsidRDefault="00000000">
            <w:pPr>
              <w:spacing w:after="40" w:line="252" w:lineRule="auto"/>
            </w:pPr>
            <w:r>
              <w:rPr>
                <w:b/>
                <w:bCs/>
                <w:sz w:val="17"/>
                <w:szCs w:val="17"/>
              </w:rPr>
              <w:t>R-028</w:t>
            </w:r>
          </w:p>
        </w:tc>
        <w:tc>
          <w:tcPr>
            <w:tcW w:w="950" w:type="dxa"/>
            <w:shd w:val="clear" w:color="auto" w:fill="FEE2E2"/>
            <w:tcMar>
              <w:top w:w="70" w:type="dxa"/>
              <w:left w:w="100" w:type="dxa"/>
              <w:bottom w:w="70" w:type="dxa"/>
              <w:right w:w="100" w:type="dxa"/>
            </w:tcMar>
            <w:vAlign w:val="center"/>
          </w:tcPr>
          <w:p w14:paraId="4EE17E15" w14:textId="77777777" w:rsidR="00CF697C" w:rsidRDefault="00000000">
            <w:pPr>
              <w:spacing w:after="40" w:line="252" w:lineRule="auto"/>
              <w:jc w:val="center"/>
            </w:pPr>
            <w:r>
              <w:rPr>
                <w:b/>
                <w:bCs/>
                <w:color w:val="991B1B"/>
                <w:sz w:val="17"/>
                <w:szCs w:val="17"/>
              </w:rPr>
              <w:t>ALTA</w:t>
            </w:r>
          </w:p>
        </w:tc>
        <w:tc>
          <w:tcPr>
            <w:tcW w:w="3700" w:type="dxa"/>
            <w:tcMar>
              <w:top w:w="70" w:type="dxa"/>
              <w:left w:w="100" w:type="dxa"/>
              <w:bottom w:w="70" w:type="dxa"/>
              <w:right w:w="100" w:type="dxa"/>
            </w:tcMar>
            <w:vAlign w:val="center"/>
          </w:tcPr>
          <w:p w14:paraId="3BAECDC9" w14:textId="77777777" w:rsidR="00CF697C" w:rsidRDefault="00000000">
            <w:pPr>
              <w:spacing w:after="40" w:line="252" w:lineRule="auto"/>
            </w:pPr>
            <w:r>
              <w:rPr>
                <w:sz w:val="17"/>
                <w:szCs w:val="17"/>
              </w:rPr>
              <w:t xml:space="preserve">Las páginas de administración confiaban solo en el </w:t>
            </w:r>
            <w:proofErr w:type="spellStart"/>
            <w:r>
              <w:rPr>
                <w:sz w:val="17"/>
                <w:szCs w:val="17"/>
              </w:rPr>
              <w:t>layout</w:t>
            </w:r>
            <w:proofErr w:type="spellEnd"/>
            <w:r>
              <w:rPr>
                <w:sz w:val="17"/>
                <w:szCs w:val="17"/>
              </w:rPr>
              <w:t>, que puede omitirse en peticiones RSC del cliente.</w:t>
            </w:r>
          </w:p>
        </w:tc>
        <w:tc>
          <w:tcPr>
            <w:tcW w:w="3180" w:type="dxa"/>
            <w:tcMar>
              <w:top w:w="70" w:type="dxa"/>
              <w:left w:w="100" w:type="dxa"/>
              <w:bottom w:w="70" w:type="dxa"/>
              <w:right w:w="100" w:type="dxa"/>
            </w:tcMar>
            <w:vAlign w:val="center"/>
          </w:tcPr>
          <w:p w14:paraId="3C196FE9" w14:textId="77777777" w:rsidR="00CF697C" w:rsidRDefault="00000000">
            <w:pPr>
              <w:spacing w:after="40" w:line="252" w:lineRule="auto"/>
            </w:pPr>
            <w:r>
              <w:rPr>
                <w:sz w:val="17"/>
                <w:szCs w:val="17"/>
              </w:rPr>
              <w:t>Control propio en las 11 páginas, prueba estática y prueba de concepto ejecutada.</w:t>
            </w:r>
          </w:p>
        </w:tc>
        <w:tc>
          <w:tcPr>
            <w:tcW w:w="1100" w:type="dxa"/>
            <w:shd w:val="clear" w:color="auto" w:fill="DCFCE7"/>
            <w:tcMar>
              <w:top w:w="70" w:type="dxa"/>
              <w:left w:w="100" w:type="dxa"/>
              <w:bottom w:w="70" w:type="dxa"/>
              <w:right w:w="100" w:type="dxa"/>
            </w:tcMar>
            <w:vAlign w:val="center"/>
          </w:tcPr>
          <w:p w14:paraId="36E719F5" w14:textId="77777777" w:rsidR="00CF697C" w:rsidRDefault="00000000">
            <w:pPr>
              <w:spacing w:after="40" w:line="252" w:lineRule="auto"/>
              <w:jc w:val="center"/>
            </w:pPr>
            <w:r>
              <w:rPr>
                <w:b/>
                <w:bCs/>
                <w:color w:val="166534"/>
                <w:sz w:val="17"/>
                <w:szCs w:val="17"/>
              </w:rPr>
              <w:t>CERRADO</w:t>
            </w:r>
          </w:p>
        </w:tc>
      </w:tr>
      <w:tr w:rsidR="00CF697C" w14:paraId="7229A90A"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36342FA0" w14:textId="77777777" w:rsidR="00CF697C" w:rsidRDefault="00000000">
            <w:pPr>
              <w:spacing w:after="40" w:line="252" w:lineRule="auto"/>
            </w:pPr>
            <w:r>
              <w:rPr>
                <w:b/>
                <w:bCs/>
                <w:sz w:val="17"/>
                <w:szCs w:val="17"/>
              </w:rPr>
              <w:t>R-029</w:t>
            </w:r>
          </w:p>
        </w:tc>
        <w:tc>
          <w:tcPr>
            <w:tcW w:w="950" w:type="dxa"/>
            <w:shd w:val="clear" w:color="auto" w:fill="FEE2E2"/>
            <w:tcMar>
              <w:top w:w="70" w:type="dxa"/>
              <w:left w:w="100" w:type="dxa"/>
              <w:bottom w:w="70" w:type="dxa"/>
              <w:right w:w="100" w:type="dxa"/>
            </w:tcMar>
            <w:vAlign w:val="center"/>
          </w:tcPr>
          <w:p w14:paraId="0B13E7B8" w14:textId="77777777" w:rsidR="00CF697C" w:rsidRDefault="00000000">
            <w:pPr>
              <w:spacing w:after="40" w:line="252" w:lineRule="auto"/>
              <w:jc w:val="center"/>
            </w:pPr>
            <w:r>
              <w:rPr>
                <w:b/>
                <w:bCs/>
                <w:color w:val="991B1B"/>
                <w:sz w:val="17"/>
                <w:szCs w:val="17"/>
              </w:rPr>
              <w:t>ALTA</w:t>
            </w:r>
          </w:p>
        </w:tc>
        <w:tc>
          <w:tcPr>
            <w:tcW w:w="3700" w:type="dxa"/>
            <w:tcMar>
              <w:top w:w="70" w:type="dxa"/>
              <w:left w:w="100" w:type="dxa"/>
              <w:bottom w:w="70" w:type="dxa"/>
              <w:right w:w="100" w:type="dxa"/>
            </w:tcMar>
            <w:vAlign w:val="center"/>
          </w:tcPr>
          <w:p w14:paraId="15AD221D" w14:textId="77777777" w:rsidR="00CF697C" w:rsidRDefault="00000000">
            <w:pPr>
              <w:spacing w:after="40" w:line="252" w:lineRule="auto"/>
            </w:pPr>
            <w:r>
              <w:rPr>
                <w:sz w:val="17"/>
                <w:szCs w:val="17"/>
              </w:rPr>
              <w:t>Cuatro PDF cargados en pruebas del piloto quedaron versionados en el repositorio desde el inicio; dos tienen apariencia de facturas personales.</w:t>
            </w:r>
          </w:p>
        </w:tc>
        <w:tc>
          <w:tcPr>
            <w:tcW w:w="3180" w:type="dxa"/>
            <w:tcMar>
              <w:top w:w="70" w:type="dxa"/>
              <w:left w:w="100" w:type="dxa"/>
              <w:bottom w:w="70" w:type="dxa"/>
              <w:right w:w="100" w:type="dxa"/>
            </w:tcMar>
            <w:vAlign w:val="center"/>
          </w:tcPr>
          <w:p w14:paraId="2E0262B7" w14:textId="77777777" w:rsidR="00CF697C" w:rsidRDefault="00000000">
            <w:pPr>
              <w:spacing w:after="40" w:line="252" w:lineRule="auto"/>
            </w:pPr>
            <w:r>
              <w:rPr>
                <w:sz w:val="17"/>
                <w:szCs w:val="17"/>
              </w:rPr>
              <w:t>Retirados del control de versiones y del índice; persisten en el historial. Requiere decisión conjunta (ver §8).</w:t>
            </w:r>
          </w:p>
        </w:tc>
        <w:tc>
          <w:tcPr>
            <w:tcW w:w="1100" w:type="dxa"/>
            <w:shd w:val="clear" w:color="auto" w:fill="FEE2E2"/>
            <w:tcMar>
              <w:top w:w="70" w:type="dxa"/>
              <w:left w:w="100" w:type="dxa"/>
              <w:bottom w:w="70" w:type="dxa"/>
              <w:right w:w="100" w:type="dxa"/>
            </w:tcMar>
            <w:vAlign w:val="center"/>
          </w:tcPr>
          <w:p w14:paraId="2C91D874" w14:textId="77777777" w:rsidR="00CF697C" w:rsidRDefault="00000000">
            <w:pPr>
              <w:spacing w:after="40" w:line="252" w:lineRule="auto"/>
              <w:jc w:val="center"/>
            </w:pPr>
            <w:r>
              <w:rPr>
                <w:b/>
                <w:bCs/>
                <w:color w:val="991B1B"/>
                <w:sz w:val="17"/>
                <w:szCs w:val="17"/>
              </w:rPr>
              <w:t>DECISIÓN</w:t>
            </w:r>
          </w:p>
        </w:tc>
      </w:tr>
      <w:tr w:rsidR="00CF697C" w14:paraId="07B2F536"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4346C8BD" w14:textId="77777777" w:rsidR="00CF697C" w:rsidRDefault="00000000">
            <w:pPr>
              <w:spacing w:after="40" w:line="252" w:lineRule="auto"/>
            </w:pPr>
            <w:r>
              <w:rPr>
                <w:b/>
                <w:bCs/>
                <w:sz w:val="17"/>
                <w:szCs w:val="17"/>
              </w:rPr>
              <w:t>R-030</w:t>
            </w:r>
          </w:p>
        </w:tc>
        <w:tc>
          <w:tcPr>
            <w:tcW w:w="950" w:type="dxa"/>
            <w:shd w:val="clear" w:color="auto" w:fill="FEF3C7"/>
            <w:tcMar>
              <w:top w:w="70" w:type="dxa"/>
              <w:left w:w="100" w:type="dxa"/>
              <w:bottom w:w="70" w:type="dxa"/>
              <w:right w:w="100" w:type="dxa"/>
            </w:tcMar>
            <w:vAlign w:val="center"/>
          </w:tcPr>
          <w:p w14:paraId="0D8FC7EA" w14:textId="77777777" w:rsidR="00CF697C" w:rsidRDefault="00000000">
            <w:pPr>
              <w:spacing w:after="40" w:line="252" w:lineRule="auto"/>
              <w:jc w:val="center"/>
            </w:pPr>
            <w:r>
              <w:rPr>
                <w:b/>
                <w:bCs/>
                <w:color w:val="92400E"/>
                <w:sz w:val="17"/>
                <w:szCs w:val="17"/>
              </w:rPr>
              <w:t>MEDIA</w:t>
            </w:r>
          </w:p>
        </w:tc>
        <w:tc>
          <w:tcPr>
            <w:tcW w:w="3700" w:type="dxa"/>
            <w:tcMar>
              <w:top w:w="70" w:type="dxa"/>
              <w:left w:w="100" w:type="dxa"/>
              <w:bottom w:w="70" w:type="dxa"/>
              <w:right w:w="100" w:type="dxa"/>
            </w:tcMar>
            <w:vAlign w:val="center"/>
          </w:tcPr>
          <w:p w14:paraId="5FF519E6" w14:textId="77777777" w:rsidR="00CF697C" w:rsidRDefault="00000000">
            <w:pPr>
              <w:spacing w:after="40" w:line="252" w:lineRule="auto"/>
            </w:pPr>
            <w:r>
              <w:rPr>
                <w:sz w:val="17"/>
                <w:szCs w:val="17"/>
              </w:rPr>
              <w:t>El soporte firmado de una planilla saliente era legible por cualquier agencia con una pieza en ella.</w:t>
            </w:r>
          </w:p>
        </w:tc>
        <w:tc>
          <w:tcPr>
            <w:tcW w:w="3180" w:type="dxa"/>
            <w:tcMar>
              <w:top w:w="70" w:type="dxa"/>
              <w:left w:w="100" w:type="dxa"/>
              <w:bottom w:w="70" w:type="dxa"/>
              <w:right w:w="100" w:type="dxa"/>
            </w:tcMar>
            <w:vAlign w:val="center"/>
          </w:tcPr>
          <w:p w14:paraId="58EF67BE" w14:textId="77777777" w:rsidR="00CF697C" w:rsidRDefault="00000000">
            <w:pPr>
              <w:spacing w:after="40" w:line="252" w:lineRule="auto"/>
            </w:pPr>
            <w:r>
              <w:rPr>
                <w:sz w:val="17"/>
                <w:szCs w:val="17"/>
              </w:rPr>
              <w:t>Acceso solo con alcance global; vista previa oculta a las agencias.</w:t>
            </w:r>
          </w:p>
        </w:tc>
        <w:tc>
          <w:tcPr>
            <w:tcW w:w="1100" w:type="dxa"/>
            <w:shd w:val="clear" w:color="auto" w:fill="DCFCE7"/>
            <w:tcMar>
              <w:top w:w="70" w:type="dxa"/>
              <w:left w:w="100" w:type="dxa"/>
              <w:bottom w:w="70" w:type="dxa"/>
              <w:right w:w="100" w:type="dxa"/>
            </w:tcMar>
            <w:vAlign w:val="center"/>
          </w:tcPr>
          <w:p w14:paraId="736BC008" w14:textId="77777777" w:rsidR="00CF697C" w:rsidRDefault="00000000">
            <w:pPr>
              <w:spacing w:after="40" w:line="252" w:lineRule="auto"/>
              <w:jc w:val="center"/>
            </w:pPr>
            <w:r>
              <w:rPr>
                <w:b/>
                <w:bCs/>
                <w:color w:val="166534"/>
                <w:sz w:val="17"/>
                <w:szCs w:val="17"/>
              </w:rPr>
              <w:t>CERRADO</w:t>
            </w:r>
          </w:p>
        </w:tc>
      </w:tr>
      <w:tr w:rsidR="00CF697C" w14:paraId="22E9D782"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7775C74B" w14:textId="77777777" w:rsidR="00CF697C" w:rsidRDefault="00000000">
            <w:pPr>
              <w:spacing w:after="40" w:line="252" w:lineRule="auto"/>
            </w:pPr>
            <w:r>
              <w:rPr>
                <w:b/>
                <w:bCs/>
                <w:sz w:val="17"/>
                <w:szCs w:val="17"/>
              </w:rPr>
              <w:t>R-031</w:t>
            </w:r>
          </w:p>
        </w:tc>
        <w:tc>
          <w:tcPr>
            <w:tcW w:w="950" w:type="dxa"/>
            <w:shd w:val="clear" w:color="auto" w:fill="FEF3C7"/>
            <w:tcMar>
              <w:top w:w="70" w:type="dxa"/>
              <w:left w:w="100" w:type="dxa"/>
              <w:bottom w:w="70" w:type="dxa"/>
              <w:right w:w="100" w:type="dxa"/>
            </w:tcMar>
            <w:vAlign w:val="center"/>
          </w:tcPr>
          <w:p w14:paraId="7C6B8EAA" w14:textId="77777777" w:rsidR="00CF697C" w:rsidRDefault="00000000">
            <w:pPr>
              <w:spacing w:after="40" w:line="252" w:lineRule="auto"/>
              <w:jc w:val="center"/>
            </w:pPr>
            <w:r>
              <w:rPr>
                <w:b/>
                <w:bCs/>
                <w:color w:val="92400E"/>
                <w:sz w:val="17"/>
                <w:szCs w:val="17"/>
              </w:rPr>
              <w:t>MEDIA</w:t>
            </w:r>
          </w:p>
        </w:tc>
        <w:tc>
          <w:tcPr>
            <w:tcW w:w="3700" w:type="dxa"/>
            <w:tcMar>
              <w:top w:w="70" w:type="dxa"/>
              <w:left w:w="100" w:type="dxa"/>
              <w:bottom w:w="70" w:type="dxa"/>
              <w:right w:w="100" w:type="dxa"/>
            </w:tcMar>
            <w:vAlign w:val="center"/>
          </w:tcPr>
          <w:p w14:paraId="454D0ADD" w14:textId="77777777" w:rsidR="00CF697C" w:rsidRDefault="00000000">
            <w:pPr>
              <w:spacing w:after="40" w:line="252" w:lineRule="auto"/>
            </w:pPr>
            <w:r>
              <w:rPr>
                <w:sz w:val="17"/>
                <w:szCs w:val="17"/>
              </w:rPr>
              <w:t>Una agencia con permiso de gestión delegado podía cerrar o firmar una saliente compartida.</w:t>
            </w:r>
          </w:p>
        </w:tc>
        <w:tc>
          <w:tcPr>
            <w:tcW w:w="3180" w:type="dxa"/>
            <w:tcMar>
              <w:top w:w="70" w:type="dxa"/>
              <w:left w:w="100" w:type="dxa"/>
              <w:bottom w:w="70" w:type="dxa"/>
              <w:right w:w="100" w:type="dxa"/>
            </w:tcMar>
            <w:vAlign w:val="center"/>
          </w:tcPr>
          <w:p w14:paraId="37A6AAE9" w14:textId="77777777" w:rsidR="00CF697C" w:rsidRDefault="00000000">
            <w:pPr>
              <w:spacing w:after="40" w:line="252" w:lineRule="auto"/>
            </w:pPr>
            <w:r>
              <w:rPr>
                <w:sz w:val="17"/>
                <w:szCs w:val="17"/>
              </w:rPr>
              <w:t>La gestión de salientes exige alcance global.</w:t>
            </w:r>
          </w:p>
        </w:tc>
        <w:tc>
          <w:tcPr>
            <w:tcW w:w="1100" w:type="dxa"/>
            <w:shd w:val="clear" w:color="auto" w:fill="DCFCE7"/>
            <w:tcMar>
              <w:top w:w="70" w:type="dxa"/>
              <w:left w:w="100" w:type="dxa"/>
              <w:bottom w:w="70" w:type="dxa"/>
              <w:right w:w="100" w:type="dxa"/>
            </w:tcMar>
            <w:vAlign w:val="center"/>
          </w:tcPr>
          <w:p w14:paraId="0FF77255" w14:textId="77777777" w:rsidR="00CF697C" w:rsidRDefault="00000000">
            <w:pPr>
              <w:spacing w:after="40" w:line="252" w:lineRule="auto"/>
              <w:jc w:val="center"/>
            </w:pPr>
            <w:r>
              <w:rPr>
                <w:b/>
                <w:bCs/>
                <w:color w:val="166534"/>
                <w:sz w:val="17"/>
                <w:szCs w:val="17"/>
              </w:rPr>
              <w:t>CERRADO</w:t>
            </w:r>
          </w:p>
        </w:tc>
      </w:tr>
      <w:tr w:rsidR="00CF697C" w14:paraId="4997D535"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7FFD6BA4" w14:textId="77777777" w:rsidR="00CF697C" w:rsidRDefault="00000000">
            <w:pPr>
              <w:spacing w:after="40" w:line="252" w:lineRule="auto"/>
            </w:pPr>
            <w:r>
              <w:rPr>
                <w:b/>
                <w:bCs/>
                <w:sz w:val="17"/>
                <w:szCs w:val="17"/>
              </w:rPr>
              <w:t>R-032</w:t>
            </w:r>
          </w:p>
        </w:tc>
        <w:tc>
          <w:tcPr>
            <w:tcW w:w="950" w:type="dxa"/>
            <w:shd w:val="clear" w:color="auto" w:fill="FEF3C7"/>
            <w:tcMar>
              <w:top w:w="70" w:type="dxa"/>
              <w:left w:w="100" w:type="dxa"/>
              <w:bottom w:w="70" w:type="dxa"/>
              <w:right w:w="100" w:type="dxa"/>
            </w:tcMar>
            <w:vAlign w:val="center"/>
          </w:tcPr>
          <w:p w14:paraId="3817757B" w14:textId="77777777" w:rsidR="00CF697C" w:rsidRDefault="00000000">
            <w:pPr>
              <w:spacing w:after="40" w:line="252" w:lineRule="auto"/>
              <w:jc w:val="center"/>
            </w:pPr>
            <w:r>
              <w:rPr>
                <w:b/>
                <w:bCs/>
                <w:color w:val="92400E"/>
                <w:sz w:val="17"/>
                <w:szCs w:val="17"/>
              </w:rPr>
              <w:t>MEDIA</w:t>
            </w:r>
          </w:p>
        </w:tc>
        <w:tc>
          <w:tcPr>
            <w:tcW w:w="3700" w:type="dxa"/>
            <w:tcMar>
              <w:top w:w="70" w:type="dxa"/>
              <w:left w:w="100" w:type="dxa"/>
              <w:bottom w:w="70" w:type="dxa"/>
              <w:right w:w="100" w:type="dxa"/>
            </w:tcMar>
            <w:vAlign w:val="center"/>
          </w:tcPr>
          <w:p w14:paraId="7702AFBF" w14:textId="77777777" w:rsidR="00CF697C" w:rsidRDefault="00000000">
            <w:pPr>
              <w:spacing w:after="40" w:line="252" w:lineRule="auto"/>
            </w:pPr>
            <w:r>
              <w:rPr>
                <w:sz w:val="17"/>
                <w:szCs w:val="17"/>
              </w:rPr>
              <w:t>Contraseñas con coste de cifrado heredado permitían deducir qué cuentas existen por el tiempo de respuesta.</w:t>
            </w:r>
          </w:p>
        </w:tc>
        <w:tc>
          <w:tcPr>
            <w:tcW w:w="3180" w:type="dxa"/>
            <w:tcMar>
              <w:top w:w="70" w:type="dxa"/>
              <w:left w:w="100" w:type="dxa"/>
              <w:bottom w:w="70" w:type="dxa"/>
              <w:right w:w="100" w:type="dxa"/>
            </w:tcMar>
            <w:vAlign w:val="center"/>
          </w:tcPr>
          <w:p w14:paraId="3D1D17D7" w14:textId="77777777" w:rsidR="00CF697C" w:rsidRDefault="00000000">
            <w:pPr>
              <w:spacing w:after="40" w:line="252" w:lineRule="auto"/>
            </w:pPr>
            <w:proofErr w:type="spellStart"/>
            <w:r>
              <w:rPr>
                <w:sz w:val="17"/>
                <w:szCs w:val="17"/>
              </w:rPr>
              <w:t>Re-cifrado</w:t>
            </w:r>
            <w:proofErr w:type="spellEnd"/>
            <w:r>
              <w:rPr>
                <w:sz w:val="17"/>
                <w:szCs w:val="17"/>
              </w:rPr>
              <w:t xml:space="preserve"> automático al iniciar sesión; verificación pendiente en el servidor para cuentas que no hayan vuelto a entrar.</w:t>
            </w:r>
          </w:p>
        </w:tc>
        <w:tc>
          <w:tcPr>
            <w:tcW w:w="1100" w:type="dxa"/>
            <w:shd w:val="clear" w:color="auto" w:fill="FEF3C7"/>
            <w:tcMar>
              <w:top w:w="70" w:type="dxa"/>
              <w:left w:w="100" w:type="dxa"/>
              <w:bottom w:w="70" w:type="dxa"/>
              <w:right w:w="100" w:type="dxa"/>
            </w:tcMar>
            <w:vAlign w:val="center"/>
          </w:tcPr>
          <w:p w14:paraId="20286AD9" w14:textId="77777777" w:rsidR="00CF697C" w:rsidRDefault="00000000">
            <w:pPr>
              <w:spacing w:after="40" w:line="252" w:lineRule="auto"/>
              <w:jc w:val="center"/>
            </w:pPr>
            <w:r>
              <w:rPr>
                <w:b/>
                <w:bCs/>
                <w:color w:val="92400E"/>
                <w:sz w:val="17"/>
                <w:szCs w:val="17"/>
              </w:rPr>
              <w:t>ABIERTO</w:t>
            </w:r>
          </w:p>
        </w:tc>
      </w:tr>
      <w:tr w:rsidR="00CF697C" w14:paraId="7C28E168"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60DB2BF1" w14:textId="77777777" w:rsidR="00CF697C" w:rsidRDefault="00000000">
            <w:pPr>
              <w:spacing w:after="40" w:line="252" w:lineRule="auto"/>
            </w:pPr>
            <w:r>
              <w:rPr>
                <w:b/>
                <w:bCs/>
                <w:sz w:val="17"/>
                <w:szCs w:val="17"/>
              </w:rPr>
              <w:t>R-033</w:t>
            </w:r>
          </w:p>
        </w:tc>
        <w:tc>
          <w:tcPr>
            <w:tcW w:w="950" w:type="dxa"/>
            <w:shd w:val="clear" w:color="auto" w:fill="E6F4F2"/>
            <w:tcMar>
              <w:top w:w="70" w:type="dxa"/>
              <w:left w:w="100" w:type="dxa"/>
              <w:bottom w:w="70" w:type="dxa"/>
              <w:right w:w="100" w:type="dxa"/>
            </w:tcMar>
            <w:vAlign w:val="center"/>
          </w:tcPr>
          <w:p w14:paraId="5331A6A6"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32D30FF0" w14:textId="77777777" w:rsidR="00CF697C" w:rsidRDefault="00000000">
            <w:pPr>
              <w:spacing w:after="40" w:line="252" w:lineRule="auto"/>
            </w:pPr>
            <w:r>
              <w:rPr>
                <w:sz w:val="17"/>
                <w:szCs w:val="17"/>
              </w:rPr>
              <w:t>La edición consultaba la base de datos antes de autenticar.</w:t>
            </w:r>
          </w:p>
        </w:tc>
        <w:tc>
          <w:tcPr>
            <w:tcW w:w="3180" w:type="dxa"/>
            <w:tcMar>
              <w:top w:w="70" w:type="dxa"/>
              <w:left w:w="100" w:type="dxa"/>
              <w:bottom w:w="70" w:type="dxa"/>
              <w:right w:w="100" w:type="dxa"/>
            </w:tcMar>
            <w:vAlign w:val="center"/>
          </w:tcPr>
          <w:p w14:paraId="661737A9" w14:textId="77777777" w:rsidR="00CF697C" w:rsidRDefault="00000000">
            <w:pPr>
              <w:spacing w:after="40" w:line="252" w:lineRule="auto"/>
            </w:pPr>
            <w:r>
              <w:rPr>
                <w:sz w:val="17"/>
                <w:szCs w:val="17"/>
              </w:rPr>
              <w:t>Autenticación primero.</w:t>
            </w:r>
          </w:p>
        </w:tc>
        <w:tc>
          <w:tcPr>
            <w:tcW w:w="1100" w:type="dxa"/>
            <w:shd w:val="clear" w:color="auto" w:fill="DCFCE7"/>
            <w:tcMar>
              <w:top w:w="70" w:type="dxa"/>
              <w:left w:w="100" w:type="dxa"/>
              <w:bottom w:w="70" w:type="dxa"/>
              <w:right w:w="100" w:type="dxa"/>
            </w:tcMar>
            <w:vAlign w:val="center"/>
          </w:tcPr>
          <w:p w14:paraId="23BF478E" w14:textId="77777777" w:rsidR="00CF697C" w:rsidRDefault="00000000">
            <w:pPr>
              <w:spacing w:after="40" w:line="252" w:lineRule="auto"/>
              <w:jc w:val="center"/>
            </w:pPr>
            <w:r>
              <w:rPr>
                <w:b/>
                <w:bCs/>
                <w:color w:val="166534"/>
                <w:sz w:val="17"/>
                <w:szCs w:val="17"/>
              </w:rPr>
              <w:t>CERRADO</w:t>
            </w:r>
          </w:p>
        </w:tc>
      </w:tr>
      <w:tr w:rsidR="00CF697C" w14:paraId="16422F8F"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475C5648" w14:textId="77777777" w:rsidR="00CF697C" w:rsidRDefault="00000000">
            <w:pPr>
              <w:spacing w:after="40" w:line="252" w:lineRule="auto"/>
            </w:pPr>
            <w:r>
              <w:rPr>
                <w:b/>
                <w:bCs/>
                <w:sz w:val="17"/>
                <w:szCs w:val="17"/>
              </w:rPr>
              <w:t>R-034</w:t>
            </w:r>
          </w:p>
        </w:tc>
        <w:tc>
          <w:tcPr>
            <w:tcW w:w="950" w:type="dxa"/>
            <w:shd w:val="clear" w:color="auto" w:fill="E6F4F2"/>
            <w:tcMar>
              <w:top w:w="70" w:type="dxa"/>
              <w:left w:w="100" w:type="dxa"/>
              <w:bottom w:w="70" w:type="dxa"/>
              <w:right w:w="100" w:type="dxa"/>
            </w:tcMar>
            <w:vAlign w:val="center"/>
          </w:tcPr>
          <w:p w14:paraId="3C66D99B"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50B6D3CB" w14:textId="77777777" w:rsidR="00CF697C" w:rsidRDefault="00000000">
            <w:pPr>
              <w:spacing w:after="40" w:line="252" w:lineRule="auto"/>
            </w:pPr>
            <w:r>
              <w:rPr>
                <w:sz w:val="17"/>
                <w:szCs w:val="17"/>
              </w:rPr>
              <w:t>Edición posible en cualquier estado y sin valores previos en la bitácora.</w:t>
            </w:r>
          </w:p>
        </w:tc>
        <w:tc>
          <w:tcPr>
            <w:tcW w:w="3180" w:type="dxa"/>
            <w:tcMar>
              <w:top w:w="70" w:type="dxa"/>
              <w:left w:w="100" w:type="dxa"/>
              <w:bottom w:w="70" w:type="dxa"/>
              <w:right w:w="100" w:type="dxa"/>
            </w:tcMar>
            <w:vAlign w:val="center"/>
          </w:tcPr>
          <w:p w14:paraId="10E7ED56" w14:textId="77777777" w:rsidR="00CF697C" w:rsidRDefault="00000000">
            <w:pPr>
              <w:spacing w:after="40" w:line="252" w:lineRule="auto"/>
            </w:pPr>
            <w:r>
              <w:rPr>
                <w:sz w:val="17"/>
                <w:szCs w:val="17"/>
              </w:rPr>
              <w:t>Solo piezas pendientes sin planilla; valores previos registrados.</w:t>
            </w:r>
          </w:p>
        </w:tc>
        <w:tc>
          <w:tcPr>
            <w:tcW w:w="1100" w:type="dxa"/>
            <w:shd w:val="clear" w:color="auto" w:fill="DCFCE7"/>
            <w:tcMar>
              <w:top w:w="70" w:type="dxa"/>
              <w:left w:w="100" w:type="dxa"/>
              <w:bottom w:w="70" w:type="dxa"/>
              <w:right w:w="100" w:type="dxa"/>
            </w:tcMar>
            <w:vAlign w:val="center"/>
          </w:tcPr>
          <w:p w14:paraId="2C88C6DF" w14:textId="77777777" w:rsidR="00CF697C" w:rsidRDefault="00000000">
            <w:pPr>
              <w:spacing w:after="40" w:line="252" w:lineRule="auto"/>
              <w:jc w:val="center"/>
            </w:pPr>
            <w:r>
              <w:rPr>
                <w:b/>
                <w:bCs/>
                <w:color w:val="166534"/>
                <w:sz w:val="17"/>
                <w:szCs w:val="17"/>
              </w:rPr>
              <w:t>CERRADO</w:t>
            </w:r>
          </w:p>
        </w:tc>
      </w:tr>
      <w:tr w:rsidR="00CF697C" w14:paraId="1D4C18BE"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04272C90" w14:textId="77777777" w:rsidR="00CF697C" w:rsidRDefault="00000000">
            <w:pPr>
              <w:spacing w:after="40" w:line="252" w:lineRule="auto"/>
            </w:pPr>
            <w:r>
              <w:rPr>
                <w:b/>
                <w:bCs/>
                <w:sz w:val="17"/>
                <w:szCs w:val="17"/>
              </w:rPr>
              <w:lastRenderedPageBreak/>
              <w:t>R-035</w:t>
            </w:r>
          </w:p>
        </w:tc>
        <w:tc>
          <w:tcPr>
            <w:tcW w:w="950" w:type="dxa"/>
            <w:shd w:val="clear" w:color="auto" w:fill="E6F4F2"/>
            <w:tcMar>
              <w:top w:w="70" w:type="dxa"/>
              <w:left w:w="100" w:type="dxa"/>
              <w:bottom w:w="70" w:type="dxa"/>
              <w:right w:w="100" w:type="dxa"/>
            </w:tcMar>
            <w:vAlign w:val="center"/>
          </w:tcPr>
          <w:p w14:paraId="6DE538D9"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0DC2C0F1" w14:textId="77777777" w:rsidR="00CF697C" w:rsidRDefault="00000000">
            <w:pPr>
              <w:spacing w:after="40" w:line="252" w:lineRule="auto"/>
            </w:pPr>
            <w:r>
              <w:rPr>
                <w:sz w:val="17"/>
                <w:szCs w:val="17"/>
              </w:rPr>
              <w:t>Conteos globales de planillas con solo sesión.</w:t>
            </w:r>
          </w:p>
        </w:tc>
        <w:tc>
          <w:tcPr>
            <w:tcW w:w="3180" w:type="dxa"/>
            <w:tcMar>
              <w:top w:w="70" w:type="dxa"/>
              <w:left w:w="100" w:type="dxa"/>
              <w:bottom w:w="70" w:type="dxa"/>
              <w:right w:w="100" w:type="dxa"/>
            </w:tcMar>
            <w:vAlign w:val="center"/>
          </w:tcPr>
          <w:p w14:paraId="03708471" w14:textId="77777777" w:rsidR="00CF697C" w:rsidRDefault="00000000">
            <w:pPr>
              <w:spacing w:after="40" w:line="252" w:lineRule="auto"/>
            </w:pPr>
            <w:r>
              <w:rPr>
                <w:sz w:val="17"/>
                <w:szCs w:val="17"/>
              </w:rPr>
              <w:t>Permiso y alcance aplicados.</w:t>
            </w:r>
          </w:p>
        </w:tc>
        <w:tc>
          <w:tcPr>
            <w:tcW w:w="1100" w:type="dxa"/>
            <w:shd w:val="clear" w:color="auto" w:fill="DCFCE7"/>
            <w:tcMar>
              <w:top w:w="70" w:type="dxa"/>
              <w:left w:w="100" w:type="dxa"/>
              <w:bottom w:w="70" w:type="dxa"/>
              <w:right w:w="100" w:type="dxa"/>
            </w:tcMar>
            <w:vAlign w:val="center"/>
          </w:tcPr>
          <w:p w14:paraId="0E95A0F2" w14:textId="77777777" w:rsidR="00CF697C" w:rsidRDefault="00000000">
            <w:pPr>
              <w:spacing w:after="40" w:line="252" w:lineRule="auto"/>
              <w:jc w:val="center"/>
            </w:pPr>
            <w:r>
              <w:rPr>
                <w:b/>
                <w:bCs/>
                <w:color w:val="166534"/>
                <w:sz w:val="17"/>
                <w:szCs w:val="17"/>
              </w:rPr>
              <w:t>CERRADO</w:t>
            </w:r>
          </w:p>
        </w:tc>
      </w:tr>
      <w:tr w:rsidR="00CF697C" w14:paraId="59AC13CA"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0B5DE6AD" w14:textId="77777777" w:rsidR="00CF697C" w:rsidRDefault="00000000">
            <w:pPr>
              <w:spacing w:after="40" w:line="252" w:lineRule="auto"/>
            </w:pPr>
            <w:r>
              <w:rPr>
                <w:b/>
                <w:bCs/>
                <w:sz w:val="17"/>
                <w:szCs w:val="17"/>
              </w:rPr>
              <w:t>R-036</w:t>
            </w:r>
          </w:p>
        </w:tc>
        <w:tc>
          <w:tcPr>
            <w:tcW w:w="950" w:type="dxa"/>
            <w:shd w:val="clear" w:color="auto" w:fill="E6F4F2"/>
            <w:tcMar>
              <w:top w:w="70" w:type="dxa"/>
              <w:left w:w="100" w:type="dxa"/>
              <w:bottom w:w="70" w:type="dxa"/>
              <w:right w:w="100" w:type="dxa"/>
            </w:tcMar>
            <w:vAlign w:val="center"/>
          </w:tcPr>
          <w:p w14:paraId="2C67306C"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0DB97435" w14:textId="77777777" w:rsidR="00CF697C" w:rsidRDefault="00000000">
            <w:pPr>
              <w:spacing w:after="40" w:line="252" w:lineRule="auto"/>
            </w:pPr>
            <w:r>
              <w:rPr>
                <w:sz w:val="17"/>
                <w:szCs w:val="17"/>
              </w:rPr>
              <w:t>Falsa cobertura en algunas pruebas estáticas; faltaban pruebas de páginas, login y revocación.</w:t>
            </w:r>
          </w:p>
        </w:tc>
        <w:tc>
          <w:tcPr>
            <w:tcW w:w="3180" w:type="dxa"/>
            <w:tcMar>
              <w:top w:w="70" w:type="dxa"/>
              <w:left w:w="100" w:type="dxa"/>
              <w:bottom w:w="70" w:type="dxa"/>
              <w:right w:w="100" w:type="dxa"/>
            </w:tcMar>
            <w:vAlign w:val="center"/>
          </w:tcPr>
          <w:p w14:paraId="1EABC7FC" w14:textId="77777777" w:rsidR="00CF697C" w:rsidRDefault="00000000">
            <w:pPr>
              <w:spacing w:after="40" w:line="252" w:lineRule="auto"/>
            </w:pPr>
            <w:r>
              <w:rPr>
                <w:sz w:val="17"/>
                <w:szCs w:val="17"/>
              </w:rPr>
              <w:t>Pruebas añadidas y endurecidas.</w:t>
            </w:r>
          </w:p>
        </w:tc>
        <w:tc>
          <w:tcPr>
            <w:tcW w:w="1100" w:type="dxa"/>
            <w:shd w:val="clear" w:color="auto" w:fill="DCFCE7"/>
            <w:tcMar>
              <w:top w:w="70" w:type="dxa"/>
              <w:left w:w="100" w:type="dxa"/>
              <w:bottom w:w="70" w:type="dxa"/>
              <w:right w:w="100" w:type="dxa"/>
            </w:tcMar>
            <w:vAlign w:val="center"/>
          </w:tcPr>
          <w:p w14:paraId="3F23C0E6" w14:textId="77777777" w:rsidR="00CF697C" w:rsidRDefault="00000000">
            <w:pPr>
              <w:spacing w:after="40" w:line="252" w:lineRule="auto"/>
              <w:jc w:val="center"/>
            </w:pPr>
            <w:r>
              <w:rPr>
                <w:b/>
                <w:bCs/>
                <w:color w:val="166534"/>
                <w:sz w:val="17"/>
                <w:szCs w:val="17"/>
              </w:rPr>
              <w:t>CERRADO</w:t>
            </w:r>
          </w:p>
        </w:tc>
      </w:tr>
      <w:tr w:rsidR="00CF697C" w14:paraId="2746485A"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39801D3A" w14:textId="77777777" w:rsidR="00CF697C" w:rsidRDefault="00000000">
            <w:pPr>
              <w:spacing w:after="40" w:line="252" w:lineRule="auto"/>
            </w:pPr>
            <w:r>
              <w:rPr>
                <w:b/>
                <w:bCs/>
                <w:sz w:val="17"/>
                <w:szCs w:val="17"/>
              </w:rPr>
              <w:t>R-037</w:t>
            </w:r>
          </w:p>
        </w:tc>
        <w:tc>
          <w:tcPr>
            <w:tcW w:w="950" w:type="dxa"/>
            <w:shd w:val="clear" w:color="auto" w:fill="E6F4F2"/>
            <w:tcMar>
              <w:top w:w="70" w:type="dxa"/>
              <w:left w:w="100" w:type="dxa"/>
              <w:bottom w:w="70" w:type="dxa"/>
              <w:right w:w="100" w:type="dxa"/>
            </w:tcMar>
            <w:vAlign w:val="center"/>
          </w:tcPr>
          <w:p w14:paraId="02EE02AE"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7FE9810F" w14:textId="77777777" w:rsidR="00CF697C" w:rsidRDefault="00000000">
            <w:pPr>
              <w:spacing w:after="40" w:line="252" w:lineRule="auto"/>
            </w:pPr>
            <w:r>
              <w:rPr>
                <w:sz w:val="17"/>
                <w:szCs w:val="17"/>
              </w:rPr>
              <w:t>Inyección de fórmulas en la exportación CSV.</w:t>
            </w:r>
          </w:p>
        </w:tc>
        <w:tc>
          <w:tcPr>
            <w:tcW w:w="3180" w:type="dxa"/>
            <w:tcMar>
              <w:top w:w="70" w:type="dxa"/>
              <w:left w:w="100" w:type="dxa"/>
              <w:bottom w:w="70" w:type="dxa"/>
              <w:right w:w="100" w:type="dxa"/>
            </w:tcMar>
            <w:vAlign w:val="center"/>
          </w:tcPr>
          <w:p w14:paraId="3C0910F7" w14:textId="77777777" w:rsidR="00CF697C" w:rsidRDefault="00000000">
            <w:pPr>
              <w:spacing w:after="40" w:line="252" w:lineRule="auto"/>
            </w:pPr>
            <w:r>
              <w:rPr>
                <w:sz w:val="17"/>
                <w:szCs w:val="17"/>
              </w:rPr>
              <w:t>Celdas neutralizadas.</w:t>
            </w:r>
          </w:p>
        </w:tc>
        <w:tc>
          <w:tcPr>
            <w:tcW w:w="1100" w:type="dxa"/>
            <w:shd w:val="clear" w:color="auto" w:fill="DCFCE7"/>
            <w:tcMar>
              <w:top w:w="70" w:type="dxa"/>
              <w:left w:w="100" w:type="dxa"/>
              <w:bottom w:w="70" w:type="dxa"/>
              <w:right w:w="100" w:type="dxa"/>
            </w:tcMar>
            <w:vAlign w:val="center"/>
          </w:tcPr>
          <w:p w14:paraId="42DCAF85" w14:textId="77777777" w:rsidR="00CF697C" w:rsidRDefault="00000000">
            <w:pPr>
              <w:spacing w:after="40" w:line="252" w:lineRule="auto"/>
              <w:jc w:val="center"/>
            </w:pPr>
            <w:r>
              <w:rPr>
                <w:b/>
                <w:bCs/>
                <w:color w:val="166534"/>
                <w:sz w:val="17"/>
                <w:szCs w:val="17"/>
              </w:rPr>
              <w:t>CERRADO</w:t>
            </w:r>
          </w:p>
        </w:tc>
      </w:tr>
      <w:tr w:rsidR="00CF697C" w14:paraId="3A320862"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4E525FAA" w14:textId="77777777" w:rsidR="00CF697C" w:rsidRDefault="00000000">
            <w:pPr>
              <w:spacing w:after="40" w:line="252" w:lineRule="auto"/>
            </w:pPr>
            <w:r>
              <w:rPr>
                <w:b/>
                <w:bCs/>
                <w:sz w:val="17"/>
                <w:szCs w:val="17"/>
              </w:rPr>
              <w:t>R-038</w:t>
            </w:r>
          </w:p>
        </w:tc>
        <w:tc>
          <w:tcPr>
            <w:tcW w:w="950" w:type="dxa"/>
            <w:shd w:val="clear" w:color="auto" w:fill="E6F4F2"/>
            <w:tcMar>
              <w:top w:w="70" w:type="dxa"/>
              <w:left w:w="100" w:type="dxa"/>
              <w:bottom w:w="70" w:type="dxa"/>
              <w:right w:w="100" w:type="dxa"/>
            </w:tcMar>
            <w:vAlign w:val="center"/>
          </w:tcPr>
          <w:p w14:paraId="492CD4B9"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57E9A07C" w14:textId="77777777" w:rsidR="00CF697C" w:rsidRDefault="00000000">
            <w:pPr>
              <w:spacing w:after="40" w:line="252" w:lineRule="auto"/>
            </w:pPr>
            <w:r>
              <w:rPr>
                <w:sz w:val="17"/>
                <w:szCs w:val="17"/>
              </w:rPr>
              <w:t>Un atacante puede mantener bloqueada una cuenta conocida provocando fallos de login.</w:t>
            </w:r>
          </w:p>
        </w:tc>
        <w:tc>
          <w:tcPr>
            <w:tcW w:w="3180" w:type="dxa"/>
            <w:tcMar>
              <w:top w:w="70" w:type="dxa"/>
              <w:left w:w="100" w:type="dxa"/>
              <w:bottom w:w="70" w:type="dxa"/>
              <w:right w:w="100" w:type="dxa"/>
            </w:tcMar>
            <w:vAlign w:val="center"/>
          </w:tcPr>
          <w:p w14:paraId="38BEA8BD" w14:textId="77777777" w:rsidR="00CF697C" w:rsidRDefault="00000000">
            <w:pPr>
              <w:spacing w:after="40" w:line="252" w:lineRule="auto"/>
            </w:pPr>
            <w:r>
              <w:rPr>
                <w:sz w:val="17"/>
                <w:szCs w:val="17"/>
              </w:rPr>
              <w:t>Riesgo residual documentado: límite por IP, renombrar la cuenta administrativa, alertas.</w:t>
            </w:r>
          </w:p>
        </w:tc>
        <w:tc>
          <w:tcPr>
            <w:tcW w:w="1100" w:type="dxa"/>
            <w:shd w:val="clear" w:color="auto" w:fill="FEF3C7"/>
            <w:tcMar>
              <w:top w:w="70" w:type="dxa"/>
              <w:left w:w="100" w:type="dxa"/>
              <w:bottom w:w="70" w:type="dxa"/>
              <w:right w:w="100" w:type="dxa"/>
            </w:tcMar>
            <w:vAlign w:val="center"/>
          </w:tcPr>
          <w:p w14:paraId="055C1F86" w14:textId="77777777" w:rsidR="00CF697C" w:rsidRDefault="00000000">
            <w:pPr>
              <w:spacing w:after="40" w:line="252" w:lineRule="auto"/>
              <w:jc w:val="center"/>
            </w:pPr>
            <w:r>
              <w:rPr>
                <w:b/>
                <w:bCs/>
                <w:color w:val="92400E"/>
                <w:sz w:val="17"/>
                <w:szCs w:val="17"/>
              </w:rPr>
              <w:t>RESIDUAL</w:t>
            </w:r>
          </w:p>
        </w:tc>
      </w:tr>
      <w:tr w:rsidR="00CF697C" w14:paraId="658ED96F"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2C7873FD" w14:textId="77777777" w:rsidR="00CF697C" w:rsidRDefault="00000000">
            <w:pPr>
              <w:spacing w:after="40" w:line="252" w:lineRule="auto"/>
            </w:pPr>
            <w:r>
              <w:rPr>
                <w:b/>
                <w:bCs/>
                <w:sz w:val="17"/>
                <w:szCs w:val="17"/>
              </w:rPr>
              <w:t>R-039</w:t>
            </w:r>
          </w:p>
        </w:tc>
        <w:tc>
          <w:tcPr>
            <w:tcW w:w="950" w:type="dxa"/>
            <w:shd w:val="clear" w:color="auto" w:fill="E6F4F2"/>
            <w:tcMar>
              <w:top w:w="70" w:type="dxa"/>
              <w:left w:w="100" w:type="dxa"/>
              <w:bottom w:w="70" w:type="dxa"/>
              <w:right w:w="100" w:type="dxa"/>
            </w:tcMar>
            <w:vAlign w:val="center"/>
          </w:tcPr>
          <w:p w14:paraId="24068954"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29CF1BE1" w14:textId="77777777" w:rsidR="00CF697C" w:rsidRDefault="00000000">
            <w:pPr>
              <w:spacing w:after="40" w:line="252" w:lineRule="auto"/>
            </w:pPr>
            <w:r>
              <w:rPr>
                <w:sz w:val="17"/>
                <w:szCs w:val="17"/>
              </w:rPr>
              <w:t xml:space="preserve">El </w:t>
            </w:r>
            <w:proofErr w:type="spellStart"/>
            <w:r>
              <w:rPr>
                <w:sz w:val="17"/>
                <w:szCs w:val="17"/>
              </w:rPr>
              <w:t>seed</w:t>
            </w:r>
            <w:proofErr w:type="spellEnd"/>
            <w:r>
              <w:rPr>
                <w:sz w:val="17"/>
                <w:szCs w:val="17"/>
              </w:rPr>
              <w:t xml:space="preserve"> podía generar una contraseña no mostrada si la del entorno era inválida.</w:t>
            </w:r>
          </w:p>
        </w:tc>
        <w:tc>
          <w:tcPr>
            <w:tcW w:w="3180" w:type="dxa"/>
            <w:tcMar>
              <w:top w:w="70" w:type="dxa"/>
              <w:left w:w="100" w:type="dxa"/>
              <w:bottom w:w="70" w:type="dxa"/>
              <w:right w:w="100" w:type="dxa"/>
            </w:tcMar>
            <w:vAlign w:val="center"/>
          </w:tcPr>
          <w:p w14:paraId="096D61B4" w14:textId="77777777" w:rsidR="00CF697C" w:rsidRDefault="00000000">
            <w:pPr>
              <w:spacing w:after="40" w:line="252" w:lineRule="auto"/>
            </w:pPr>
            <w:r>
              <w:rPr>
                <w:sz w:val="17"/>
                <w:szCs w:val="17"/>
              </w:rPr>
              <w:t xml:space="preserve">El </w:t>
            </w:r>
            <w:proofErr w:type="spellStart"/>
            <w:r>
              <w:rPr>
                <w:sz w:val="17"/>
                <w:szCs w:val="17"/>
              </w:rPr>
              <w:t>seed</w:t>
            </w:r>
            <w:proofErr w:type="spellEnd"/>
            <w:r>
              <w:rPr>
                <w:sz w:val="17"/>
                <w:szCs w:val="17"/>
              </w:rPr>
              <w:t xml:space="preserve"> aborta con mensaje claro.</w:t>
            </w:r>
          </w:p>
        </w:tc>
        <w:tc>
          <w:tcPr>
            <w:tcW w:w="1100" w:type="dxa"/>
            <w:shd w:val="clear" w:color="auto" w:fill="DCFCE7"/>
            <w:tcMar>
              <w:top w:w="70" w:type="dxa"/>
              <w:left w:w="100" w:type="dxa"/>
              <w:bottom w:w="70" w:type="dxa"/>
              <w:right w:w="100" w:type="dxa"/>
            </w:tcMar>
            <w:vAlign w:val="center"/>
          </w:tcPr>
          <w:p w14:paraId="4449FD7F" w14:textId="77777777" w:rsidR="00CF697C" w:rsidRDefault="00000000">
            <w:pPr>
              <w:spacing w:after="40" w:line="252" w:lineRule="auto"/>
              <w:jc w:val="center"/>
            </w:pPr>
            <w:r>
              <w:rPr>
                <w:b/>
                <w:bCs/>
                <w:color w:val="166534"/>
                <w:sz w:val="17"/>
                <w:szCs w:val="17"/>
              </w:rPr>
              <w:t>CERRADO</w:t>
            </w:r>
          </w:p>
        </w:tc>
      </w:tr>
      <w:tr w:rsidR="00CF697C" w14:paraId="007D425D"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34387189" w14:textId="77777777" w:rsidR="00CF697C" w:rsidRDefault="00000000">
            <w:pPr>
              <w:spacing w:after="40" w:line="252" w:lineRule="auto"/>
            </w:pPr>
            <w:r>
              <w:rPr>
                <w:b/>
                <w:bCs/>
                <w:sz w:val="17"/>
                <w:szCs w:val="17"/>
              </w:rPr>
              <w:t>R-040</w:t>
            </w:r>
          </w:p>
        </w:tc>
        <w:tc>
          <w:tcPr>
            <w:tcW w:w="950" w:type="dxa"/>
            <w:shd w:val="clear" w:color="auto" w:fill="E6F4F2"/>
            <w:tcMar>
              <w:top w:w="70" w:type="dxa"/>
              <w:left w:w="100" w:type="dxa"/>
              <w:bottom w:w="70" w:type="dxa"/>
              <w:right w:w="100" w:type="dxa"/>
            </w:tcMar>
            <w:vAlign w:val="center"/>
          </w:tcPr>
          <w:p w14:paraId="7468520F"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6120F99D" w14:textId="77777777" w:rsidR="00CF697C" w:rsidRDefault="00000000">
            <w:pPr>
              <w:spacing w:after="40" w:line="252" w:lineRule="auto"/>
            </w:pPr>
            <w:r>
              <w:rPr>
                <w:sz w:val="17"/>
                <w:szCs w:val="17"/>
              </w:rPr>
              <w:t>Alta de correspondencia sin topes de longitud ni de anexos.</w:t>
            </w:r>
          </w:p>
        </w:tc>
        <w:tc>
          <w:tcPr>
            <w:tcW w:w="3180" w:type="dxa"/>
            <w:tcMar>
              <w:top w:w="70" w:type="dxa"/>
              <w:left w:w="100" w:type="dxa"/>
              <w:bottom w:w="70" w:type="dxa"/>
              <w:right w:w="100" w:type="dxa"/>
            </w:tcMar>
            <w:vAlign w:val="center"/>
          </w:tcPr>
          <w:p w14:paraId="4914F917" w14:textId="77777777" w:rsidR="00CF697C" w:rsidRDefault="00000000">
            <w:pPr>
              <w:spacing w:after="40" w:line="252" w:lineRule="auto"/>
            </w:pPr>
            <w:r>
              <w:rPr>
                <w:sz w:val="17"/>
                <w:szCs w:val="17"/>
              </w:rPr>
              <w:t>Topes aplicados.</w:t>
            </w:r>
          </w:p>
        </w:tc>
        <w:tc>
          <w:tcPr>
            <w:tcW w:w="1100" w:type="dxa"/>
            <w:shd w:val="clear" w:color="auto" w:fill="DCFCE7"/>
            <w:tcMar>
              <w:top w:w="70" w:type="dxa"/>
              <w:left w:w="100" w:type="dxa"/>
              <w:bottom w:w="70" w:type="dxa"/>
              <w:right w:w="100" w:type="dxa"/>
            </w:tcMar>
            <w:vAlign w:val="center"/>
          </w:tcPr>
          <w:p w14:paraId="44A4C744" w14:textId="77777777" w:rsidR="00CF697C" w:rsidRDefault="00000000">
            <w:pPr>
              <w:spacing w:after="40" w:line="252" w:lineRule="auto"/>
              <w:jc w:val="center"/>
            </w:pPr>
            <w:r>
              <w:rPr>
                <w:b/>
                <w:bCs/>
                <w:color w:val="166534"/>
                <w:sz w:val="17"/>
                <w:szCs w:val="17"/>
              </w:rPr>
              <w:t>CERRADO</w:t>
            </w:r>
          </w:p>
        </w:tc>
      </w:tr>
      <w:tr w:rsidR="00CF697C" w14:paraId="26A41A4E"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6067A846" w14:textId="77777777" w:rsidR="00CF697C" w:rsidRDefault="00000000">
            <w:pPr>
              <w:spacing w:after="40" w:line="252" w:lineRule="auto"/>
            </w:pPr>
            <w:r>
              <w:rPr>
                <w:b/>
                <w:bCs/>
                <w:sz w:val="17"/>
                <w:szCs w:val="17"/>
              </w:rPr>
              <w:t>R-041</w:t>
            </w:r>
          </w:p>
        </w:tc>
        <w:tc>
          <w:tcPr>
            <w:tcW w:w="950" w:type="dxa"/>
            <w:shd w:val="clear" w:color="auto" w:fill="E6F4F2"/>
            <w:tcMar>
              <w:top w:w="70" w:type="dxa"/>
              <w:left w:w="100" w:type="dxa"/>
              <w:bottom w:w="70" w:type="dxa"/>
              <w:right w:w="100" w:type="dxa"/>
            </w:tcMar>
            <w:vAlign w:val="center"/>
          </w:tcPr>
          <w:p w14:paraId="03AF7202" w14:textId="77777777" w:rsidR="00CF697C" w:rsidRDefault="00000000">
            <w:pPr>
              <w:spacing w:after="40" w:line="252" w:lineRule="auto"/>
              <w:jc w:val="center"/>
            </w:pPr>
            <w:r>
              <w:rPr>
                <w:b/>
                <w:bCs/>
                <w:color w:val="0F766E"/>
                <w:sz w:val="17"/>
                <w:szCs w:val="17"/>
              </w:rPr>
              <w:t>BAJA</w:t>
            </w:r>
          </w:p>
        </w:tc>
        <w:tc>
          <w:tcPr>
            <w:tcW w:w="3700" w:type="dxa"/>
            <w:tcMar>
              <w:top w:w="70" w:type="dxa"/>
              <w:left w:w="100" w:type="dxa"/>
              <w:bottom w:w="70" w:type="dxa"/>
              <w:right w:w="100" w:type="dxa"/>
            </w:tcMar>
            <w:vAlign w:val="center"/>
          </w:tcPr>
          <w:p w14:paraId="7CB556DE" w14:textId="77777777" w:rsidR="00CF697C" w:rsidRDefault="00000000">
            <w:pPr>
              <w:spacing w:after="40" w:line="252" w:lineRule="auto"/>
            </w:pPr>
            <w:r>
              <w:rPr>
                <w:sz w:val="17"/>
                <w:szCs w:val="17"/>
              </w:rPr>
              <w:t>Condiciones de carrera en aprobaciones y creación de recorridos.</w:t>
            </w:r>
          </w:p>
        </w:tc>
        <w:tc>
          <w:tcPr>
            <w:tcW w:w="3180" w:type="dxa"/>
            <w:tcMar>
              <w:top w:w="70" w:type="dxa"/>
              <w:left w:w="100" w:type="dxa"/>
              <w:bottom w:w="70" w:type="dxa"/>
              <w:right w:w="100" w:type="dxa"/>
            </w:tcMar>
            <w:vAlign w:val="center"/>
          </w:tcPr>
          <w:p w14:paraId="53D27FED" w14:textId="77777777" w:rsidR="00CF697C" w:rsidRDefault="00000000">
            <w:pPr>
              <w:spacing w:after="40" w:line="252" w:lineRule="auto"/>
            </w:pPr>
            <w:r>
              <w:rPr>
                <w:sz w:val="17"/>
                <w:szCs w:val="17"/>
              </w:rPr>
              <w:t>Actualizaciones atómicas, transacción e índice único.</w:t>
            </w:r>
          </w:p>
        </w:tc>
        <w:tc>
          <w:tcPr>
            <w:tcW w:w="1100" w:type="dxa"/>
            <w:shd w:val="clear" w:color="auto" w:fill="DCFCE7"/>
            <w:tcMar>
              <w:top w:w="70" w:type="dxa"/>
              <w:left w:w="100" w:type="dxa"/>
              <w:bottom w:w="70" w:type="dxa"/>
              <w:right w:w="100" w:type="dxa"/>
            </w:tcMar>
            <w:vAlign w:val="center"/>
          </w:tcPr>
          <w:p w14:paraId="4D829BE9" w14:textId="77777777" w:rsidR="00CF697C" w:rsidRDefault="00000000">
            <w:pPr>
              <w:spacing w:after="40" w:line="252" w:lineRule="auto"/>
              <w:jc w:val="center"/>
            </w:pPr>
            <w:r>
              <w:rPr>
                <w:b/>
                <w:bCs/>
                <w:color w:val="166534"/>
                <w:sz w:val="17"/>
                <w:szCs w:val="17"/>
              </w:rPr>
              <w:t>CERRADO</w:t>
            </w:r>
          </w:p>
        </w:tc>
      </w:tr>
      <w:tr w:rsidR="00CF697C" w14:paraId="361C1A77"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0091E1F4" w14:textId="77777777" w:rsidR="00CF697C" w:rsidRDefault="00000000">
            <w:pPr>
              <w:spacing w:after="40" w:line="252" w:lineRule="auto"/>
            </w:pPr>
            <w:r>
              <w:rPr>
                <w:b/>
                <w:bCs/>
                <w:sz w:val="17"/>
                <w:szCs w:val="17"/>
              </w:rPr>
              <w:t>R-042…R-046</w:t>
            </w:r>
          </w:p>
        </w:tc>
        <w:tc>
          <w:tcPr>
            <w:tcW w:w="950" w:type="dxa"/>
            <w:shd w:val="clear" w:color="auto" w:fill="F3F7F7"/>
            <w:tcMar>
              <w:top w:w="70" w:type="dxa"/>
              <w:left w:w="100" w:type="dxa"/>
              <w:bottom w:w="70" w:type="dxa"/>
              <w:right w:w="100" w:type="dxa"/>
            </w:tcMar>
            <w:vAlign w:val="center"/>
          </w:tcPr>
          <w:p w14:paraId="77960948" w14:textId="77777777" w:rsidR="00CF697C" w:rsidRDefault="00000000">
            <w:pPr>
              <w:spacing w:after="40" w:line="252" w:lineRule="auto"/>
              <w:jc w:val="center"/>
            </w:pPr>
            <w:r>
              <w:rPr>
                <w:b/>
                <w:bCs/>
                <w:color w:val="5B6B6B"/>
                <w:sz w:val="17"/>
                <w:szCs w:val="17"/>
              </w:rPr>
              <w:t>INFO</w:t>
            </w:r>
          </w:p>
        </w:tc>
        <w:tc>
          <w:tcPr>
            <w:tcW w:w="3700" w:type="dxa"/>
            <w:tcMar>
              <w:top w:w="70" w:type="dxa"/>
              <w:left w:w="100" w:type="dxa"/>
              <w:bottom w:w="70" w:type="dxa"/>
              <w:right w:w="100" w:type="dxa"/>
            </w:tcMar>
            <w:vAlign w:val="center"/>
          </w:tcPr>
          <w:p w14:paraId="51EEFF79" w14:textId="77777777" w:rsidR="00CF697C" w:rsidRDefault="00000000">
            <w:pPr>
              <w:spacing w:after="40" w:line="252" w:lineRule="auto"/>
            </w:pPr>
            <w:r>
              <w:rPr>
                <w:sz w:val="17"/>
                <w:szCs w:val="17"/>
              </w:rPr>
              <w:t xml:space="preserve">Menores: validación de la URL del logotipo, ruta pública por igualdad exacta, usuario tecleado en la bitácora, versión exacta del </w:t>
            </w:r>
            <w:proofErr w:type="spellStart"/>
            <w:r>
              <w:rPr>
                <w:sz w:val="17"/>
                <w:szCs w:val="17"/>
              </w:rPr>
              <w:t>framework</w:t>
            </w:r>
            <w:proofErr w:type="spellEnd"/>
            <w:r>
              <w:rPr>
                <w:sz w:val="17"/>
                <w:szCs w:val="17"/>
              </w:rPr>
              <w:t>, transiciones de planilla atómicas.</w:t>
            </w:r>
          </w:p>
        </w:tc>
        <w:tc>
          <w:tcPr>
            <w:tcW w:w="3180" w:type="dxa"/>
            <w:tcMar>
              <w:top w:w="70" w:type="dxa"/>
              <w:left w:w="100" w:type="dxa"/>
              <w:bottom w:w="70" w:type="dxa"/>
              <w:right w:w="100" w:type="dxa"/>
            </w:tcMar>
            <w:vAlign w:val="center"/>
          </w:tcPr>
          <w:p w14:paraId="58CBB520" w14:textId="77777777" w:rsidR="00CF697C" w:rsidRDefault="00000000">
            <w:pPr>
              <w:spacing w:after="40" w:line="252" w:lineRule="auto"/>
            </w:pPr>
            <w:r>
              <w:rPr>
                <w:sz w:val="17"/>
                <w:szCs w:val="17"/>
              </w:rPr>
              <w:t>Corregidos.</w:t>
            </w:r>
          </w:p>
        </w:tc>
        <w:tc>
          <w:tcPr>
            <w:tcW w:w="1100" w:type="dxa"/>
            <w:shd w:val="clear" w:color="auto" w:fill="DCFCE7"/>
            <w:tcMar>
              <w:top w:w="70" w:type="dxa"/>
              <w:left w:w="100" w:type="dxa"/>
              <w:bottom w:w="70" w:type="dxa"/>
              <w:right w:w="100" w:type="dxa"/>
            </w:tcMar>
            <w:vAlign w:val="center"/>
          </w:tcPr>
          <w:p w14:paraId="19F0633F" w14:textId="77777777" w:rsidR="00CF697C" w:rsidRDefault="00000000">
            <w:pPr>
              <w:spacing w:after="40" w:line="252" w:lineRule="auto"/>
              <w:jc w:val="center"/>
            </w:pPr>
            <w:r>
              <w:rPr>
                <w:b/>
                <w:bCs/>
                <w:color w:val="166534"/>
                <w:sz w:val="17"/>
                <w:szCs w:val="17"/>
              </w:rPr>
              <w:t>CERRADO</w:t>
            </w:r>
          </w:p>
        </w:tc>
      </w:tr>
      <w:tr w:rsidR="00CF697C" w14:paraId="5C7192AD" w14:textId="77777777">
        <w:tblPrEx>
          <w:tblCellMar>
            <w:top w:w="0" w:type="dxa"/>
            <w:bottom w:w="0" w:type="dxa"/>
          </w:tblCellMar>
        </w:tblPrEx>
        <w:trPr>
          <w:cantSplit/>
        </w:trPr>
        <w:tc>
          <w:tcPr>
            <w:tcW w:w="1150" w:type="dxa"/>
            <w:tcMar>
              <w:top w:w="70" w:type="dxa"/>
              <w:left w:w="100" w:type="dxa"/>
              <w:bottom w:w="70" w:type="dxa"/>
              <w:right w:w="100" w:type="dxa"/>
            </w:tcMar>
            <w:vAlign w:val="center"/>
          </w:tcPr>
          <w:p w14:paraId="6F301202" w14:textId="77777777" w:rsidR="00CF697C" w:rsidRDefault="00000000">
            <w:pPr>
              <w:spacing w:after="40" w:line="252" w:lineRule="auto"/>
            </w:pPr>
            <w:r>
              <w:rPr>
                <w:b/>
                <w:bCs/>
                <w:sz w:val="17"/>
                <w:szCs w:val="17"/>
              </w:rPr>
              <w:t>R-047</w:t>
            </w:r>
          </w:p>
        </w:tc>
        <w:tc>
          <w:tcPr>
            <w:tcW w:w="950" w:type="dxa"/>
            <w:shd w:val="clear" w:color="auto" w:fill="F3F7F7"/>
            <w:tcMar>
              <w:top w:w="70" w:type="dxa"/>
              <w:left w:w="100" w:type="dxa"/>
              <w:bottom w:w="70" w:type="dxa"/>
              <w:right w:w="100" w:type="dxa"/>
            </w:tcMar>
            <w:vAlign w:val="center"/>
          </w:tcPr>
          <w:p w14:paraId="222FBB35" w14:textId="77777777" w:rsidR="00CF697C" w:rsidRDefault="00000000">
            <w:pPr>
              <w:spacing w:after="40" w:line="252" w:lineRule="auto"/>
              <w:jc w:val="center"/>
            </w:pPr>
            <w:r>
              <w:rPr>
                <w:b/>
                <w:bCs/>
                <w:color w:val="5B6B6B"/>
                <w:sz w:val="17"/>
                <w:szCs w:val="17"/>
              </w:rPr>
              <w:t>INFO</w:t>
            </w:r>
          </w:p>
        </w:tc>
        <w:tc>
          <w:tcPr>
            <w:tcW w:w="3700" w:type="dxa"/>
            <w:tcMar>
              <w:top w:w="70" w:type="dxa"/>
              <w:left w:w="100" w:type="dxa"/>
              <w:bottom w:w="70" w:type="dxa"/>
              <w:right w:w="100" w:type="dxa"/>
            </w:tcMar>
            <w:vAlign w:val="center"/>
          </w:tcPr>
          <w:p w14:paraId="1C2DAA10" w14:textId="77777777" w:rsidR="00CF697C" w:rsidRDefault="00000000">
            <w:pPr>
              <w:spacing w:after="40" w:line="252" w:lineRule="auto"/>
            </w:pPr>
            <w:r>
              <w:rPr>
                <w:sz w:val="17"/>
                <w:szCs w:val="17"/>
              </w:rPr>
              <w:t>El espejo interno de SIGAL Group conserva el mismo historial que el repositorio del cliente.</w:t>
            </w:r>
          </w:p>
        </w:tc>
        <w:tc>
          <w:tcPr>
            <w:tcW w:w="3180" w:type="dxa"/>
            <w:tcMar>
              <w:top w:w="70" w:type="dxa"/>
              <w:left w:w="100" w:type="dxa"/>
              <w:bottom w:w="70" w:type="dxa"/>
              <w:right w:w="100" w:type="dxa"/>
            </w:tcMar>
            <w:vAlign w:val="center"/>
          </w:tcPr>
          <w:p w14:paraId="1EE1D812" w14:textId="77777777" w:rsidR="00CF697C" w:rsidRDefault="00000000">
            <w:pPr>
              <w:spacing w:after="40" w:line="252" w:lineRule="auto"/>
            </w:pPr>
            <w:r>
              <w:rPr>
                <w:sz w:val="17"/>
                <w:szCs w:val="17"/>
              </w:rPr>
              <w:t>Se incluye en la decisión de R-029.</w:t>
            </w:r>
          </w:p>
        </w:tc>
        <w:tc>
          <w:tcPr>
            <w:tcW w:w="1100" w:type="dxa"/>
            <w:shd w:val="clear" w:color="auto" w:fill="FEE2E2"/>
            <w:tcMar>
              <w:top w:w="70" w:type="dxa"/>
              <w:left w:w="100" w:type="dxa"/>
              <w:bottom w:w="70" w:type="dxa"/>
              <w:right w:w="100" w:type="dxa"/>
            </w:tcMar>
            <w:vAlign w:val="center"/>
          </w:tcPr>
          <w:p w14:paraId="592ADD1D" w14:textId="77777777" w:rsidR="00CF697C" w:rsidRDefault="00000000">
            <w:pPr>
              <w:spacing w:after="40" w:line="252" w:lineRule="auto"/>
              <w:jc w:val="center"/>
            </w:pPr>
            <w:r>
              <w:rPr>
                <w:b/>
                <w:bCs/>
                <w:color w:val="991B1B"/>
                <w:sz w:val="17"/>
                <w:szCs w:val="17"/>
              </w:rPr>
              <w:t>DECISIÓN</w:t>
            </w:r>
          </w:p>
        </w:tc>
      </w:tr>
    </w:tbl>
    <w:p w14:paraId="0C14DB54" w14:textId="77777777" w:rsidR="00CF697C" w:rsidRDefault="00CF697C">
      <w:pPr>
        <w:spacing w:after="80"/>
      </w:pPr>
    </w:p>
    <w:p w14:paraId="172EEF3F" w14:textId="77777777" w:rsidR="00CF697C" w:rsidRDefault="00000000">
      <w:pPr>
        <w:spacing w:after="120" w:line="276" w:lineRule="auto"/>
      </w:pPr>
      <w:r>
        <w:rPr>
          <w:b/>
          <w:bCs/>
        </w:rPr>
        <w:t xml:space="preserve">Lección incorporada al método de SIGAL Group: </w:t>
      </w:r>
      <w:r>
        <w:rPr>
          <w:color w:val="5B6B6B"/>
        </w:rPr>
        <w:t xml:space="preserve">autenticar no es autorizar. El alcance de cada rol y la pertenencia de cada objeto deben decidirse en el servidor y probarse por comportamiento; los </w:t>
      </w:r>
      <w:proofErr w:type="spellStart"/>
      <w:r>
        <w:rPr>
          <w:color w:val="5B6B6B"/>
        </w:rPr>
        <w:t>layouts</w:t>
      </w:r>
      <w:proofErr w:type="spellEnd"/>
      <w:r>
        <w:rPr>
          <w:color w:val="5B6B6B"/>
        </w:rPr>
        <w:t xml:space="preserve"> del </w:t>
      </w:r>
      <w:proofErr w:type="spellStart"/>
      <w:r>
        <w:rPr>
          <w:color w:val="5B6B6B"/>
        </w:rPr>
        <w:t>framework</w:t>
      </w:r>
      <w:proofErr w:type="spellEnd"/>
      <w:r>
        <w:rPr>
          <w:color w:val="5B6B6B"/>
        </w:rPr>
        <w:t xml:space="preserve"> no son una frontera de seguridad; y la auditoría de dependencias forma parte de la compuerta de despliegue. Estos puntos se añadieron al </w:t>
      </w:r>
      <w:proofErr w:type="spellStart"/>
      <w:r>
        <w:rPr>
          <w:color w:val="5B6B6B"/>
        </w:rPr>
        <w:t>checklist</w:t>
      </w:r>
      <w:proofErr w:type="spellEnd"/>
      <w:r>
        <w:rPr>
          <w:color w:val="5B6B6B"/>
        </w:rPr>
        <w:t xml:space="preserve"> Guardian que SIGAL Group aplica a todos sus proyectos.</w:t>
      </w:r>
    </w:p>
    <w:p w14:paraId="7E9D1388" w14:textId="77777777" w:rsidR="00CF697C" w:rsidRDefault="00000000">
      <w:pPr>
        <w:pStyle w:val="Ttulo1"/>
        <w:keepNext/>
      </w:pPr>
      <w:r>
        <w:t>7. Verificación (Gate BDD)</w:t>
      </w:r>
    </w:p>
    <w:p w14:paraId="6B034BD4" w14:textId="77777777" w:rsidR="00CF697C" w:rsidRDefault="00000000">
      <w:pPr>
        <w:pStyle w:val="Prrafodelista"/>
        <w:numPr>
          <w:ilvl w:val="0"/>
          <w:numId w:val="3"/>
        </w:numPr>
        <w:spacing w:after="80" w:line="276" w:lineRule="auto"/>
      </w:pPr>
      <w:r>
        <w:rPr>
          <w:b/>
          <w:bCs/>
        </w:rPr>
        <w:t xml:space="preserve">253 pruebas automatizadas en verde </w:t>
      </w:r>
      <w:r>
        <w:t xml:space="preserve">(30 archivos): tenencia, pertenencia por objeto, sesión revocable, control de acceso a archivos y validación de contenido, inicio de sesión endurecido, política de contenido, middleware, controles de página, revocación de sesiones, exportación CSV y </w:t>
      </w:r>
      <w:proofErr w:type="spellStart"/>
      <w:r>
        <w:t>seed</w:t>
      </w:r>
      <w:proofErr w:type="spellEnd"/>
      <w:r>
        <w:t xml:space="preserve"> seguro. Cobertura del 81 % en la capa de lógica y seguridad.</w:t>
      </w:r>
    </w:p>
    <w:p w14:paraId="7880F4EE" w14:textId="77777777" w:rsidR="00CF697C" w:rsidRDefault="00000000">
      <w:pPr>
        <w:pStyle w:val="Prrafodelista"/>
        <w:numPr>
          <w:ilvl w:val="0"/>
          <w:numId w:val="3"/>
        </w:numPr>
        <w:spacing w:after="80" w:line="276" w:lineRule="auto"/>
      </w:pPr>
      <w:r>
        <w:rPr>
          <w:b/>
          <w:bCs/>
        </w:rPr>
        <w:t xml:space="preserve">Compilación de producción sin errores </w:t>
      </w:r>
      <w:r>
        <w:t xml:space="preserve">con </w:t>
      </w:r>
      <w:proofErr w:type="spellStart"/>
      <w:r>
        <w:t>TypeScript</w:t>
      </w:r>
      <w:proofErr w:type="spellEnd"/>
      <w:r>
        <w:t xml:space="preserve"> estricto y Next.js 16.3.8; auditoría de dependencias sin vulnerabilidades.</w:t>
      </w:r>
    </w:p>
    <w:p w14:paraId="0641447A" w14:textId="77777777" w:rsidR="00CF697C" w:rsidRDefault="00000000">
      <w:pPr>
        <w:pStyle w:val="Prrafodelista"/>
        <w:numPr>
          <w:ilvl w:val="0"/>
          <w:numId w:val="3"/>
        </w:numPr>
        <w:spacing w:after="80" w:line="276" w:lineRule="auto"/>
      </w:pPr>
      <w:r>
        <w:rPr>
          <w:b/>
          <w:bCs/>
        </w:rPr>
        <w:t xml:space="preserve">Migraciones aplicadas sobre una base con datos </w:t>
      </w:r>
      <w:r>
        <w:t>sin pérdida: roles, permisos y registros conservados; las conversiones a enumeraciones abortan con un mensaje claro ante valores fuera de dominio.</w:t>
      </w:r>
    </w:p>
    <w:p w14:paraId="10ECB319" w14:textId="77777777" w:rsidR="00CF697C" w:rsidRDefault="00000000">
      <w:pPr>
        <w:pStyle w:val="Prrafodelista"/>
        <w:numPr>
          <w:ilvl w:val="0"/>
          <w:numId w:val="3"/>
        </w:numPr>
        <w:spacing w:after="80" w:line="276" w:lineRule="auto"/>
      </w:pPr>
      <w:r>
        <w:rPr>
          <w:b/>
          <w:bCs/>
        </w:rPr>
        <w:t xml:space="preserve">Smoke de extremo a extremo </w:t>
      </w:r>
      <w:r>
        <w:t>sobre la compilación de producción con PostgreSQL y un usuario de cada rol: la agencia 1 no ve ni alcanza datos de la agencia 2 (reportes, planillas, archivos); la agencia 2 aprueba su pieza y queda registrado quién la recibió; una sesión revocada deja de servir en la petición siguiente; el administrador ve la operación completa; cero violaciones de la política de contenido en el navegador.</w:t>
      </w:r>
    </w:p>
    <w:p w14:paraId="639F7117" w14:textId="77777777" w:rsidR="00CF697C" w:rsidRDefault="00000000">
      <w:pPr>
        <w:pStyle w:val="Prrafodelista"/>
        <w:numPr>
          <w:ilvl w:val="0"/>
          <w:numId w:val="3"/>
        </w:numPr>
        <w:spacing w:after="80" w:line="276" w:lineRule="auto"/>
      </w:pPr>
      <w:r>
        <w:rPr>
          <w:b/>
          <w:bCs/>
        </w:rPr>
        <w:t xml:space="preserve">Prueba de concepto del control por página: </w:t>
      </w:r>
      <w:r>
        <w:t xml:space="preserve">una petición que omite los </w:t>
      </w:r>
      <w:proofErr w:type="spellStart"/>
      <w:r>
        <w:t>layouts</w:t>
      </w:r>
      <w:proofErr w:type="spellEnd"/>
      <w:r>
        <w:t xml:space="preserve"> recibe «Acceso denegado» para una agencia y la salida de sesión para una cookie revocada, mientras que el administrador sí recibe los datos.</w:t>
      </w:r>
    </w:p>
    <w:p w14:paraId="76C2633B" w14:textId="77777777" w:rsidR="00CF697C" w:rsidRDefault="00000000">
      <w:pPr>
        <w:pStyle w:val="Prrafodelista"/>
        <w:numPr>
          <w:ilvl w:val="0"/>
          <w:numId w:val="3"/>
        </w:numPr>
        <w:spacing w:after="80" w:line="276" w:lineRule="auto"/>
      </w:pPr>
      <w:r>
        <w:rPr>
          <w:b/>
          <w:bCs/>
        </w:rPr>
        <w:lastRenderedPageBreak/>
        <w:t xml:space="preserve">Cabeceras y códigos: </w:t>
      </w:r>
      <w:r>
        <w:t xml:space="preserve">CSP con </w:t>
      </w:r>
      <w:proofErr w:type="spellStart"/>
      <w:r>
        <w:t>nonce</w:t>
      </w:r>
      <w:proofErr w:type="spellEnd"/>
      <w:r>
        <w:t xml:space="preserve"> y HSTS presentes; sin sesión, las páginas redirigen al inicio de sesión, la API de archivos responde 401 y el directorio público antiguo responde 404.</w:t>
      </w:r>
    </w:p>
    <w:p w14:paraId="1A65D382" w14:textId="77777777" w:rsidR="00CF697C" w:rsidRDefault="00000000">
      <w:pPr>
        <w:pStyle w:val="Ttulo3"/>
        <w:keepNext/>
      </w:pPr>
      <w:r>
        <w:t>Hallazgos propios durante la verificación (resueltos antes del cierre)</w:t>
      </w:r>
    </w:p>
    <w:p w14:paraId="4F6FEC7B" w14:textId="77777777" w:rsidR="00CF697C" w:rsidRDefault="00000000">
      <w:pPr>
        <w:pStyle w:val="Prrafodelista"/>
        <w:numPr>
          <w:ilvl w:val="0"/>
          <w:numId w:val="4"/>
        </w:numPr>
        <w:spacing w:after="80" w:line="276" w:lineRule="auto"/>
      </w:pPr>
      <w:r>
        <w:t>Un bucle de redirecciones al revocar una sesión: el middleware aceptaba un token bien firmado mientras el servidor detectaba la sesión revocada. Se añadió una ruta que borra la cookie inválida y envía al inicio de sesión con aviso. Solo lo detectó la prueba en navegador, no las pruebas unitarias.</w:t>
      </w:r>
    </w:p>
    <w:p w14:paraId="13D004C0" w14:textId="77777777" w:rsidR="00CF697C" w:rsidRDefault="00000000">
      <w:pPr>
        <w:pStyle w:val="Prrafodelista"/>
        <w:numPr>
          <w:ilvl w:val="0"/>
          <w:numId w:val="4"/>
        </w:numPr>
        <w:spacing w:after="80" w:line="276" w:lineRule="auto"/>
      </w:pPr>
      <w:r>
        <w:t xml:space="preserve">El </w:t>
      </w:r>
      <w:proofErr w:type="spellStart"/>
      <w:r>
        <w:t>nonce</w:t>
      </w:r>
      <w:proofErr w:type="spellEnd"/>
      <w:r>
        <w:t xml:space="preserve"> de la política de contenido no se aplicaba en páginas </w:t>
      </w:r>
      <w:proofErr w:type="spellStart"/>
      <w:r>
        <w:t>prerenderizadas</w:t>
      </w:r>
      <w:proofErr w:type="spellEnd"/>
      <w:r>
        <w:t xml:space="preserve"> ni en el script de tema; toda la aplicación pasó a renderizarse dinámicamente y el script recibe el </w:t>
      </w:r>
      <w:proofErr w:type="spellStart"/>
      <w:r>
        <w:t>nonce</w:t>
      </w:r>
      <w:proofErr w:type="spellEnd"/>
      <w:r>
        <w:t>.</w:t>
      </w:r>
    </w:p>
    <w:p w14:paraId="2E52F9F7" w14:textId="77777777" w:rsidR="00CF697C" w:rsidRDefault="00000000">
      <w:pPr>
        <w:pStyle w:val="Prrafodelista"/>
        <w:numPr>
          <w:ilvl w:val="0"/>
          <w:numId w:val="4"/>
        </w:numPr>
        <w:spacing w:after="80" w:line="276" w:lineRule="auto"/>
      </w:pPr>
      <w:r>
        <w:t>Un error funcional preexistente: al editar una pieza saliente se borraba el destinatario. Quedó corregido con el nuevo esquema de validación.</w:t>
      </w:r>
    </w:p>
    <w:p w14:paraId="404C45C2" w14:textId="77777777" w:rsidR="00CF697C" w:rsidRDefault="00000000">
      <w:pPr>
        <w:pStyle w:val="Ttulo1"/>
        <w:keepNext/>
      </w:pPr>
      <w:r>
        <w:t>8. Riesgos residuales y decisiones solicitadas a FOSCAL</w:t>
      </w:r>
    </w:p>
    <w:p w14:paraId="491CF2D3" w14:textId="77777777" w:rsidR="00CF697C" w:rsidRDefault="00000000">
      <w:pPr>
        <w:spacing w:after="120" w:line="276" w:lineRule="auto"/>
      </w:pPr>
      <w:r>
        <w:t>Los siguientes puntos no son vulnerabilidades abiertas sino riesgos documentados que requieren aceptación formal o una decisión conjunta.</w:t>
      </w:r>
    </w:p>
    <w:tbl>
      <w:tblPr>
        <w:tblW w:w="10080" w:type="dxa"/>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Layout w:type="fixed"/>
        <w:tblCellMar>
          <w:left w:w="10" w:type="dxa"/>
          <w:right w:w="10" w:type="dxa"/>
        </w:tblCellMar>
        <w:tblLook w:val="04A0" w:firstRow="1" w:lastRow="0" w:firstColumn="1" w:lastColumn="0" w:noHBand="0" w:noVBand="1"/>
      </w:tblPr>
      <w:tblGrid>
        <w:gridCol w:w="900"/>
        <w:gridCol w:w="3200"/>
        <w:gridCol w:w="3680"/>
        <w:gridCol w:w="2300"/>
      </w:tblGrid>
      <w:tr w:rsidR="00CF697C" w14:paraId="6BA1C7FB" w14:textId="77777777">
        <w:tblPrEx>
          <w:tblCellMar>
            <w:top w:w="0" w:type="dxa"/>
            <w:bottom w:w="0" w:type="dxa"/>
          </w:tblCellMar>
        </w:tblPrEx>
        <w:trPr>
          <w:tblHeader/>
        </w:trPr>
        <w:tc>
          <w:tcPr>
            <w:tcW w:w="900" w:type="dxa"/>
            <w:shd w:val="clear" w:color="auto" w:fill="1B3D3D"/>
            <w:tcMar>
              <w:top w:w="70" w:type="dxa"/>
              <w:left w:w="100" w:type="dxa"/>
              <w:bottom w:w="70" w:type="dxa"/>
              <w:right w:w="100" w:type="dxa"/>
            </w:tcMar>
            <w:vAlign w:val="center"/>
          </w:tcPr>
          <w:p w14:paraId="769C7033" w14:textId="77777777" w:rsidR="00CF697C" w:rsidRDefault="00000000">
            <w:pPr>
              <w:spacing w:after="40" w:line="252" w:lineRule="auto"/>
            </w:pPr>
            <w:r>
              <w:rPr>
                <w:b/>
                <w:bCs/>
                <w:color w:val="FFFFFF"/>
                <w:sz w:val="18"/>
                <w:szCs w:val="18"/>
              </w:rPr>
              <w:t>CÓDIGO</w:t>
            </w:r>
          </w:p>
        </w:tc>
        <w:tc>
          <w:tcPr>
            <w:tcW w:w="3200" w:type="dxa"/>
            <w:shd w:val="clear" w:color="auto" w:fill="1B3D3D"/>
            <w:tcMar>
              <w:top w:w="70" w:type="dxa"/>
              <w:left w:w="100" w:type="dxa"/>
              <w:bottom w:w="70" w:type="dxa"/>
              <w:right w:w="100" w:type="dxa"/>
            </w:tcMar>
            <w:vAlign w:val="center"/>
          </w:tcPr>
          <w:p w14:paraId="6A8955C7" w14:textId="77777777" w:rsidR="00CF697C" w:rsidRDefault="00000000">
            <w:pPr>
              <w:spacing w:after="40" w:line="252" w:lineRule="auto"/>
            </w:pPr>
            <w:r>
              <w:rPr>
                <w:b/>
                <w:bCs/>
                <w:color w:val="FFFFFF"/>
                <w:sz w:val="18"/>
                <w:szCs w:val="18"/>
              </w:rPr>
              <w:t>RIESGO</w:t>
            </w:r>
          </w:p>
        </w:tc>
        <w:tc>
          <w:tcPr>
            <w:tcW w:w="3680" w:type="dxa"/>
            <w:shd w:val="clear" w:color="auto" w:fill="1B3D3D"/>
            <w:tcMar>
              <w:top w:w="70" w:type="dxa"/>
              <w:left w:w="100" w:type="dxa"/>
              <w:bottom w:w="70" w:type="dxa"/>
              <w:right w:w="100" w:type="dxa"/>
            </w:tcMar>
            <w:vAlign w:val="center"/>
          </w:tcPr>
          <w:p w14:paraId="31AC99DF" w14:textId="77777777" w:rsidR="00CF697C" w:rsidRDefault="00000000">
            <w:pPr>
              <w:spacing w:after="40" w:line="252" w:lineRule="auto"/>
            </w:pPr>
            <w:r>
              <w:rPr>
                <w:b/>
                <w:bCs/>
                <w:color w:val="FFFFFF"/>
                <w:sz w:val="18"/>
                <w:szCs w:val="18"/>
              </w:rPr>
              <w:t>MITIGACIÓN ACTUAL</w:t>
            </w:r>
          </w:p>
        </w:tc>
        <w:tc>
          <w:tcPr>
            <w:tcW w:w="2300" w:type="dxa"/>
            <w:shd w:val="clear" w:color="auto" w:fill="1B3D3D"/>
            <w:tcMar>
              <w:top w:w="70" w:type="dxa"/>
              <w:left w:w="100" w:type="dxa"/>
              <w:bottom w:w="70" w:type="dxa"/>
              <w:right w:w="100" w:type="dxa"/>
            </w:tcMar>
            <w:vAlign w:val="center"/>
          </w:tcPr>
          <w:p w14:paraId="4597CD0A" w14:textId="77777777" w:rsidR="00CF697C" w:rsidRDefault="00000000">
            <w:pPr>
              <w:spacing w:after="40" w:line="252" w:lineRule="auto"/>
            </w:pPr>
            <w:r>
              <w:rPr>
                <w:b/>
                <w:bCs/>
                <w:color w:val="FFFFFF"/>
                <w:sz w:val="18"/>
                <w:szCs w:val="18"/>
              </w:rPr>
              <w:t>SE SOLICITA</w:t>
            </w:r>
          </w:p>
        </w:tc>
      </w:tr>
      <w:tr w:rsidR="00CF697C" w14:paraId="0EA6B488"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3881CFBC" w14:textId="77777777" w:rsidR="00CF697C" w:rsidRDefault="00000000">
            <w:pPr>
              <w:spacing w:after="40" w:line="252" w:lineRule="auto"/>
            </w:pPr>
            <w:r>
              <w:rPr>
                <w:b/>
                <w:bCs/>
                <w:sz w:val="17"/>
                <w:szCs w:val="17"/>
              </w:rPr>
              <w:t>R-020</w:t>
            </w:r>
          </w:p>
        </w:tc>
        <w:tc>
          <w:tcPr>
            <w:tcW w:w="3200" w:type="dxa"/>
            <w:tcMar>
              <w:top w:w="70" w:type="dxa"/>
              <w:left w:w="100" w:type="dxa"/>
              <w:bottom w:w="70" w:type="dxa"/>
              <w:right w:w="100" w:type="dxa"/>
            </w:tcMar>
            <w:vAlign w:val="center"/>
          </w:tcPr>
          <w:p w14:paraId="670B3A55" w14:textId="77777777" w:rsidR="00CF697C" w:rsidRDefault="00000000">
            <w:pPr>
              <w:spacing w:after="40" w:line="252" w:lineRule="auto"/>
            </w:pPr>
            <w:r>
              <w:rPr>
                <w:sz w:val="17"/>
                <w:szCs w:val="17"/>
              </w:rPr>
              <w:t>Contador de límite de intentos en memoria del proceso (instancia única).</w:t>
            </w:r>
          </w:p>
        </w:tc>
        <w:tc>
          <w:tcPr>
            <w:tcW w:w="3680" w:type="dxa"/>
            <w:tcMar>
              <w:top w:w="70" w:type="dxa"/>
              <w:left w:w="100" w:type="dxa"/>
              <w:bottom w:w="70" w:type="dxa"/>
              <w:right w:w="100" w:type="dxa"/>
            </w:tcMar>
            <w:vAlign w:val="center"/>
          </w:tcPr>
          <w:p w14:paraId="34C9C352" w14:textId="77777777" w:rsidR="00CF697C" w:rsidRDefault="00000000">
            <w:pPr>
              <w:spacing w:after="40" w:line="252" w:lineRule="auto"/>
            </w:pPr>
            <w:r>
              <w:rPr>
                <w:sz w:val="17"/>
                <w:szCs w:val="17"/>
              </w:rPr>
              <w:t>El bloqueo de cuenta persiste en base de datos. Migrar a Redis solo si se escala a varias instancias.</w:t>
            </w:r>
          </w:p>
        </w:tc>
        <w:tc>
          <w:tcPr>
            <w:tcW w:w="2300" w:type="dxa"/>
            <w:tcMar>
              <w:top w:w="70" w:type="dxa"/>
              <w:left w:w="100" w:type="dxa"/>
              <w:bottom w:w="70" w:type="dxa"/>
              <w:right w:w="100" w:type="dxa"/>
            </w:tcMar>
            <w:vAlign w:val="center"/>
          </w:tcPr>
          <w:p w14:paraId="3B56DE9B" w14:textId="77777777" w:rsidR="00CF697C" w:rsidRDefault="00000000">
            <w:pPr>
              <w:spacing w:after="40" w:line="252" w:lineRule="auto"/>
            </w:pPr>
            <w:r>
              <w:rPr>
                <w:b/>
                <w:bCs/>
                <w:color w:val="0F766E"/>
                <w:sz w:val="17"/>
                <w:szCs w:val="17"/>
              </w:rPr>
              <w:t>Aceptación</w:t>
            </w:r>
          </w:p>
        </w:tc>
      </w:tr>
      <w:tr w:rsidR="00CF697C" w14:paraId="5448983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2C687F2D" w14:textId="77777777" w:rsidR="00CF697C" w:rsidRDefault="00000000">
            <w:pPr>
              <w:spacing w:after="40" w:line="252" w:lineRule="auto"/>
            </w:pPr>
            <w:r>
              <w:rPr>
                <w:b/>
                <w:bCs/>
                <w:sz w:val="17"/>
                <w:szCs w:val="17"/>
              </w:rPr>
              <w:t>R-021</w:t>
            </w:r>
          </w:p>
        </w:tc>
        <w:tc>
          <w:tcPr>
            <w:tcW w:w="3200" w:type="dxa"/>
            <w:tcMar>
              <w:top w:w="70" w:type="dxa"/>
              <w:left w:w="100" w:type="dxa"/>
              <w:bottom w:w="70" w:type="dxa"/>
              <w:right w:w="100" w:type="dxa"/>
            </w:tcMar>
            <w:vAlign w:val="center"/>
          </w:tcPr>
          <w:p w14:paraId="3FE3BCE9" w14:textId="77777777" w:rsidR="00CF697C" w:rsidRDefault="00000000">
            <w:pPr>
              <w:spacing w:after="40" w:line="252" w:lineRule="auto"/>
            </w:pPr>
            <w:r>
              <w:rPr>
                <w:sz w:val="17"/>
                <w:szCs w:val="17"/>
              </w:rPr>
              <w:t>El envío real de correo depende de credenciales SMTP del cliente.</w:t>
            </w:r>
          </w:p>
        </w:tc>
        <w:tc>
          <w:tcPr>
            <w:tcW w:w="3680" w:type="dxa"/>
            <w:tcMar>
              <w:top w:w="70" w:type="dxa"/>
              <w:left w:w="100" w:type="dxa"/>
              <w:bottom w:w="70" w:type="dxa"/>
              <w:right w:w="100" w:type="dxa"/>
            </w:tcMar>
            <w:vAlign w:val="center"/>
          </w:tcPr>
          <w:p w14:paraId="1ED30F23" w14:textId="77777777" w:rsidR="00CF697C" w:rsidRDefault="00000000">
            <w:pPr>
              <w:spacing w:after="40" w:line="252" w:lineRule="auto"/>
            </w:pPr>
            <w:r>
              <w:rPr>
                <w:sz w:val="17"/>
                <w:szCs w:val="17"/>
              </w:rPr>
              <w:t>Módulo listo para conectar un proveedor.</w:t>
            </w:r>
          </w:p>
        </w:tc>
        <w:tc>
          <w:tcPr>
            <w:tcW w:w="2300" w:type="dxa"/>
            <w:tcMar>
              <w:top w:w="70" w:type="dxa"/>
              <w:left w:w="100" w:type="dxa"/>
              <w:bottom w:w="70" w:type="dxa"/>
              <w:right w:w="100" w:type="dxa"/>
            </w:tcMar>
            <w:vAlign w:val="center"/>
          </w:tcPr>
          <w:p w14:paraId="21F8790C" w14:textId="77777777" w:rsidR="00CF697C" w:rsidRDefault="00000000">
            <w:pPr>
              <w:spacing w:after="40" w:line="252" w:lineRule="auto"/>
            </w:pPr>
            <w:r>
              <w:rPr>
                <w:b/>
                <w:bCs/>
                <w:color w:val="0F766E"/>
                <w:sz w:val="17"/>
                <w:szCs w:val="17"/>
              </w:rPr>
              <w:t>Entregar credenciales SMTP</w:t>
            </w:r>
          </w:p>
        </w:tc>
      </w:tr>
      <w:tr w:rsidR="00CF697C" w14:paraId="584EFB23"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0003CA60" w14:textId="77777777" w:rsidR="00CF697C" w:rsidRDefault="00000000">
            <w:pPr>
              <w:spacing w:after="40" w:line="252" w:lineRule="auto"/>
            </w:pPr>
            <w:r>
              <w:rPr>
                <w:b/>
                <w:bCs/>
                <w:sz w:val="17"/>
                <w:szCs w:val="17"/>
              </w:rPr>
              <w:t>R-022</w:t>
            </w:r>
          </w:p>
        </w:tc>
        <w:tc>
          <w:tcPr>
            <w:tcW w:w="3200" w:type="dxa"/>
            <w:tcMar>
              <w:top w:w="70" w:type="dxa"/>
              <w:left w:w="100" w:type="dxa"/>
              <w:bottom w:w="70" w:type="dxa"/>
              <w:right w:w="100" w:type="dxa"/>
            </w:tcMar>
            <w:vAlign w:val="center"/>
          </w:tcPr>
          <w:p w14:paraId="2C77834B" w14:textId="77777777" w:rsidR="00CF697C" w:rsidRDefault="00000000">
            <w:pPr>
              <w:spacing w:after="40" w:line="252" w:lineRule="auto"/>
            </w:pPr>
            <w:r>
              <w:rPr>
                <w:sz w:val="17"/>
                <w:szCs w:val="17"/>
              </w:rPr>
              <w:t xml:space="preserve">La política de contenido conserva </w:t>
            </w:r>
            <w:proofErr w:type="spellStart"/>
            <w:r>
              <w:rPr>
                <w:sz w:val="17"/>
                <w:szCs w:val="17"/>
              </w:rPr>
              <w:t>unsafe-inline</w:t>
            </w:r>
            <w:proofErr w:type="spellEnd"/>
            <w:r>
              <w:rPr>
                <w:sz w:val="17"/>
                <w:szCs w:val="17"/>
              </w:rPr>
              <w:t xml:space="preserve"> para estilos.</w:t>
            </w:r>
          </w:p>
        </w:tc>
        <w:tc>
          <w:tcPr>
            <w:tcW w:w="3680" w:type="dxa"/>
            <w:tcMar>
              <w:top w:w="70" w:type="dxa"/>
              <w:left w:w="100" w:type="dxa"/>
              <w:bottom w:w="70" w:type="dxa"/>
              <w:right w:w="100" w:type="dxa"/>
            </w:tcMar>
            <w:vAlign w:val="center"/>
          </w:tcPr>
          <w:p w14:paraId="7FF4937C" w14:textId="77777777" w:rsidR="00CF697C" w:rsidRDefault="00000000">
            <w:pPr>
              <w:spacing w:after="40" w:line="252" w:lineRule="auto"/>
            </w:pPr>
            <w:r>
              <w:rPr>
                <w:sz w:val="17"/>
                <w:szCs w:val="17"/>
              </w:rPr>
              <w:t xml:space="preserve">Requisito del </w:t>
            </w:r>
            <w:proofErr w:type="spellStart"/>
            <w:r>
              <w:rPr>
                <w:sz w:val="17"/>
                <w:szCs w:val="17"/>
              </w:rPr>
              <w:t>framework</w:t>
            </w:r>
            <w:proofErr w:type="spellEnd"/>
            <w:r>
              <w:rPr>
                <w:sz w:val="17"/>
                <w:szCs w:val="17"/>
              </w:rPr>
              <w:t>; colores validados en entrada y salida; ningún estilo depende de entrada de usuario.</w:t>
            </w:r>
          </w:p>
        </w:tc>
        <w:tc>
          <w:tcPr>
            <w:tcW w:w="2300" w:type="dxa"/>
            <w:tcMar>
              <w:top w:w="70" w:type="dxa"/>
              <w:left w:w="100" w:type="dxa"/>
              <w:bottom w:w="70" w:type="dxa"/>
              <w:right w:w="100" w:type="dxa"/>
            </w:tcMar>
            <w:vAlign w:val="center"/>
          </w:tcPr>
          <w:p w14:paraId="64CAEF66" w14:textId="77777777" w:rsidR="00CF697C" w:rsidRDefault="00000000">
            <w:pPr>
              <w:spacing w:after="40" w:line="252" w:lineRule="auto"/>
            </w:pPr>
            <w:r>
              <w:rPr>
                <w:b/>
                <w:bCs/>
                <w:color w:val="0F766E"/>
                <w:sz w:val="17"/>
                <w:szCs w:val="17"/>
              </w:rPr>
              <w:t>Aceptación</w:t>
            </w:r>
          </w:p>
        </w:tc>
      </w:tr>
      <w:tr w:rsidR="00CF697C" w14:paraId="2DA61176"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69055ACF" w14:textId="77777777" w:rsidR="00CF697C" w:rsidRDefault="00000000">
            <w:pPr>
              <w:spacing w:after="40" w:line="252" w:lineRule="auto"/>
            </w:pPr>
            <w:r>
              <w:rPr>
                <w:b/>
                <w:bCs/>
                <w:sz w:val="17"/>
                <w:szCs w:val="17"/>
              </w:rPr>
              <w:t>R-029</w:t>
            </w:r>
          </w:p>
        </w:tc>
        <w:tc>
          <w:tcPr>
            <w:tcW w:w="3200" w:type="dxa"/>
            <w:tcMar>
              <w:top w:w="70" w:type="dxa"/>
              <w:left w:w="100" w:type="dxa"/>
              <w:bottom w:w="70" w:type="dxa"/>
              <w:right w:w="100" w:type="dxa"/>
            </w:tcMar>
            <w:vAlign w:val="center"/>
          </w:tcPr>
          <w:p w14:paraId="0D79A306" w14:textId="77777777" w:rsidR="00CF697C" w:rsidRDefault="00000000">
            <w:pPr>
              <w:spacing w:after="40" w:line="252" w:lineRule="auto"/>
            </w:pPr>
            <w:r>
              <w:rPr>
                <w:sz w:val="17"/>
                <w:szCs w:val="17"/>
              </w:rPr>
              <w:t xml:space="preserve">Archivos de prueba en el historial de </w:t>
            </w:r>
            <w:proofErr w:type="spellStart"/>
            <w:r>
              <w:rPr>
                <w:sz w:val="17"/>
                <w:szCs w:val="17"/>
              </w:rPr>
              <w:t>git</w:t>
            </w:r>
            <w:proofErr w:type="spellEnd"/>
            <w:r>
              <w:rPr>
                <w:sz w:val="17"/>
                <w:szCs w:val="17"/>
              </w:rPr>
              <w:t xml:space="preserve"> (incluidas posibles facturas personales).</w:t>
            </w:r>
          </w:p>
        </w:tc>
        <w:tc>
          <w:tcPr>
            <w:tcW w:w="3680" w:type="dxa"/>
            <w:tcMar>
              <w:top w:w="70" w:type="dxa"/>
              <w:left w:w="100" w:type="dxa"/>
              <w:bottom w:w="70" w:type="dxa"/>
              <w:right w:w="100" w:type="dxa"/>
            </w:tcMar>
            <w:vAlign w:val="center"/>
          </w:tcPr>
          <w:p w14:paraId="0E6FDF45" w14:textId="77777777" w:rsidR="00CF697C" w:rsidRDefault="00000000">
            <w:pPr>
              <w:spacing w:after="40" w:line="252" w:lineRule="auto"/>
            </w:pPr>
            <w:r>
              <w:rPr>
                <w:sz w:val="17"/>
                <w:szCs w:val="17"/>
              </w:rPr>
              <w:t>Ya no se versionan. Purgar el historial exige coordinación y reescritura de ramas compartidas.</w:t>
            </w:r>
          </w:p>
        </w:tc>
        <w:tc>
          <w:tcPr>
            <w:tcW w:w="2300" w:type="dxa"/>
            <w:tcMar>
              <w:top w:w="70" w:type="dxa"/>
              <w:left w:w="100" w:type="dxa"/>
              <w:bottom w:w="70" w:type="dxa"/>
              <w:right w:w="100" w:type="dxa"/>
            </w:tcMar>
            <w:vAlign w:val="center"/>
          </w:tcPr>
          <w:p w14:paraId="74D5157B" w14:textId="77777777" w:rsidR="00CF697C" w:rsidRDefault="00000000">
            <w:pPr>
              <w:spacing w:after="40" w:line="252" w:lineRule="auto"/>
            </w:pPr>
            <w:r>
              <w:rPr>
                <w:b/>
                <w:bCs/>
                <w:color w:val="0F766E"/>
                <w:sz w:val="17"/>
                <w:szCs w:val="17"/>
              </w:rPr>
              <w:t>Acordar purga o aceptación; evaluar Ley 1581</w:t>
            </w:r>
          </w:p>
        </w:tc>
      </w:tr>
      <w:tr w:rsidR="00CF697C" w14:paraId="7370DB30"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56F8A66B" w14:textId="77777777" w:rsidR="00CF697C" w:rsidRDefault="00000000">
            <w:pPr>
              <w:spacing w:after="40" w:line="252" w:lineRule="auto"/>
            </w:pPr>
            <w:r>
              <w:rPr>
                <w:b/>
                <w:bCs/>
                <w:sz w:val="17"/>
                <w:szCs w:val="17"/>
              </w:rPr>
              <w:t>R-032</w:t>
            </w:r>
          </w:p>
        </w:tc>
        <w:tc>
          <w:tcPr>
            <w:tcW w:w="3200" w:type="dxa"/>
            <w:tcMar>
              <w:top w:w="70" w:type="dxa"/>
              <w:left w:w="100" w:type="dxa"/>
              <w:bottom w:w="70" w:type="dxa"/>
              <w:right w:w="100" w:type="dxa"/>
            </w:tcMar>
            <w:vAlign w:val="center"/>
          </w:tcPr>
          <w:p w14:paraId="1C154CD0" w14:textId="77777777" w:rsidR="00CF697C" w:rsidRDefault="00000000">
            <w:pPr>
              <w:spacing w:after="40" w:line="252" w:lineRule="auto"/>
            </w:pPr>
            <w:r>
              <w:rPr>
                <w:sz w:val="17"/>
                <w:szCs w:val="17"/>
              </w:rPr>
              <w:t>Cuentas con contraseña de coste heredado que no vuelvan a iniciar sesión.</w:t>
            </w:r>
          </w:p>
        </w:tc>
        <w:tc>
          <w:tcPr>
            <w:tcW w:w="3680" w:type="dxa"/>
            <w:tcMar>
              <w:top w:w="70" w:type="dxa"/>
              <w:left w:w="100" w:type="dxa"/>
              <w:bottom w:w="70" w:type="dxa"/>
              <w:right w:w="100" w:type="dxa"/>
            </w:tcMar>
            <w:vAlign w:val="center"/>
          </w:tcPr>
          <w:p w14:paraId="7830774A" w14:textId="77777777" w:rsidR="00CF697C" w:rsidRDefault="00000000">
            <w:pPr>
              <w:spacing w:after="40" w:line="252" w:lineRule="auto"/>
            </w:pPr>
            <w:r>
              <w:rPr>
                <w:sz w:val="17"/>
                <w:szCs w:val="17"/>
              </w:rPr>
              <w:t>Verificar en el servidor y rotar las que aparezcan.</w:t>
            </w:r>
          </w:p>
        </w:tc>
        <w:tc>
          <w:tcPr>
            <w:tcW w:w="2300" w:type="dxa"/>
            <w:tcMar>
              <w:top w:w="70" w:type="dxa"/>
              <w:left w:w="100" w:type="dxa"/>
              <w:bottom w:w="70" w:type="dxa"/>
              <w:right w:w="100" w:type="dxa"/>
            </w:tcMar>
            <w:vAlign w:val="center"/>
          </w:tcPr>
          <w:p w14:paraId="765D46C5" w14:textId="77777777" w:rsidR="00CF697C" w:rsidRDefault="00000000">
            <w:pPr>
              <w:spacing w:after="40" w:line="252" w:lineRule="auto"/>
            </w:pPr>
            <w:r>
              <w:rPr>
                <w:b/>
                <w:bCs/>
                <w:color w:val="0F766E"/>
                <w:sz w:val="17"/>
                <w:szCs w:val="17"/>
              </w:rPr>
              <w:t>Verificación en despliegue</w:t>
            </w:r>
          </w:p>
        </w:tc>
      </w:tr>
      <w:tr w:rsidR="00CF697C" w14:paraId="2BBFBCA5" w14:textId="77777777">
        <w:tblPrEx>
          <w:tblCellMar>
            <w:top w:w="0" w:type="dxa"/>
            <w:bottom w:w="0" w:type="dxa"/>
          </w:tblCellMar>
        </w:tblPrEx>
        <w:trPr>
          <w:cantSplit/>
        </w:trPr>
        <w:tc>
          <w:tcPr>
            <w:tcW w:w="900" w:type="dxa"/>
            <w:tcMar>
              <w:top w:w="70" w:type="dxa"/>
              <w:left w:w="100" w:type="dxa"/>
              <w:bottom w:w="70" w:type="dxa"/>
              <w:right w:w="100" w:type="dxa"/>
            </w:tcMar>
            <w:vAlign w:val="center"/>
          </w:tcPr>
          <w:p w14:paraId="4B95C8BB" w14:textId="77777777" w:rsidR="00CF697C" w:rsidRDefault="00000000">
            <w:pPr>
              <w:spacing w:after="40" w:line="252" w:lineRule="auto"/>
            </w:pPr>
            <w:r>
              <w:rPr>
                <w:b/>
                <w:bCs/>
                <w:sz w:val="17"/>
                <w:szCs w:val="17"/>
              </w:rPr>
              <w:t>R-038</w:t>
            </w:r>
          </w:p>
        </w:tc>
        <w:tc>
          <w:tcPr>
            <w:tcW w:w="3200" w:type="dxa"/>
            <w:tcMar>
              <w:top w:w="70" w:type="dxa"/>
              <w:left w:w="100" w:type="dxa"/>
              <w:bottom w:w="70" w:type="dxa"/>
              <w:right w:w="100" w:type="dxa"/>
            </w:tcMar>
            <w:vAlign w:val="center"/>
          </w:tcPr>
          <w:p w14:paraId="4C42975B" w14:textId="77777777" w:rsidR="00CF697C" w:rsidRDefault="00000000">
            <w:pPr>
              <w:spacing w:after="40" w:line="252" w:lineRule="auto"/>
            </w:pPr>
            <w:r>
              <w:rPr>
                <w:sz w:val="17"/>
                <w:szCs w:val="17"/>
              </w:rPr>
              <w:t>Bloqueo de cuenta usable para impedir el acceso a un usuario conocido.</w:t>
            </w:r>
          </w:p>
        </w:tc>
        <w:tc>
          <w:tcPr>
            <w:tcW w:w="3680" w:type="dxa"/>
            <w:tcMar>
              <w:top w:w="70" w:type="dxa"/>
              <w:left w:w="100" w:type="dxa"/>
              <w:bottom w:w="70" w:type="dxa"/>
              <w:right w:w="100" w:type="dxa"/>
            </w:tcMar>
            <w:vAlign w:val="center"/>
          </w:tcPr>
          <w:p w14:paraId="31B56DB4" w14:textId="77777777" w:rsidR="00CF697C" w:rsidRDefault="00000000">
            <w:pPr>
              <w:spacing w:after="40" w:line="252" w:lineRule="auto"/>
            </w:pPr>
            <w:r>
              <w:rPr>
                <w:sz w:val="17"/>
                <w:szCs w:val="17"/>
              </w:rPr>
              <w:t>Límite por IP, renombrar la cuenta administrativa en el despliegue, alertar ante bloqueos.</w:t>
            </w:r>
          </w:p>
        </w:tc>
        <w:tc>
          <w:tcPr>
            <w:tcW w:w="2300" w:type="dxa"/>
            <w:tcMar>
              <w:top w:w="70" w:type="dxa"/>
              <w:left w:w="100" w:type="dxa"/>
              <w:bottom w:w="70" w:type="dxa"/>
              <w:right w:w="100" w:type="dxa"/>
            </w:tcMar>
            <w:vAlign w:val="center"/>
          </w:tcPr>
          <w:p w14:paraId="183E5E98" w14:textId="77777777" w:rsidR="00CF697C" w:rsidRDefault="00000000">
            <w:pPr>
              <w:spacing w:after="40" w:line="252" w:lineRule="auto"/>
            </w:pPr>
            <w:r>
              <w:rPr>
                <w:b/>
                <w:bCs/>
                <w:color w:val="0F766E"/>
                <w:sz w:val="17"/>
                <w:szCs w:val="17"/>
              </w:rPr>
              <w:t>Aceptación</w:t>
            </w:r>
          </w:p>
        </w:tc>
      </w:tr>
    </w:tbl>
    <w:p w14:paraId="75B4CE18" w14:textId="77777777" w:rsidR="00CF697C" w:rsidRDefault="00CF697C">
      <w:pPr>
        <w:spacing w:after="80"/>
      </w:pPr>
    </w:p>
    <w:p w14:paraId="34536BDA" w14:textId="77777777" w:rsidR="00CF697C" w:rsidRDefault="00000000">
      <w:pPr>
        <w:pStyle w:val="Ttulo3"/>
        <w:keepNext/>
      </w:pPr>
      <w:r>
        <w:t>Sobre R-029 (archivos en el historial del repositorio)</w:t>
      </w:r>
    </w:p>
    <w:p w14:paraId="7F5D4ADB" w14:textId="77777777" w:rsidR="00CF697C" w:rsidRDefault="00000000">
      <w:pPr>
        <w:spacing w:after="120" w:line="276" w:lineRule="auto"/>
      </w:pPr>
      <w:r>
        <w:t xml:space="preserve">Durante la revisión interna se detectó que cuatro archivos PDF cargados durante las pruebas del piloto quedaron versionados en el repositorio desde su primer </w:t>
      </w:r>
      <w:proofErr w:type="spellStart"/>
      <w:r>
        <w:t>commit</w:t>
      </w:r>
      <w:proofErr w:type="spellEnd"/>
      <w:r>
        <w:t>; dos de ellos tienen apariencia de facturas personales de un tercero. Ya no forman parte del control de versiones, el directorio queda excluido y una prueba automatizada impide que vuelvan a entrar. Sin embargo, permanecen en el historial de todas las copias del repositorio, incluida la del cliente. SIGAL Group recomienda acordar con FOSCAL la purga del historial de forma coordinada en todos los repositorios y evaluar, con su área de protección de datos, si procede alguna actuación conforme a la Ley 1581 de 2012. Hasta esa decisión, la publicación de esta versión al repositorio del cliente permanece en espera.</w:t>
      </w:r>
    </w:p>
    <w:p w14:paraId="390DAA65" w14:textId="77777777" w:rsidR="00CF697C" w:rsidRDefault="00000000">
      <w:pPr>
        <w:pStyle w:val="Ttulo1"/>
        <w:keepNext/>
      </w:pPr>
      <w:r>
        <w:lastRenderedPageBreak/>
        <w:t xml:space="preserve">9. Pasos para el despliegue en </w:t>
      </w:r>
      <w:proofErr w:type="spellStart"/>
      <w:r>
        <w:t>pre-producción</w:t>
      </w:r>
      <w:proofErr w:type="spellEnd"/>
    </w:p>
    <w:p w14:paraId="5C4EC1D3" w14:textId="77777777" w:rsidR="00CF697C" w:rsidRDefault="00000000">
      <w:pPr>
        <w:pStyle w:val="Prrafodelista"/>
        <w:numPr>
          <w:ilvl w:val="0"/>
          <w:numId w:val="5"/>
        </w:numPr>
        <w:spacing w:after="80" w:line="276" w:lineRule="auto"/>
      </w:pPr>
      <w:r>
        <w:t xml:space="preserve">Añadir al entorno del servidor las variables </w:t>
      </w:r>
      <w:r>
        <w:rPr>
          <w:rFonts w:ascii="Consolas" w:eastAsia="Consolas" w:hAnsi="Consolas" w:cs="Consolas"/>
          <w:sz w:val="19"/>
          <w:szCs w:val="19"/>
          <w:shd w:val="clear" w:color="auto" w:fill="EEF3F3"/>
        </w:rPr>
        <w:t>ALLOWED_HOSTS</w:t>
      </w:r>
      <w:r>
        <w:t xml:space="preserve"> (dominio público) y </w:t>
      </w:r>
      <w:r>
        <w:rPr>
          <w:rFonts w:ascii="Consolas" w:eastAsia="Consolas" w:hAnsi="Consolas" w:cs="Consolas"/>
          <w:sz w:val="19"/>
          <w:szCs w:val="19"/>
          <w:shd w:val="clear" w:color="auto" w:fill="EEF3F3"/>
        </w:rPr>
        <w:t>UPLOADS_DIR</w:t>
      </w:r>
      <w:r>
        <w:t xml:space="preserve"> (directorio privado de archivos, fuera de la carpeta pública).</w:t>
      </w:r>
    </w:p>
    <w:p w14:paraId="546EB363" w14:textId="77777777" w:rsidR="00CF697C" w:rsidRDefault="00000000">
      <w:pPr>
        <w:pStyle w:val="Prrafodelista"/>
        <w:numPr>
          <w:ilvl w:val="0"/>
          <w:numId w:val="5"/>
        </w:numPr>
        <w:spacing w:after="80" w:line="276" w:lineRule="auto"/>
      </w:pPr>
      <w:r>
        <w:t>Aplicar las migraciones (</w:t>
      </w:r>
      <w:r>
        <w:rPr>
          <w:rFonts w:ascii="Consolas" w:eastAsia="Consolas" w:hAnsi="Consolas" w:cs="Consolas"/>
          <w:sz w:val="19"/>
          <w:szCs w:val="19"/>
          <w:shd w:val="clear" w:color="auto" w:fill="EEF3F3"/>
        </w:rPr>
        <w:t xml:space="preserve">prisma </w:t>
      </w:r>
      <w:proofErr w:type="spellStart"/>
      <w:r>
        <w:rPr>
          <w:rFonts w:ascii="Consolas" w:eastAsia="Consolas" w:hAnsi="Consolas" w:cs="Consolas"/>
          <w:sz w:val="19"/>
          <w:szCs w:val="19"/>
          <w:shd w:val="clear" w:color="auto" w:fill="EEF3F3"/>
        </w:rPr>
        <w:t>migrate</w:t>
      </w:r>
      <w:proofErr w:type="spellEnd"/>
      <w:r>
        <w:rPr>
          <w:rFonts w:ascii="Consolas" w:eastAsia="Consolas" w:hAnsi="Consolas" w:cs="Consolas"/>
          <w:sz w:val="19"/>
          <w:szCs w:val="19"/>
          <w:shd w:val="clear" w:color="auto" w:fill="EEF3F3"/>
        </w:rPr>
        <w:t xml:space="preserve"> </w:t>
      </w:r>
      <w:proofErr w:type="spellStart"/>
      <w:r>
        <w:rPr>
          <w:rFonts w:ascii="Consolas" w:eastAsia="Consolas" w:hAnsi="Consolas" w:cs="Consolas"/>
          <w:sz w:val="19"/>
          <w:szCs w:val="19"/>
          <w:shd w:val="clear" w:color="auto" w:fill="EEF3F3"/>
        </w:rPr>
        <w:t>deploy</w:t>
      </w:r>
      <w:proofErr w:type="spellEnd"/>
      <w:r>
        <w:t>) y regenerar el cliente de datos.</w:t>
      </w:r>
    </w:p>
    <w:p w14:paraId="35E4C0D8" w14:textId="77777777" w:rsidR="00CF697C" w:rsidRDefault="00000000">
      <w:pPr>
        <w:pStyle w:val="Prrafodelista"/>
        <w:numPr>
          <w:ilvl w:val="0"/>
          <w:numId w:val="5"/>
        </w:numPr>
        <w:spacing w:after="80" w:line="276" w:lineRule="auto"/>
      </w:pPr>
      <w:r>
        <w:t>Sincronizar el catálogo de permisos (</w:t>
      </w:r>
      <w:r>
        <w:rPr>
          <w:rFonts w:ascii="Consolas" w:eastAsia="Consolas" w:hAnsi="Consolas" w:cs="Consolas"/>
          <w:sz w:val="19"/>
          <w:szCs w:val="19"/>
          <w:shd w:val="clear" w:color="auto" w:fill="EEF3F3"/>
        </w:rPr>
        <w:t>prisma/</w:t>
      </w:r>
      <w:proofErr w:type="spellStart"/>
      <w:r>
        <w:rPr>
          <w:rFonts w:ascii="Consolas" w:eastAsia="Consolas" w:hAnsi="Consolas" w:cs="Consolas"/>
          <w:sz w:val="19"/>
          <w:szCs w:val="19"/>
          <w:shd w:val="clear" w:color="auto" w:fill="EEF3F3"/>
        </w:rPr>
        <w:t>sync-permissions.ts</w:t>
      </w:r>
      <w:proofErr w:type="spellEnd"/>
      <w:r>
        <w:t>) y trasladar los archivos existentes al directorio privado (</w:t>
      </w:r>
      <w:r>
        <w:rPr>
          <w:rFonts w:ascii="Consolas" w:eastAsia="Consolas" w:hAnsi="Consolas" w:cs="Consolas"/>
          <w:sz w:val="19"/>
          <w:szCs w:val="19"/>
          <w:shd w:val="clear" w:color="auto" w:fill="EEF3F3"/>
        </w:rPr>
        <w:t>prisma/</w:t>
      </w:r>
      <w:proofErr w:type="spellStart"/>
      <w:r>
        <w:rPr>
          <w:rFonts w:ascii="Consolas" w:eastAsia="Consolas" w:hAnsi="Consolas" w:cs="Consolas"/>
          <w:sz w:val="19"/>
          <w:szCs w:val="19"/>
          <w:shd w:val="clear" w:color="auto" w:fill="EEF3F3"/>
        </w:rPr>
        <w:t>migrate-uploads.ts</w:t>
      </w:r>
      <w:proofErr w:type="spellEnd"/>
      <w:r>
        <w:t>).</w:t>
      </w:r>
    </w:p>
    <w:p w14:paraId="23C6FD2E" w14:textId="77777777" w:rsidR="00CF697C" w:rsidRDefault="00000000">
      <w:pPr>
        <w:pStyle w:val="Prrafodelista"/>
        <w:numPr>
          <w:ilvl w:val="0"/>
          <w:numId w:val="5"/>
        </w:numPr>
        <w:spacing w:after="80" w:line="276" w:lineRule="auto"/>
      </w:pPr>
      <w:r>
        <w:t>Compilar y reiniciar el proceso de la aplicación.</w:t>
      </w:r>
    </w:p>
    <w:p w14:paraId="23EB97F8" w14:textId="77777777" w:rsidR="00CF697C" w:rsidRDefault="00000000">
      <w:pPr>
        <w:pStyle w:val="Prrafodelista"/>
        <w:numPr>
          <w:ilvl w:val="0"/>
          <w:numId w:val="5"/>
        </w:numPr>
        <w:spacing w:after="80" w:line="276" w:lineRule="auto"/>
      </w:pPr>
      <w:r>
        <w:t xml:space="preserve">Verificar cabeceras y códigos de respuesta (CSP con </w:t>
      </w:r>
      <w:proofErr w:type="spellStart"/>
      <w:r>
        <w:t>nonce</w:t>
      </w:r>
      <w:proofErr w:type="spellEnd"/>
      <w:r>
        <w:t>, HSTS, 307 al inicio de sesión, 401 en la API de archivos, 404 en el directorio público antiguo) y ejecutar la auditoría de dependencias.</w:t>
      </w:r>
    </w:p>
    <w:p w14:paraId="2031B8CC" w14:textId="77777777" w:rsidR="00CF697C" w:rsidRDefault="00000000">
      <w:pPr>
        <w:pStyle w:val="Prrafodelista"/>
        <w:numPr>
          <w:ilvl w:val="0"/>
          <w:numId w:val="5"/>
        </w:numPr>
        <w:spacing w:after="80" w:line="276" w:lineRule="auto"/>
      </w:pPr>
      <w:r>
        <w:t>Comprobar que ninguna cuenta conserva una contraseña con coste de cifrado heredado y rotar las que aparezcan.</w:t>
      </w:r>
    </w:p>
    <w:p w14:paraId="2E8B2A53" w14:textId="77777777" w:rsidR="00CF697C" w:rsidRDefault="00000000">
      <w:pPr>
        <w:pStyle w:val="Prrafodelista"/>
        <w:numPr>
          <w:ilvl w:val="0"/>
          <w:numId w:val="5"/>
        </w:numPr>
        <w:spacing w:after="80" w:line="276" w:lineRule="auto"/>
      </w:pPr>
      <w:r>
        <w:t>Avisar a los usuarios: todas las sesiones anteriores quedan invalidadas y deberán iniciar sesión de nuevo.</w:t>
      </w:r>
    </w:p>
    <w:p w14:paraId="2BE37F2E" w14:textId="77777777" w:rsidR="00CF697C" w:rsidRDefault="00000000">
      <w:pPr>
        <w:spacing w:after="120" w:line="276" w:lineRule="auto"/>
      </w:pPr>
      <w:r>
        <w:t xml:space="preserve">El detalle operativo, sin secretos, está en </w:t>
      </w:r>
      <w:r>
        <w:rPr>
          <w:rFonts w:ascii="Consolas" w:eastAsia="Consolas" w:hAnsi="Consolas" w:cs="Consolas"/>
          <w:sz w:val="19"/>
          <w:szCs w:val="19"/>
          <w:shd w:val="clear" w:color="auto" w:fill="EEF3F3"/>
        </w:rPr>
        <w:t>docs/OPERACION.md</w:t>
      </w:r>
      <w:r>
        <w:t xml:space="preserve"> y en el Manual de Implementación en Cliente.</w:t>
      </w:r>
    </w:p>
    <w:p w14:paraId="5192D70F" w14:textId="77777777" w:rsidR="00CF697C" w:rsidRDefault="00000000">
      <w:pPr>
        <w:pStyle w:val="Ttulo1"/>
        <w:keepNext/>
      </w:pPr>
      <w:r>
        <w:t>10. Recomendación y cierre</w:t>
      </w:r>
    </w:p>
    <w:p w14:paraId="09514201" w14:textId="77777777" w:rsidR="00CF697C" w:rsidRDefault="00000000">
      <w:pPr>
        <w:spacing w:after="120" w:line="276" w:lineRule="auto"/>
      </w:pPr>
      <w:r>
        <w:t xml:space="preserve">SIGAL Group considera cerrada técnicamente la remediación de la Auditoría N.º 2: los 23 hallazgos están resueltos y verificados, y los hallazgos adicionales de la revisión independiente se corrigieron o quedaron documentados como riesgos residuales. El despliegue a </w:t>
      </w:r>
      <w:proofErr w:type="spellStart"/>
      <w:r>
        <w:t>pre-producción</w:t>
      </w:r>
      <w:proofErr w:type="spellEnd"/>
      <w:r>
        <w:t xml:space="preserve"> queda recomendado una vez FOSCAL se pronuncie sobre los puntos de la sección 8, en particular la decisión conjunta sobre R-029, y se ejecuten los pasos de la sección 9.</w:t>
      </w:r>
    </w:p>
    <w:p w14:paraId="0D5DD4E4" w14:textId="77777777" w:rsidR="00CF697C" w:rsidRDefault="00000000">
      <w:pPr>
        <w:spacing w:after="120" w:line="276" w:lineRule="auto"/>
      </w:pPr>
      <w:r>
        <w:t xml:space="preserve">Quedamos atentos a la revisión del equipo de Ciberseguridad de FOSCAL para el cierre formal. Un </w:t>
      </w:r>
      <w:proofErr w:type="spellStart"/>
      <w:r>
        <w:t>pentest</w:t>
      </w:r>
      <w:proofErr w:type="spellEnd"/>
      <w:r>
        <w:t xml:space="preserve"> autenticado con un usuario de rol AGENCIA, como el propio auditor sugiere, es la mejor forma de confirmar de manera independiente lo aquí expuesto; el equipo ASIA está disponible para acompañarlo.</w:t>
      </w:r>
    </w:p>
    <w:p w14:paraId="63BCEEF7" w14:textId="77777777" w:rsidR="00CF697C" w:rsidRDefault="00CF697C">
      <w:pPr>
        <w:spacing w:after="400"/>
      </w:pPr>
    </w:p>
    <w:p w14:paraId="62286626" w14:textId="77777777" w:rsidR="00CF697C" w:rsidRDefault="00000000">
      <w:pPr>
        <w:spacing w:after="120" w:line="276" w:lineRule="auto"/>
      </w:pPr>
      <w:r>
        <w:rPr>
          <w:b/>
          <w:bCs/>
        </w:rPr>
        <w:t>SIGAL Group — Equipo ASIA</w:t>
      </w:r>
    </w:p>
    <w:p w14:paraId="42E3B9A3" w14:textId="77777777" w:rsidR="00CF697C" w:rsidRDefault="00000000">
      <w:pPr>
        <w:spacing w:after="120" w:line="276" w:lineRule="auto"/>
      </w:pPr>
      <w:r>
        <w:rPr>
          <w:color w:val="5B6B6B"/>
        </w:rPr>
        <w:t>Arquitectura de Soluciones de Inteligencia Artificial · Metodología STRATA v3</w:t>
      </w:r>
    </w:p>
    <w:p w14:paraId="35558964" w14:textId="77777777" w:rsidR="00CF697C" w:rsidRDefault="00CF697C">
      <w:pPr>
        <w:spacing w:after="200"/>
      </w:pPr>
    </w:p>
    <w:p w14:paraId="2D849FBD" w14:textId="77777777" w:rsidR="00CF697C" w:rsidRDefault="00000000">
      <w:proofErr w:type="spellStart"/>
      <w:r>
        <w:rPr>
          <w:rFonts w:ascii="Nebula" w:eastAsia="Nebula" w:hAnsi="Nebula" w:cs="Nebula"/>
          <w:sz w:val="20"/>
          <w:szCs w:val="20"/>
        </w:rPr>
        <w:t>By</w:t>
      </w:r>
      <w:proofErr w:type="spellEnd"/>
      <w:r>
        <w:rPr>
          <w:rFonts w:ascii="Nebula" w:eastAsia="Nebula" w:hAnsi="Nebula" w:cs="Nebula"/>
          <w:sz w:val="20"/>
          <w:szCs w:val="20"/>
        </w:rPr>
        <w:t xml:space="preserve"> SIGAL Group</w:t>
      </w:r>
    </w:p>
    <w:p w14:paraId="53F0EA67" w14:textId="77777777" w:rsidR="00CF697C" w:rsidRDefault="00000000">
      <w:r>
        <w:br w:type="page"/>
      </w:r>
    </w:p>
    <w:p w14:paraId="5C5D5BF7" w14:textId="77777777" w:rsidR="00CF697C" w:rsidRDefault="00000000">
      <w:pPr>
        <w:pStyle w:val="Ttulo1"/>
        <w:keepNext/>
      </w:pPr>
      <w:r>
        <w:lastRenderedPageBreak/>
        <w:t>Anexo A. Inventario de evidencia</w:t>
      </w:r>
    </w:p>
    <w:tbl>
      <w:tblPr>
        <w:tblW w:w="10080" w:type="dxa"/>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Layout w:type="fixed"/>
        <w:tblCellMar>
          <w:left w:w="10" w:type="dxa"/>
          <w:right w:w="10" w:type="dxa"/>
        </w:tblCellMar>
        <w:tblLook w:val="04A0" w:firstRow="1" w:lastRow="0" w:firstColumn="1" w:lastColumn="0" w:noHBand="0" w:noVBand="1"/>
      </w:tblPr>
      <w:tblGrid>
        <w:gridCol w:w="3400"/>
        <w:gridCol w:w="6680"/>
      </w:tblGrid>
      <w:tr w:rsidR="00CF697C" w14:paraId="05AB211C" w14:textId="77777777">
        <w:tblPrEx>
          <w:tblCellMar>
            <w:top w:w="0" w:type="dxa"/>
            <w:bottom w:w="0" w:type="dxa"/>
          </w:tblCellMar>
        </w:tblPrEx>
        <w:trPr>
          <w:tblHeader/>
        </w:trPr>
        <w:tc>
          <w:tcPr>
            <w:tcW w:w="3400" w:type="dxa"/>
            <w:shd w:val="clear" w:color="auto" w:fill="1B3D3D"/>
            <w:tcMar>
              <w:top w:w="70" w:type="dxa"/>
              <w:left w:w="100" w:type="dxa"/>
              <w:bottom w:w="70" w:type="dxa"/>
              <w:right w:w="100" w:type="dxa"/>
            </w:tcMar>
            <w:vAlign w:val="center"/>
          </w:tcPr>
          <w:p w14:paraId="049DF7D0" w14:textId="77777777" w:rsidR="00CF697C" w:rsidRDefault="00000000">
            <w:pPr>
              <w:spacing w:after="40" w:line="252" w:lineRule="auto"/>
            </w:pPr>
            <w:r>
              <w:rPr>
                <w:b/>
                <w:bCs/>
                <w:color w:val="FFFFFF"/>
                <w:sz w:val="18"/>
                <w:szCs w:val="18"/>
              </w:rPr>
              <w:t>ARTEFACTO</w:t>
            </w:r>
          </w:p>
        </w:tc>
        <w:tc>
          <w:tcPr>
            <w:tcW w:w="6680" w:type="dxa"/>
            <w:shd w:val="clear" w:color="auto" w:fill="1B3D3D"/>
            <w:tcMar>
              <w:top w:w="70" w:type="dxa"/>
              <w:left w:w="100" w:type="dxa"/>
              <w:bottom w:w="70" w:type="dxa"/>
              <w:right w:w="100" w:type="dxa"/>
            </w:tcMar>
            <w:vAlign w:val="center"/>
          </w:tcPr>
          <w:p w14:paraId="3B389B50" w14:textId="77777777" w:rsidR="00CF697C" w:rsidRDefault="00000000">
            <w:pPr>
              <w:spacing w:after="40" w:line="252" w:lineRule="auto"/>
            </w:pPr>
            <w:r>
              <w:rPr>
                <w:b/>
                <w:bCs/>
                <w:color w:val="FFFFFF"/>
                <w:sz w:val="18"/>
                <w:szCs w:val="18"/>
              </w:rPr>
              <w:t>CONTENIDO</w:t>
            </w:r>
          </w:p>
        </w:tc>
      </w:tr>
      <w:tr w:rsidR="00CF697C" w14:paraId="66726422"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1121E8DF" w14:textId="77777777" w:rsidR="00CF697C" w:rsidRDefault="00000000">
            <w:pPr>
              <w:spacing w:after="40" w:line="252" w:lineRule="auto"/>
            </w:pPr>
            <w:proofErr w:type="spellStart"/>
            <w:r>
              <w:rPr>
                <w:rFonts w:ascii="Consolas" w:eastAsia="Consolas" w:hAnsi="Consolas" w:cs="Consolas"/>
                <w:sz w:val="19"/>
                <w:szCs w:val="19"/>
                <w:shd w:val="clear" w:color="auto" w:fill="EEF3F3"/>
              </w:rPr>
              <w:t>specs</w:t>
            </w:r>
            <w:proofErr w:type="spellEnd"/>
            <w:r>
              <w:rPr>
                <w:rFonts w:ascii="Consolas" w:eastAsia="Consolas" w:hAnsi="Consolas" w:cs="Consolas"/>
                <w:sz w:val="19"/>
                <w:szCs w:val="19"/>
                <w:shd w:val="clear" w:color="auto" w:fill="EEF3F3"/>
              </w:rPr>
              <w:t>/H-003-remediacion-auditoria-2/</w:t>
            </w:r>
          </w:p>
        </w:tc>
        <w:tc>
          <w:tcPr>
            <w:tcW w:w="6680" w:type="dxa"/>
            <w:tcMar>
              <w:top w:w="70" w:type="dxa"/>
              <w:left w:w="100" w:type="dxa"/>
              <w:bottom w:w="70" w:type="dxa"/>
              <w:right w:w="100" w:type="dxa"/>
            </w:tcMar>
            <w:vAlign w:val="center"/>
          </w:tcPr>
          <w:p w14:paraId="5CEF613E" w14:textId="77777777" w:rsidR="00CF697C" w:rsidRDefault="00000000">
            <w:pPr>
              <w:spacing w:after="40" w:line="252" w:lineRule="auto"/>
            </w:pPr>
            <w:proofErr w:type="spellStart"/>
            <w:r>
              <w:rPr>
                <w:sz w:val="17"/>
                <w:szCs w:val="17"/>
              </w:rPr>
              <w:t>Spec</w:t>
            </w:r>
            <w:proofErr w:type="spellEnd"/>
            <w:r>
              <w:rPr>
                <w:sz w:val="17"/>
                <w:szCs w:val="17"/>
              </w:rPr>
              <w:t xml:space="preserve"> STR-A09, </w:t>
            </w:r>
            <w:proofErr w:type="spellStart"/>
            <w:r>
              <w:rPr>
                <w:sz w:val="17"/>
                <w:szCs w:val="17"/>
              </w:rPr>
              <w:t>threat</w:t>
            </w:r>
            <w:proofErr w:type="spellEnd"/>
            <w:r>
              <w:rPr>
                <w:sz w:val="17"/>
                <w:szCs w:val="17"/>
              </w:rPr>
              <w:t xml:space="preserve"> </w:t>
            </w:r>
            <w:proofErr w:type="spellStart"/>
            <w:r>
              <w:rPr>
                <w:sz w:val="17"/>
                <w:szCs w:val="17"/>
              </w:rPr>
              <w:t>model</w:t>
            </w:r>
            <w:proofErr w:type="spellEnd"/>
            <w:r>
              <w:rPr>
                <w:sz w:val="17"/>
                <w:szCs w:val="17"/>
              </w:rPr>
              <w:t xml:space="preserve"> STR-A13 (AC-001…AC-022), contratos C-001…C-016, escenarios BDD S-001…S-030.</w:t>
            </w:r>
          </w:p>
        </w:tc>
      </w:tr>
      <w:tr w:rsidR="00CF697C" w14:paraId="482861EB"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4D7859AC" w14:textId="77777777" w:rsidR="00CF697C" w:rsidRDefault="00000000">
            <w:pPr>
              <w:spacing w:after="40" w:line="252" w:lineRule="auto"/>
            </w:pPr>
            <w:proofErr w:type="spellStart"/>
            <w:r>
              <w:rPr>
                <w:rFonts w:ascii="Consolas" w:eastAsia="Consolas" w:hAnsi="Consolas" w:cs="Consolas"/>
                <w:sz w:val="19"/>
                <w:szCs w:val="19"/>
                <w:shd w:val="clear" w:color="auto" w:fill="EEF3F3"/>
              </w:rPr>
              <w:t>tests</w:t>
            </w:r>
            <w:proofErr w:type="spellEnd"/>
            <w:r>
              <w:rPr>
                <w:rFonts w:ascii="Consolas" w:eastAsia="Consolas" w:hAnsi="Consolas" w:cs="Consolas"/>
                <w:sz w:val="19"/>
                <w:szCs w:val="19"/>
                <w:shd w:val="clear" w:color="auto" w:fill="EEF3F3"/>
              </w:rPr>
              <w:t>/</w:t>
            </w:r>
            <w:proofErr w:type="spellStart"/>
            <w:r>
              <w:rPr>
                <w:rFonts w:ascii="Consolas" w:eastAsia="Consolas" w:hAnsi="Consolas" w:cs="Consolas"/>
                <w:sz w:val="19"/>
                <w:szCs w:val="19"/>
                <w:shd w:val="clear" w:color="auto" w:fill="EEF3F3"/>
              </w:rPr>
              <w:t>security</w:t>
            </w:r>
            <w:proofErr w:type="spellEnd"/>
            <w:r>
              <w:rPr>
                <w:rFonts w:ascii="Consolas" w:eastAsia="Consolas" w:hAnsi="Consolas" w:cs="Consolas"/>
                <w:sz w:val="19"/>
                <w:szCs w:val="19"/>
                <w:shd w:val="clear" w:color="auto" w:fill="EEF3F3"/>
              </w:rPr>
              <w:t>/ (30 archivos)</w:t>
            </w:r>
          </w:p>
        </w:tc>
        <w:tc>
          <w:tcPr>
            <w:tcW w:w="6680" w:type="dxa"/>
            <w:tcMar>
              <w:top w:w="70" w:type="dxa"/>
              <w:left w:w="100" w:type="dxa"/>
              <w:bottom w:w="70" w:type="dxa"/>
              <w:right w:w="100" w:type="dxa"/>
            </w:tcMar>
            <w:vAlign w:val="center"/>
          </w:tcPr>
          <w:p w14:paraId="1D14F5DA" w14:textId="77777777" w:rsidR="00CF697C" w:rsidRDefault="00000000">
            <w:pPr>
              <w:spacing w:after="40" w:line="252" w:lineRule="auto"/>
            </w:pPr>
            <w:r>
              <w:rPr>
                <w:sz w:val="17"/>
                <w:szCs w:val="17"/>
              </w:rPr>
              <w:t xml:space="preserve">253 pruebas: tenencia, autorización por rol, sesión, archivos, login, CSP, middleware, páginas, revocación, CSV, </w:t>
            </w:r>
            <w:proofErr w:type="spellStart"/>
            <w:r>
              <w:rPr>
                <w:sz w:val="17"/>
                <w:szCs w:val="17"/>
              </w:rPr>
              <w:t>seed</w:t>
            </w:r>
            <w:proofErr w:type="spellEnd"/>
            <w:r>
              <w:rPr>
                <w:sz w:val="17"/>
                <w:szCs w:val="17"/>
              </w:rPr>
              <w:t>, esquemas.</w:t>
            </w:r>
          </w:p>
        </w:tc>
      </w:tr>
      <w:tr w:rsidR="00CF697C" w14:paraId="176AE00C"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50415747" w14:textId="77777777" w:rsidR="00CF697C" w:rsidRPr="00FB1252" w:rsidRDefault="00000000">
            <w:pPr>
              <w:spacing w:after="40" w:line="252" w:lineRule="auto"/>
              <w:rPr>
                <w:lang w:val="pt-BR"/>
              </w:rPr>
            </w:pPr>
            <w:r w:rsidRPr="00FB1252">
              <w:rPr>
                <w:rFonts w:ascii="Consolas" w:eastAsia="Consolas" w:hAnsi="Consolas" w:cs="Consolas"/>
                <w:sz w:val="19"/>
                <w:szCs w:val="19"/>
                <w:shd w:val="clear" w:color="auto" w:fill="EEF3F3"/>
                <w:lang w:val="pt-BR"/>
              </w:rPr>
              <w:t>tests/e2e/rsc-admin-bypass.poc.ts</w:t>
            </w:r>
          </w:p>
        </w:tc>
        <w:tc>
          <w:tcPr>
            <w:tcW w:w="6680" w:type="dxa"/>
            <w:tcMar>
              <w:top w:w="70" w:type="dxa"/>
              <w:left w:w="100" w:type="dxa"/>
              <w:bottom w:w="70" w:type="dxa"/>
              <w:right w:w="100" w:type="dxa"/>
            </w:tcMar>
            <w:vAlign w:val="center"/>
          </w:tcPr>
          <w:p w14:paraId="75BE0FA3" w14:textId="77777777" w:rsidR="00CF697C" w:rsidRDefault="00000000">
            <w:pPr>
              <w:spacing w:after="40" w:line="252" w:lineRule="auto"/>
            </w:pPr>
            <w:r>
              <w:rPr>
                <w:sz w:val="17"/>
                <w:szCs w:val="17"/>
              </w:rPr>
              <w:t xml:space="preserve">Prueba de concepto manual del control propio por página frente a peticiones que omiten los </w:t>
            </w:r>
            <w:proofErr w:type="spellStart"/>
            <w:r>
              <w:rPr>
                <w:sz w:val="17"/>
                <w:szCs w:val="17"/>
              </w:rPr>
              <w:t>layouts</w:t>
            </w:r>
            <w:proofErr w:type="spellEnd"/>
            <w:r>
              <w:rPr>
                <w:sz w:val="17"/>
                <w:szCs w:val="17"/>
              </w:rPr>
              <w:t>.</w:t>
            </w:r>
          </w:p>
        </w:tc>
      </w:tr>
      <w:tr w:rsidR="00CF697C" w14:paraId="12D7789C"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7A21DB56" w14:textId="77777777" w:rsidR="00CF697C" w:rsidRDefault="00000000">
            <w:pPr>
              <w:spacing w:after="40" w:line="252" w:lineRule="auto"/>
            </w:pPr>
            <w:r>
              <w:rPr>
                <w:rFonts w:ascii="Consolas" w:eastAsia="Consolas" w:hAnsi="Consolas" w:cs="Consolas"/>
                <w:sz w:val="19"/>
                <w:szCs w:val="19"/>
                <w:shd w:val="clear" w:color="auto" w:fill="EEF3F3"/>
              </w:rPr>
              <w:t>prisma/</w:t>
            </w:r>
            <w:proofErr w:type="spellStart"/>
            <w:r>
              <w:rPr>
                <w:rFonts w:ascii="Consolas" w:eastAsia="Consolas" w:hAnsi="Consolas" w:cs="Consolas"/>
                <w:sz w:val="19"/>
                <w:szCs w:val="19"/>
                <w:shd w:val="clear" w:color="auto" w:fill="EEF3F3"/>
              </w:rPr>
              <w:t>migrations</w:t>
            </w:r>
            <w:proofErr w:type="spellEnd"/>
            <w:r>
              <w:rPr>
                <w:rFonts w:ascii="Consolas" w:eastAsia="Consolas" w:hAnsi="Consolas" w:cs="Consolas"/>
                <w:sz w:val="19"/>
                <w:szCs w:val="19"/>
                <w:shd w:val="clear" w:color="auto" w:fill="EEF3F3"/>
              </w:rPr>
              <w:t>/20261001120000_…, 20261001133000_…</w:t>
            </w:r>
          </w:p>
        </w:tc>
        <w:tc>
          <w:tcPr>
            <w:tcW w:w="6680" w:type="dxa"/>
            <w:tcMar>
              <w:top w:w="70" w:type="dxa"/>
              <w:left w:w="100" w:type="dxa"/>
              <w:bottom w:w="70" w:type="dxa"/>
              <w:right w:w="100" w:type="dxa"/>
            </w:tcMar>
            <w:vAlign w:val="center"/>
          </w:tcPr>
          <w:p w14:paraId="7FE86E2C" w14:textId="77777777" w:rsidR="00CF697C" w:rsidRDefault="00000000">
            <w:pPr>
              <w:spacing w:after="40" w:line="252" w:lineRule="auto"/>
            </w:pPr>
            <w:r>
              <w:rPr>
                <w:sz w:val="17"/>
                <w:szCs w:val="17"/>
              </w:rPr>
              <w:t>Migraciones de enumeraciones, sesiones, bitácora, bloqueo de cuenta, índices y recorrido único, escritas a mano para conservar los datos.</w:t>
            </w:r>
          </w:p>
        </w:tc>
      </w:tr>
      <w:tr w:rsidR="00CF697C" w14:paraId="4574B22E"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6F3ABE6D" w14:textId="77777777" w:rsidR="00CF697C" w:rsidRDefault="00000000">
            <w:pPr>
              <w:spacing w:after="40" w:line="252" w:lineRule="auto"/>
            </w:pPr>
            <w:r>
              <w:rPr>
                <w:rFonts w:ascii="Consolas" w:eastAsia="Consolas" w:hAnsi="Consolas" w:cs="Consolas"/>
                <w:sz w:val="19"/>
                <w:szCs w:val="19"/>
                <w:shd w:val="clear" w:color="auto" w:fill="EEF3F3"/>
              </w:rPr>
              <w:t>docs/OPERACION.md · README.md</w:t>
            </w:r>
          </w:p>
        </w:tc>
        <w:tc>
          <w:tcPr>
            <w:tcW w:w="6680" w:type="dxa"/>
            <w:tcMar>
              <w:top w:w="70" w:type="dxa"/>
              <w:left w:w="100" w:type="dxa"/>
              <w:bottom w:w="70" w:type="dxa"/>
              <w:right w:w="100" w:type="dxa"/>
            </w:tcMar>
            <w:vAlign w:val="center"/>
          </w:tcPr>
          <w:p w14:paraId="3BA85FEC" w14:textId="77777777" w:rsidR="00CF697C" w:rsidRDefault="00000000">
            <w:pPr>
              <w:spacing w:after="40" w:line="252" w:lineRule="auto"/>
            </w:pPr>
            <w:proofErr w:type="spellStart"/>
            <w:r>
              <w:rPr>
                <w:sz w:val="17"/>
                <w:szCs w:val="17"/>
              </w:rPr>
              <w:t>Runbook</w:t>
            </w:r>
            <w:proofErr w:type="spellEnd"/>
            <w:r>
              <w:rPr>
                <w:sz w:val="17"/>
                <w:szCs w:val="17"/>
              </w:rPr>
              <w:t xml:space="preserve"> de operación y guía del repositorio, sin secretos ni datos de infraestructura.</w:t>
            </w:r>
          </w:p>
        </w:tc>
      </w:tr>
      <w:tr w:rsidR="00CF697C" w14:paraId="1CFDA1C4" w14:textId="77777777">
        <w:tblPrEx>
          <w:tblCellMar>
            <w:top w:w="0" w:type="dxa"/>
            <w:bottom w:w="0" w:type="dxa"/>
          </w:tblCellMar>
        </w:tblPrEx>
        <w:trPr>
          <w:cantSplit/>
        </w:trPr>
        <w:tc>
          <w:tcPr>
            <w:tcW w:w="3400" w:type="dxa"/>
            <w:tcMar>
              <w:top w:w="70" w:type="dxa"/>
              <w:left w:w="100" w:type="dxa"/>
              <w:bottom w:w="70" w:type="dxa"/>
              <w:right w:w="100" w:type="dxa"/>
            </w:tcMar>
            <w:vAlign w:val="center"/>
          </w:tcPr>
          <w:p w14:paraId="28E4798F" w14:textId="77777777" w:rsidR="00CF697C" w:rsidRDefault="00000000">
            <w:pPr>
              <w:spacing w:after="40" w:line="252" w:lineRule="auto"/>
            </w:pPr>
            <w:proofErr w:type="spellStart"/>
            <w:r>
              <w:rPr>
                <w:rFonts w:ascii="Consolas" w:eastAsia="Consolas" w:hAnsi="Consolas" w:cs="Consolas"/>
                <w:sz w:val="19"/>
                <w:szCs w:val="19"/>
                <w:shd w:val="clear" w:color="auto" w:fill="EEF3F3"/>
              </w:rPr>
              <w:t>docs</w:t>
            </w:r>
            <w:proofErr w:type="spellEnd"/>
            <w:r>
              <w:rPr>
                <w:rFonts w:ascii="Consolas" w:eastAsia="Consolas" w:hAnsi="Consolas" w:cs="Consolas"/>
                <w:sz w:val="19"/>
                <w:szCs w:val="19"/>
                <w:shd w:val="clear" w:color="auto" w:fill="EEF3F3"/>
              </w:rPr>
              <w:t>/manuales/</w:t>
            </w:r>
          </w:p>
        </w:tc>
        <w:tc>
          <w:tcPr>
            <w:tcW w:w="6680" w:type="dxa"/>
            <w:tcMar>
              <w:top w:w="70" w:type="dxa"/>
              <w:left w:w="100" w:type="dxa"/>
              <w:bottom w:w="70" w:type="dxa"/>
              <w:right w:w="100" w:type="dxa"/>
            </w:tcMar>
            <w:vAlign w:val="center"/>
          </w:tcPr>
          <w:p w14:paraId="60183D89" w14:textId="77777777" w:rsidR="00CF697C" w:rsidRDefault="00000000">
            <w:pPr>
              <w:spacing w:after="40" w:line="252" w:lineRule="auto"/>
            </w:pPr>
            <w:r>
              <w:rPr>
                <w:sz w:val="17"/>
                <w:szCs w:val="17"/>
              </w:rPr>
              <w:t>Manual del Usuario, Manual Técnico y Manual de Implementación en Cliente (Word y fuente Markdown).</w:t>
            </w:r>
          </w:p>
        </w:tc>
      </w:tr>
    </w:tbl>
    <w:p w14:paraId="49338C62" w14:textId="77777777" w:rsidR="00CF697C" w:rsidRDefault="00CF697C">
      <w:pPr>
        <w:spacing w:after="160"/>
      </w:pPr>
    </w:p>
    <w:p w14:paraId="599D5D92" w14:textId="77777777" w:rsidR="00CF697C" w:rsidRDefault="00000000">
      <w:pPr>
        <w:pStyle w:val="Ttulo1"/>
        <w:keepNext/>
      </w:pPr>
      <w:r>
        <w:t>Anexo B. Glosario</w:t>
      </w:r>
    </w:p>
    <w:p w14:paraId="051B9F4E" w14:textId="77777777" w:rsidR="00CF697C" w:rsidRDefault="00000000">
      <w:pPr>
        <w:spacing w:after="100" w:line="276" w:lineRule="auto"/>
      </w:pPr>
      <w:r>
        <w:rPr>
          <w:b/>
          <w:bCs/>
        </w:rPr>
        <w:t>Tenencia (</w:t>
      </w:r>
      <w:proofErr w:type="spellStart"/>
      <w:r>
        <w:rPr>
          <w:b/>
          <w:bCs/>
        </w:rPr>
        <w:t>tenancy</w:t>
      </w:r>
      <w:proofErr w:type="spellEnd"/>
      <w:r>
        <w:rPr>
          <w:b/>
          <w:bCs/>
        </w:rPr>
        <w:t xml:space="preserve">). </w:t>
      </w:r>
      <w:r>
        <w:t>Regla que determina qué datos puede ver y modificar cada rol según su agencia; aquí se aplica en el servidor a toda consulta.</w:t>
      </w:r>
    </w:p>
    <w:p w14:paraId="0FBB3115" w14:textId="77777777" w:rsidR="00CF697C" w:rsidRDefault="00000000">
      <w:pPr>
        <w:spacing w:after="100" w:line="276" w:lineRule="auto"/>
      </w:pPr>
      <w:r>
        <w:rPr>
          <w:b/>
          <w:bCs/>
        </w:rPr>
        <w:t xml:space="preserve">IDOR. </w:t>
      </w:r>
      <w:r>
        <w:t>Acceso a un objeto ajeno manipulando su identificador (por ejemplo, el número de una planilla); se neutraliza verificando la pertenencia en cada operación.</w:t>
      </w:r>
    </w:p>
    <w:p w14:paraId="1B569985" w14:textId="77777777" w:rsidR="00CF697C" w:rsidRDefault="00000000">
      <w:pPr>
        <w:spacing w:after="100" w:line="276" w:lineRule="auto"/>
      </w:pPr>
      <w:r>
        <w:rPr>
          <w:b/>
          <w:bCs/>
        </w:rPr>
        <w:t xml:space="preserve">Sesión revocable. </w:t>
      </w:r>
      <w:r>
        <w:t>Sesión registrada en la base de datos que puede invalidarse de inmediato desde el servidor, a diferencia de un token que vale hasta su caducidad.</w:t>
      </w:r>
    </w:p>
    <w:p w14:paraId="644C4135" w14:textId="77777777" w:rsidR="00CF697C" w:rsidRDefault="00000000">
      <w:pPr>
        <w:spacing w:after="100" w:line="276" w:lineRule="auto"/>
      </w:pPr>
      <w:r>
        <w:rPr>
          <w:b/>
          <w:bCs/>
        </w:rPr>
        <w:t xml:space="preserve">Magic bytes. </w:t>
      </w:r>
      <w:r>
        <w:t>Primeros bytes que identifican el tipo real de un archivo; permiten rechazar un archivo malicioso disfrazado con una extensión permitida.</w:t>
      </w:r>
    </w:p>
    <w:p w14:paraId="5C6E6971" w14:textId="77777777" w:rsidR="00CF697C" w:rsidRDefault="00000000">
      <w:pPr>
        <w:spacing w:after="100" w:line="276" w:lineRule="auto"/>
      </w:pPr>
      <w:r>
        <w:rPr>
          <w:b/>
          <w:bCs/>
        </w:rPr>
        <w:t xml:space="preserve">CSP con </w:t>
      </w:r>
      <w:proofErr w:type="spellStart"/>
      <w:r>
        <w:rPr>
          <w:b/>
          <w:bCs/>
        </w:rPr>
        <w:t>nonce</w:t>
      </w:r>
      <w:proofErr w:type="spellEnd"/>
      <w:r>
        <w:rPr>
          <w:b/>
          <w:bCs/>
        </w:rPr>
        <w:t xml:space="preserve">. </w:t>
      </w:r>
      <w:r>
        <w:t>Política de seguridad de contenido que solo permite ejecutar los scripts marcados con un valor aleatorio generado en cada petición.</w:t>
      </w:r>
    </w:p>
    <w:p w14:paraId="12CFF011" w14:textId="77777777" w:rsidR="00CF697C" w:rsidRDefault="00000000">
      <w:pPr>
        <w:spacing w:after="100" w:line="276" w:lineRule="auto"/>
      </w:pPr>
      <w:r>
        <w:rPr>
          <w:b/>
          <w:bCs/>
        </w:rPr>
        <w:t xml:space="preserve">RSC. </w:t>
      </w:r>
      <w:r>
        <w:t xml:space="preserve">Componentes de servidor de </w:t>
      </w:r>
      <w:proofErr w:type="spellStart"/>
      <w:r>
        <w:t>React</w:t>
      </w:r>
      <w:proofErr w:type="spellEnd"/>
      <w:r>
        <w:t>; una petición de este tipo puede pedir solo parte de una página, por lo que cada página debe aplicar su propio control de acceso.</w:t>
      </w:r>
    </w:p>
    <w:p w14:paraId="4E3971C0" w14:textId="77777777" w:rsidR="00CF697C" w:rsidRDefault="00000000">
      <w:pPr>
        <w:spacing w:after="100" w:line="276" w:lineRule="auto"/>
      </w:pPr>
      <w:r>
        <w:rPr>
          <w:b/>
          <w:bCs/>
        </w:rPr>
        <w:t>Bitácora (</w:t>
      </w:r>
      <w:proofErr w:type="spellStart"/>
      <w:r>
        <w:rPr>
          <w:b/>
          <w:bCs/>
        </w:rPr>
        <w:t>AuditLog</w:t>
      </w:r>
      <w:proofErr w:type="spellEnd"/>
      <w:r>
        <w:rPr>
          <w:b/>
          <w:bCs/>
        </w:rPr>
        <w:t xml:space="preserve">). </w:t>
      </w:r>
      <w:r>
        <w:t>Registro inalterable de quién hizo qué, cuándo y desde dónde.</w:t>
      </w:r>
    </w:p>
    <w:sectPr w:rsidR="00CF697C">
      <w:headerReference w:type="default" r:id="rId7"/>
      <w:footerReference w:type="default" r:id="rId8"/>
      <w:pgSz w:w="12240" w:h="15840"/>
      <w:pgMar w:top="1080" w:right="1080" w:bottom="108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35639" w14:textId="77777777" w:rsidR="0091431D" w:rsidRDefault="0091431D">
      <w:r>
        <w:separator/>
      </w:r>
    </w:p>
  </w:endnote>
  <w:endnote w:type="continuationSeparator" w:id="0">
    <w:p w14:paraId="13DE8668" w14:textId="77777777" w:rsidR="0091431D" w:rsidRDefault="00914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25B2F83-51A1-4156-A295-F47C253B9155}"/>
    <w:embedBold r:id="rId2" w:fontKey="{6E4C602E-284C-4C4C-9E24-89739092C13B}"/>
    <w:embedItalic r:id="rId3" w:fontKey="{B30CE725-1C3F-41A5-A6F3-C44EA45C6DE7}"/>
  </w:font>
  <w:font w:name="Times New Roman">
    <w:panose1 w:val="02020603050405020304"/>
    <w:charset w:val="00"/>
    <w:family w:val="roman"/>
    <w:pitch w:val="variable"/>
    <w:sig w:usb0="E0002EFF" w:usb1="C000785B" w:usb2="00000009" w:usb3="00000000" w:csb0="000001FF" w:csb1="00000000"/>
  </w:font>
  <w:font w:name="Nebula">
    <w:panose1 w:val="02000500000000000000"/>
    <w:charset w:val="00"/>
    <w:family w:val="auto"/>
    <w:pitch w:val="variable"/>
    <w:sig w:usb0="00000003" w:usb1="00000000" w:usb2="00000000" w:usb3="00000000" w:csb0="00000001" w:csb1="00000000"/>
    <w:embedRegular r:id="rId4" w:fontKey="{C5B28FD2-F224-4932-9FB3-DFE14E1F889C}"/>
  </w:font>
  <w:font w:name="Consolas">
    <w:panose1 w:val="020B0609020204030204"/>
    <w:charset w:val="00"/>
    <w:family w:val="modern"/>
    <w:pitch w:val="fixed"/>
    <w:sig w:usb0="E00006FF" w:usb1="0000FCFF" w:usb2="00000001" w:usb3="00000000" w:csb0="0000019F" w:csb1="00000000"/>
    <w:embedRegular r:id="rId5" w:fontKey="{4533E8DD-A4F9-4287-9D6F-D7D25509A5A2}"/>
  </w:font>
  <w:font w:name="Aptos">
    <w:charset w:val="00"/>
    <w:family w:val="swiss"/>
    <w:pitch w:val="variable"/>
    <w:sig w:usb0="20000287" w:usb1="00000003" w:usb2="00000000" w:usb3="00000000" w:csb0="0000019F" w:csb1="00000000"/>
    <w:embedRegular r:id="rId6" w:fontKey="{BE773920-746E-419F-8ADB-49661D7BD2B9}"/>
  </w:font>
  <w:font w:name="Agency FB">
    <w:panose1 w:val="020B0503020202020204"/>
    <w:charset w:val="00"/>
    <w:family w:val="swiss"/>
    <w:pitch w:val="variable"/>
    <w:sig w:usb0="00000003" w:usb1="00000000" w:usb2="00000000" w:usb3="00000000" w:csb0="00000001" w:csb1="00000000"/>
    <w:embedRegular r:id="rId7" w:fontKey="{E368ACD8-B46D-45E6-A493-E27D732D990C}"/>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43560393-809D-4CF3-85DE-031B52981F3D}"/>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517A" w14:textId="77777777" w:rsidR="00CF697C" w:rsidRDefault="00CF697C">
    <w:pPr>
      <w:pBdr>
        <w:top w:val="single" w:sz="4" w:space="4" w:color="C9D6D6"/>
      </w:pBdr>
      <w:spacing w:before="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60"/>
      <w:gridCol w:w="3360"/>
      <w:gridCol w:w="3360"/>
    </w:tblGrid>
    <w:tr w:rsidR="00CF697C" w14:paraId="24A9B4B6"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Pr>
        <w:p w14:paraId="193853B6" w14:textId="77777777" w:rsidR="00CF697C" w:rsidRDefault="00000000">
          <w:pPr>
            <w:rPr>
              <w:color w:val="5B6B6B"/>
              <w:sz w:val="16"/>
              <w:szCs w:val="16"/>
            </w:rPr>
          </w:pPr>
          <w:r>
            <w:rPr>
              <w:color w:val="5B6B6B"/>
              <w:sz w:val="16"/>
              <w:szCs w:val="16"/>
            </w:rPr>
            <w:t>Metodología STRATA v3</w:t>
          </w:r>
        </w:p>
        <w:p w14:paraId="21708545" w14:textId="14949765" w:rsidR="00FB1252" w:rsidRPr="00FB1252" w:rsidRDefault="00FB1252">
          <w:pPr>
            <w:rPr>
              <w:rFonts w:ascii="Aptos" w:hAnsi="Aptos"/>
            </w:rPr>
          </w:pPr>
          <w:proofErr w:type="spellStart"/>
          <w:r w:rsidRPr="00FB1252">
            <w:rPr>
              <w:rFonts w:ascii="Aptos" w:eastAsia="Nebula" w:hAnsi="Aptos" w:cs="Nebula"/>
              <w:sz w:val="16"/>
              <w:szCs w:val="16"/>
            </w:rPr>
            <w:t>By</w:t>
          </w:r>
          <w:proofErr w:type="spellEnd"/>
          <w:r w:rsidRPr="00FB1252">
            <w:rPr>
              <w:rFonts w:ascii="Aptos" w:eastAsia="Nebula" w:hAnsi="Aptos" w:cs="Nebula"/>
              <w:sz w:val="16"/>
              <w:szCs w:val="16"/>
            </w:rPr>
            <w:t xml:space="preserve"> </w:t>
          </w:r>
          <w:r w:rsidRPr="00FB1252">
            <w:rPr>
              <w:rFonts w:ascii="Aptos" w:eastAsia="Nebula" w:hAnsi="Aptos" w:cs="Nebula"/>
              <w:sz w:val="16"/>
              <w:szCs w:val="16"/>
            </w:rPr>
            <w:t>AISerNet</w:t>
          </w:r>
          <w:r w:rsidRPr="00FB1252">
            <w:rPr>
              <w:rFonts w:ascii="Aptos" w:eastAsia="Nebula" w:hAnsi="Aptos" w:cs="Nebula"/>
              <w:sz w:val="16"/>
              <w:szCs w:val="16"/>
            </w:rPr>
            <w:t xml:space="preserve"> Company</w:t>
          </w:r>
        </w:p>
      </w:tc>
      <w:tc>
        <w:tcPr>
          <w:tcW w:w="3360" w:type="dxa"/>
          <w:tcBorders>
            <w:top w:val="none" w:sz="0" w:space="0" w:color="FFFFFF"/>
            <w:left w:val="none" w:sz="0" w:space="0" w:color="FFFFFF"/>
            <w:bottom w:val="none" w:sz="0" w:space="0" w:color="FFFFFF"/>
            <w:right w:val="none" w:sz="0" w:space="0" w:color="FFFFFF"/>
          </w:tcBorders>
        </w:tcPr>
        <w:p w14:paraId="74B57AA2" w14:textId="72822443" w:rsidR="00CF697C" w:rsidRPr="00FB1252" w:rsidRDefault="00CF697C">
          <w:pPr>
            <w:jc w:val="center"/>
            <w:rPr>
              <w:rFonts w:ascii="Agency FB" w:hAnsi="Agency FB"/>
            </w:rPr>
          </w:pPr>
        </w:p>
      </w:tc>
      <w:tc>
        <w:tcPr>
          <w:tcW w:w="3360" w:type="dxa"/>
          <w:tcBorders>
            <w:top w:val="none" w:sz="0" w:space="0" w:color="FFFFFF"/>
            <w:left w:val="none" w:sz="0" w:space="0" w:color="FFFFFF"/>
            <w:bottom w:val="none" w:sz="0" w:space="0" w:color="FFFFFF"/>
            <w:right w:val="none" w:sz="0" w:space="0" w:color="FFFFFF"/>
          </w:tcBorders>
        </w:tcPr>
        <w:p w14:paraId="712E9F7F" w14:textId="77777777" w:rsidR="00CF697C" w:rsidRDefault="00000000">
          <w:pPr>
            <w:jc w:val="right"/>
          </w:pPr>
          <w:r>
            <w:rPr>
              <w:color w:val="5B6B6B"/>
              <w:sz w:val="16"/>
              <w:szCs w:val="16"/>
            </w:rPr>
            <w:t xml:space="preserve">Página </w:t>
          </w:r>
          <w:r>
            <w:rPr>
              <w:color w:val="5B6B6B"/>
              <w:sz w:val="16"/>
              <w:szCs w:val="16"/>
            </w:rPr>
            <w:fldChar w:fldCharType="begin"/>
          </w:r>
          <w:r>
            <w:rPr>
              <w:color w:val="5B6B6B"/>
              <w:sz w:val="16"/>
              <w:szCs w:val="16"/>
            </w:rPr>
            <w:instrText>PAGE</w:instrText>
          </w:r>
          <w:r>
            <w:rPr>
              <w:color w:val="5B6B6B"/>
              <w:sz w:val="16"/>
              <w:szCs w:val="16"/>
            </w:rPr>
            <w:fldChar w:fldCharType="separate"/>
          </w:r>
          <w:r w:rsidR="00FB1252">
            <w:rPr>
              <w:noProof/>
              <w:color w:val="5B6B6B"/>
              <w:sz w:val="16"/>
              <w:szCs w:val="16"/>
            </w:rPr>
            <w:t>1</w:t>
          </w:r>
          <w:r>
            <w:rPr>
              <w:color w:val="5B6B6B"/>
              <w:sz w:val="16"/>
              <w:szCs w:val="16"/>
            </w:rPr>
            <w:fldChar w:fldCharType="end"/>
          </w:r>
          <w:r>
            <w:rPr>
              <w:color w:val="5B6B6B"/>
              <w:sz w:val="16"/>
              <w:szCs w:val="16"/>
            </w:rPr>
            <w:t xml:space="preserve"> de </w:t>
          </w:r>
          <w:r>
            <w:rPr>
              <w:color w:val="5B6B6B"/>
              <w:sz w:val="16"/>
              <w:szCs w:val="16"/>
            </w:rPr>
            <w:fldChar w:fldCharType="begin"/>
          </w:r>
          <w:r>
            <w:rPr>
              <w:color w:val="5B6B6B"/>
              <w:sz w:val="16"/>
              <w:szCs w:val="16"/>
            </w:rPr>
            <w:instrText>NUMPAGES</w:instrText>
          </w:r>
          <w:r>
            <w:rPr>
              <w:color w:val="5B6B6B"/>
              <w:sz w:val="16"/>
              <w:szCs w:val="16"/>
            </w:rPr>
            <w:fldChar w:fldCharType="separate"/>
          </w:r>
          <w:r w:rsidR="00FB1252">
            <w:rPr>
              <w:noProof/>
              <w:color w:val="5B6B6B"/>
              <w:sz w:val="16"/>
              <w:szCs w:val="16"/>
            </w:rPr>
            <w:t>2</w:t>
          </w:r>
          <w:r>
            <w:rPr>
              <w:color w:val="5B6B6B"/>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90F90" w14:textId="77777777" w:rsidR="0091431D" w:rsidRDefault="0091431D">
      <w:r>
        <w:separator/>
      </w:r>
    </w:p>
  </w:footnote>
  <w:footnote w:type="continuationSeparator" w:id="0">
    <w:p w14:paraId="030CC654" w14:textId="77777777" w:rsidR="0091431D" w:rsidRDefault="00914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9A69" w14:textId="1F1953BD" w:rsidR="00CF697C" w:rsidRDefault="00000000">
    <w:pPr>
      <w:pBdr>
        <w:bottom w:val="single" w:sz="4" w:space="4" w:color="C9D6D6"/>
      </w:pBdr>
      <w:spacing w:after="120"/>
      <w:jc w:val="right"/>
    </w:pPr>
    <w:r>
      <w:rPr>
        <w:b/>
        <w:bCs/>
        <w:color w:val="5B6B6B"/>
        <w:sz w:val="16"/>
        <w:szCs w:val="16"/>
      </w:rPr>
      <w:t xml:space="preserve">SIGAL Group </w:t>
    </w:r>
    <w:r>
      <w:rPr>
        <w:color w:val="5B6B6B"/>
        <w:sz w:val="16"/>
        <w:szCs w:val="16"/>
      </w:rPr>
      <w:t xml:space="preserve">  |   Informe de Remediación — Auditoría N.º 2 — SISMAR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E59A5"/>
    <w:multiLevelType w:val="hybridMultilevel"/>
    <w:tmpl w:val="B9CEC6D2"/>
    <w:lvl w:ilvl="0" w:tplc="EB86FA24">
      <w:start w:val="1"/>
      <w:numFmt w:val="bullet"/>
      <w:lvlText w:val="•"/>
      <w:lvlJc w:val="left"/>
      <w:pPr>
        <w:ind w:left="540" w:hanging="270"/>
      </w:pPr>
    </w:lvl>
    <w:lvl w:ilvl="1" w:tplc="BF88547A">
      <w:numFmt w:val="decimal"/>
      <w:lvlText w:val=""/>
      <w:lvlJc w:val="left"/>
    </w:lvl>
    <w:lvl w:ilvl="2" w:tplc="1F02E51A">
      <w:numFmt w:val="decimal"/>
      <w:lvlText w:val=""/>
      <w:lvlJc w:val="left"/>
    </w:lvl>
    <w:lvl w:ilvl="3" w:tplc="A244A2A2">
      <w:numFmt w:val="decimal"/>
      <w:lvlText w:val=""/>
      <w:lvlJc w:val="left"/>
    </w:lvl>
    <w:lvl w:ilvl="4" w:tplc="B07049CE">
      <w:numFmt w:val="decimal"/>
      <w:lvlText w:val=""/>
      <w:lvlJc w:val="left"/>
    </w:lvl>
    <w:lvl w:ilvl="5" w:tplc="F1640FFC">
      <w:numFmt w:val="decimal"/>
      <w:lvlText w:val=""/>
      <w:lvlJc w:val="left"/>
    </w:lvl>
    <w:lvl w:ilvl="6" w:tplc="B078893C">
      <w:numFmt w:val="decimal"/>
      <w:lvlText w:val=""/>
      <w:lvlJc w:val="left"/>
    </w:lvl>
    <w:lvl w:ilvl="7" w:tplc="65B41438">
      <w:numFmt w:val="decimal"/>
      <w:lvlText w:val=""/>
      <w:lvlJc w:val="left"/>
    </w:lvl>
    <w:lvl w:ilvl="8" w:tplc="18F000AE">
      <w:numFmt w:val="decimal"/>
      <w:lvlText w:val=""/>
      <w:lvlJc w:val="left"/>
    </w:lvl>
  </w:abstractNum>
  <w:abstractNum w:abstractNumId="1" w15:restartNumberingAfterBreak="0">
    <w:nsid w:val="6B8475D4"/>
    <w:multiLevelType w:val="hybridMultilevel"/>
    <w:tmpl w:val="128CC66E"/>
    <w:lvl w:ilvl="0" w:tplc="215AD1CC">
      <w:start w:val="1"/>
      <w:numFmt w:val="decimal"/>
      <w:lvlText w:val="%1."/>
      <w:lvlJc w:val="left"/>
      <w:pPr>
        <w:ind w:left="540" w:hanging="300"/>
      </w:pPr>
    </w:lvl>
    <w:lvl w:ilvl="1" w:tplc="267A8882">
      <w:numFmt w:val="decimal"/>
      <w:lvlText w:val=""/>
      <w:lvlJc w:val="left"/>
    </w:lvl>
    <w:lvl w:ilvl="2" w:tplc="4BA8E364">
      <w:numFmt w:val="decimal"/>
      <w:lvlText w:val=""/>
      <w:lvlJc w:val="left"/>
    </w:lvl>
    <w:lvl w:ilvl="3" w:tplc="EF147FD2">
      <w:numFmt w:val="decimal"/>
      <w:lvlText w:val=""/>
      <w:lvlJc w:val="left"/>
    </w:lvl>
    <w:lvl w:ilvl="4" w:tplc="22209B4A">
      <w:numFmt w:val="decimal"/>
      <w:lvlText w:val=""/>
      <w:lvlJc w:val="left"/>
    </w:lvl>
    <w:lvl w:ilvl="5" w:tplc="D550F412">
      <w:numFmt w:val="decimal"/>
      <w:lvlText w:val=""/>
      <w:lvlJc w:val="left"/>
    </w:lvl>
    <w:lvl w:ilvl="6" w:tplc="1AB2791C">
      <w:numFmt w:val="decimal"/>
      <w:lvlText w:val=""/>
      <w:lvlJc w:val="left"/>
    </w:lvl>
    <w:lvl w:ilvl="7" w:tplc="855E072C">
      <w:numFmt w:val="decimal"/>
      <w:lvlText w:val=""/>
      <w:lvlJc w:val="left"/>
    </w:lvl>
    <w:lvl w:ilvl="8" w:tplc="5CB2ADAA">
      <w:numFmt w:val="decimal"/>
      <w:lvlText w:val=""/>
      <w:lvlJc w:val="left"/>
    </w:lvl>
  </w:abstractNum>
  <w:abstractNum w:abstractNumId="2" w15:restartNumberingAfterBreak="0">
    <w:nsid w:val="7E8925E6"/>
    <w:multiLevelType w:val="hybridMultilevel"/>
    <w:tmpl w:val="A1AE1AB6"/>
    <w:lvl w:ilvl="0" w:tplc="26A04E20" w:tentative="1">
      <w:start w:val="1"/>
      <w:numFmt w:val="bullet"/>
      <w:lvlText w:val="●"/>
      <w:lvlJc w:val="left"/>
      <w:pPr>
        <w:ind w:left="720" w:hanging="360"/>
      </w:pPr>
    </w:lvl>
    <w:lvl w:ilvl="1" w:tplc="9B2EA0C4" w:tentative="1">
      <w:start w:val="1"/>
      <w:numFmt w:val="bullet"/>
      <w:lvlText w:val="○"/>
      <w:lvlJc w:val="left"/>
      <w:pPr>
        <w:ind w:left="1440" w:hanging="360"/>
      </w:pPr>
    </w:lvl>
    <w:lvl w:ilvl="2" w:tplc="E5DEF806" w:tentative="1">
      <w:start w:val="1"/>
      <w:numFmt w:val="bullet"/>
      <w:lvlText w:val="■"/>
      <w:lvlJc w:val="left"/>
      <w:pPr>
        <w:ind w:left="2160" w:hanging="360"/>
      </w:pPr>
    </w:lvl>
    <w:lvl w:ilvl="3" w:tplc="9C9EEF44" w:tentative="1">
      <w:start w:val="1"/>
      <w:numFmt w:val="bullet"/>
      <w:lvlText w:val="●"/>
      <w:lvlJc w:val="left"/>
      <w:pPr>
        <w:ind w:left="2880" w:hanging="360"/>
      </w:pPr>
    </w:lvl>
    <w:lvl w:ilvl="4" w:tplc="C33AF94E" w:tentative="1">
      <w:start w:val="1"/>
      <w:numFmt w:val="bullet"/>
      <w:lvlText w:val="○"/>
      <w:lvlJc w:val="left"/>
      <w:pPr>
        <w:ind w:left="3600" w:hanging="360"/>
      </w:pPr>
    </w:lvl>
    <w:lvl w:ilvl="5" w:tplc="B3B2621E" w:tentative="1">
      <w:start w:val="1"/>
      <w:numFmt w:val="bullet"/>
      <w:lvlText w:val="■"/>
      <w:lvlJc w:val="left"/>
      <w:pPr>
        <w:ind w:left="4320" w:hanging="360"/>
      </w:pPr>
    </w:lvl>
    <w:lvl w:ilvl="6" w:tplc="98CA262C" w:tentative="1">
      <w:start w:val="1"/>
      <w:numFmt w:val="bullet"/>
      <w:lvlText w:val="●"/>
      <w:lvlJc w:val="left"/>
      <w:pPr>
        <w:ind w:left="5040" w:hanging="360"/>
      </w:pPr>
    </w:lvl>
    <w:lvl w:ilvl="7" w:tplc="F2EE2E22" w:tentative="1">
      <w:start w:val="1"/>
      <w:numFmt w:val="bullet"/>
      <w:lvlText w:val="●"/>
      <w:lvlJc w:val="left"/>
      <w:pPr>
        <w:ind w:left="5760" w:hanging="360"/>
      </w:pPr>
    </w:lvl>
    <w:lvl w:ilvl="8" w:tplc="579C7948" w:tentative="1">
      <w:start w:val="1"/>
      <w:numFmt w:val="bullet"/>
      <w:lvlText w:val="●"/>
      <w:lvlJc w:val="left"/>
      <w:pPr>
        <w:ind w:left="6480" w:hanging="360"/>
      </w:pPr>
    </w:lvl>
  </w:abstractNum>
  <w:num w:numId="1" w16cid:durableId="430705044">
    <w:abstractNumId w:val="2"/>
    <w:lvlOverride w:ilvl="0">
      <w:startOverride w:val="1"/>
    </w:lvlOverride>
  </w:num>
  <w:num w:numId="2" w16cid:durableId="272592184">
    <w:abstractNumId w:val="1"/>
    <w:lvlOverride w:ilvl="0">
      <w:startOverride w:val="1"/>
    </w:lvlOverride>
  </w:num>
  <w:num w:numId="3" w16cid:durableId="972447220">
    <w:abstractNumId w:val="0"/>
    <w:lvlOverride w:ilvl="0">
      <w:startOverride w:val="1"/>
    </w:lvlOverride>
  </w:num>
  <w:num w:numId="4" w16cid:durableId="2053186733">
    <w:abstractNumId w:val="1"/>
    <w:lvlOverride w:ilvl="0">
      <w:startOverride w:val="1"/>
    </w:lvlOverride>
  </w:num>
  <w:num w:numId="5" w16cid:durableId="6604984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97C"/>
    <w:rsid w:val="007B2AF3"/>
    <w:rsid w:val="0091431D"/>
    <w:rsid w:val="00CF697C"/>
    <w:rsid w:val="00FB1252"/>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E7BE"/>
  <w15:docId w15:val="{16195475-8C5E-4211-9336-E4F0A2EB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3D3D"/>
        <w:sz w:val="21"/>
        <w:szCs w:val="21"/>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b/>
      <w:bCs/>
      <w:color w:val="0F766E"/>
      <w:sz w:val="32"/>
      <w:szCs w:val="32"/>
    </w:rPr>
  </w:style>
  <w:style w:type="paragraph" w:styleId="Ttulo2">
    <w:name w:val="heading 2"/>
    <w:basedOn w:val="Normal"/>
    <w:next w:val="Normal"/>
    <w:uiPriority w:val="9"/>
    <w:unhideWhenUsed/>
    <w:qFormat/>
    <w:pPr>
      <w:spacing w:before="240" w:after="120"/>
      <w:outlineLvl w:val="1"/>
    </w:pPr>
    <w:rPr>
      <w:b/>
      <w:bCs/>
      <w:sz w:val="25"/>
      <w:szCs w:val="25"/>
    </w:rPr>
  </w:style>
  <w:style w:type="paragraph" w:styleId="Ttulo3">
    <w:name w:val="heading 3"/>
    <w:basedOn w:val="Normal"/>
    <w:next w:val="Normal"/>
    <w:uiPriority w:val="9"/>
    <w:unhideWhenUsed/>
    <w:qFormat/>
    <w:pPr>
      <w:spacing w:before="200" w:after="80"/>
      <w:outlineLvl w:val="2"/>
    </w:pPr>
    <w:rPr>
      <w:b/>
      <w:bCs/>
      <w:color w:val="0F766E"/>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B1252"/>
    <w:pPr>
      <w:tabs>
        <w:tab w:val="center" w:pos="4419"/>
        <w:tab w:val="right" w:pos="8838"/>
      </w:tabs>
    </w:pPr>
  </w:style>
  <w:style w:type="character" w:customStyle="1" w:styleId="EncabezadoCar">
    <w:name w:val="Encabezado Car"/>
    <w:basedOn w:val="Fuentedeprrafopredeter"/>
    <w:link w:val="Encabezado"/>
    <w:uiPriority w:val="99"/>
    <w:rsid w:val="00FB1252"/>
  </w:style>
  <w:style w:type="paragraph" w:styleId="Piedepgina">
    <w:name w:val="footer"/>
    <w:basedOn w:val="Normal"/>
    <w:link w:val="PiedepginaCar"/>
    <w:uiPriority w:val="99"/>
    <w:unhideWhenUsed/>
    <w:rsid w:val="00FB1252"/>
    <w:pPr>
      <w:tabs>
        <w:tab w:val="center" w:pos="4419"/>
        <w:tab w:val="right" w:pos="8838"/>
      </w:tabs>
    </w:pPr>
  </w:style>
  <w:style w:type="character" w:customStyle="1" w:styleId="PiedepginaCar">
    <w:name w:val="Pie de página Car"/>
    <w:basedOn w:val="Fuentedeprrafopredeter"/>
    <w:link w:val="Piedepgina"/>
    <w:uiPriority w:val="99"/>
    <w:rsid w:val="00FB1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4819</Words>
  <Characters>26505</Characters>
  <Application>Microsoft Office Word</Application>
  <DocSecurity>0</DocSecurity>
  <Lines>220</Lines>
  <Paragraphs>62</Paragraphs>
  <ScaleCrop>false</ScaleCrop>
  <Company/>
  <LinksUpToDate>false</LinksUpToDate>
  <CharactersWithSpaces>31262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Remediación — Auditoría de Seguridad y Arquitectura N.º 2 — SISMAR</dc:title>
  <dc:creator>SIGAL Group — Equipo ASIA</dc:creator>
  <dc:description>Respuesta formal a la auditoría del 31/08/2026 (23 hallazgos). Metodología STRATA v3.</dc:description>
  <cp:lastModifiedBy>Mauricio Tarazona OUTLOOK</cp:lastModifiedBy>
  <cp:revision>2</cp:revision>
  <dcterms:created xsi:type="dcterms:W3CDTF">2026-10-02T07:13:00Z</dcterms:created>
  <dcterms:modified xsi:type="dcterms:W3CDTF">2026-10-02T07:18:00Z</dcterms:modified>
</cp:coreProperties>
</file>