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71E28"/>
        </w:rPr>
        <w:t>Wells Fargo Enterprise Credit Analytics Platform</w:t>
      </w:r>
    </w:p>
    <w:p>
      <w:pPr>
        <w:jc w:val="center"/>
      </w:pPr>
      <w:r>
        <w:rPr>
          <w:i/>
          <w:sz w:val="28"/>
        </w:rPr>
        <w:t>Complete Application Documentation</w:t>
      </w:r>
    </w:p>
    <w:p>
      <w:r>
        <w:t>Version 1.0.0 | May 2026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Application Overview</w:t>
      </w:r>
    </w:p>
    <w:p>
      <w:pPr>
        <w:pStyle w:val="ListBullet"/>
      </w:pPr>
      <w:r>
        <w:t>2. Key Features</w:t>
      </w:r>
    </w:p>
    <w:p>
      <w:pPr>
        <w:pStyle w:val="ListBullet"/>
      </w:pPr>
      <w:r>
        <w:t>3. Technology Stack</w:t>
      </w:r>
    </w:p>
    <w:p>
      <w:pPr>
        <w:pStyle w:val="ListBullet"/>
      </w:pPr>
      <w:r>
        <w:t>4. Project Structure</w:t>
      </w:r>
    </w:p>
    <w:p>
      <w:pPr>
        <w:pStyle w:val="ListBullet"/>
      </w:pPr>
      <w:r>
        <w:t>5. Architecture &amp; Design Patterns</w:t>
      </w:r>
    </w:p>
    <w:p>
      <w:pPr>
        <w:pStyle w:val="ListBullet"/>
      </w:pPr>
      <w:r>
        <w:t>6. API Endpoints Documentation</w:t>
      </w:r>
    </w:p>
    <w:p>
      <w:pPr>
        <w:pStyle w:val="ListBullet"/>
      </w:pPr>
      <w:r>
        <w:t>7. Database &amp; Data Layer</w:t>
      </w:r>
    </w:p>
    <w:p>
      <w:pPr>
        <w:pStyle w:val="ListBullet"/>
      </w:pPr>
      <w:r>
        <w:t>8. Frontend Components</w:t>
      </w:r>
    </w:p>
    <w:p>
      <w:pPr>
        <w:pStyle w:val="ListBullet"/>
      </w:pPr>
      <w:r>
        <w:t>9. Code Explanations</w:t>
      </w:r>
    </w:p>
    <w:p>
      <w:pPr>
        <w:pStyle w:val="ListBullet"/>
      </w:pPr>
      <w:r>
        <w:t>10. Setup &amp; Deployment</w:t>
      </w:r>
    </w:p>
    <w:p>
      <w:pPr>
        <w:pStyle w:val="ListBullet"/>
      </w:pPr>
      <w:r>
        <w:t>11. Configuration</w:t>
      </w:r>
    </w:p>
    <w:p>
      <w:pPr>
        <w:pStyle w:val="ListBullet"/>
      </w:pPr>
      <w:r>
        <w:t>12. Troubleshooting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pPr>
        <w:pStyle w:val="Heading2"/>
      </w:pPr>
      <w:r>
        <w:t>Purpose</w:t>
      </w:r>
    </w:p>
    <w:p>
      <w:r>
        <w:t>The Wells Fargo Enterprise Credit Analytics Platform is a comprehensive web application for managing and analyzing credit facility portfolios. It provides multi-level drill-down capabilities from facilities down to analyst comments, enabling credit analysts to gain deep insights into obligor relationships, transactions, and risks.</w:t>
      </w:r>
    </w:p>
    <w:p>
      <w:pPr>
        <w:pStyle w:val="Heading2"/>
      </w:pPr>
      <w:r>
        <w:t>Core Functionality</w:t>
      </w:r>
    </w:p>
    <w:p>
      <w:pPr>
        <w:pStyle w:val="ListBullet"/>
      </w:pPr>
      <w:r>
        <w:t>View and manage credit facility portfolio across the enterprise</w:t>
      </w:r>
    </w:p>
    <w:p>
      <w:pPr>
        <w:pStyle w:val="ListBullet"/>
      </w:pPr>
      <w:r>
        <w:t>Drill down from Facilities → Obligors → Transactions → Comments</w:t>
      </w:r>
    </w:p>
    <w:p>
      <w:pPr>
        <w:pStyle w:val="ListBullet"/>
      </w:pPr>
      <w:r>
        <w:t>Search, filter, and paginate across all data levels</w:t>
      </w:r>
    </w:p>
    <w:p>
      <w:pPr>
        <w:pStyle w:val="ListBullet"/>
      </w:pPr>
      <w:r>
        <w:t>Export data in CSV, Excel, and Parquet formats</w:t>
      </w:r>
    </w:p>
    <w:p>
      <w:pPr>
        <w:pStyle w:val="ListBullet"/>
      </w:pPr>
      <w:r>
        <w:t>Real-time KPI strips showing Active/Total counts</w:t>
      </w:r>
    </w:p>
    <w:p>
      <w:pPr>
        <w:pStyle w:val="ListBullet"/>
      </w:pPr>
      <w:r>
        <w:t>Responsive grid with column customization</w:t>
      </w:r>
    </w:p>
    <w:p>
      <w:pPr>
        <w:pStyle w:val="ListBullet"/>
      </w:pPr>
      <w:r>
        <w:t>Modal-based drill-down hierarchy with breadcrumb trails</w:t>
      </w:r>
    </w:p>
    <w:p>
      <w:pPr>
        <w:pStyle w:val="ListBullet"/>
      </w:pPr>
      <w:r>
        <w:t>Wells Fargo branded UI with professional styling</w:t>
      </w:r>
    </w:p>
    <w:p>
      <w:r>
        <w:br w:type="page"/>
      </w:r>
    </w:p>
    <w:p>
      <w:pPr>
        <w:pStyle w:val="Heading1"/>
      </w:pPr>
      <w:r>
        <w:t>2. Key Features</w:t>
      </w:r>
    </w:p>
    <w:p>
      <w:pPr>
        <w:pStyle w:val="Heading2"/>
      </w:pPr>
      <w:r>
        <w:t>Multi-Level Drill-Down</w:t>
      </w:r>
    </w:p>
    <w:p>
      <w:r>
        <w:t>The application supports a 4-level hierarchical navigation:</w:t>
      </w:r>
    </w:p>
    <w:p>
      <w:pPr>
        <w:pStyle w:val="ListBullet"/>
      </w:pPr>
      <w:r>
        <w:t>Level 1: Credit Facilities</w:t>
      </w:r>
    </w:p>
    <w:p>
      <w:pPr>
        <w:pStyle w:val="ListBullet"/>
      </w:pPr>
      <w:r>
        <w:t>Level 2: Obligors</w:t>
      </w:r>
    </w:p>
    <w:p>
      <w:pPr>
        <w:pStyle w:val="ListBullet"/>
      </w:pPr>
      <w:r>
        <w:t>Level 3: Transactions</w:t>
      </w:r>
    </w:p>
    <w:p>
      <w:pPr>
        <w:pStyle w:val="ListBullet"/>
      </w:pPr>
      <w:r>
        <w:t>Level 4: Comments</w:t>
      </w:r>
    </w:p>
    <w:p>
      <w:pPr>
        <w:pStyle w:val="Heading2"/>
      </w:pPr>
      <w:r>
        <w:t>Data Export</w:t>
      </w:r>
    </w:p>
    <w:p>
      <w:r>
        <w:t>Export functionality at every level in three formats:</w:t>
      </w:r>
    </w:p>
    <w:p>
      <w:pPr>
        <w:pStyle w:val="ListBullet"/>
      </w:pPr>
      <w:r>
        <w:t>CSV (Comma-Separated Values)</w:t>
      </w:r>
    </w:p>
    <w:p>
      <w:pPr>
        <w:pStyle w:val="ListBullet"/>
      </w:pPr>
      <w:r>
        <w:t>Excel (.xlsx)</w:t>
      </w:r>
    </w:p>
    <w:p>
      <w:pPr>
        <w:pStyle w:val="ListBullet"/>
      </w:pPr>
      <w:r>
        <w:t>Parquet (Apache columnar format)</w:t>
      </w:r>
    </w:p>
    <w:p>
      <w:pPr>
        <w:pStyle w:val="Heading2"/>
      </w:pPr>
      <w:r>
        <w:t>Standalone Pages</w:t>
      </w:r>
    </w:p>
    <w:p>
      <w:r>
        <w:t>In addition to drill-down workflows, standalone pages are provided for:</w:t>
      </w:r>
    </w:p>
    <w:p>
      <w:pPr>
        <w:pStyle w:val="ListBullet"/>
      </w:pPr>
      <w:r>
        <w:t>Obligors Page - View all obligors with transaction drill-down</w:t>
      </w:r>
    </w:p>
    <w:p>
      <w:pPr>
        <w:pStyle w:val="ListBullet"/>
      </w:pPr>
      <w:r>
        <w:t>Transactions Page - View all transactions with comment drill-down</w:t>
      </w:r>
    </w:p>
    <w:p>
      <w:r>
        <w:br w:type="page"/>
      </w:r>
    </w:p>
    <w:p>
      <w:pPr>
        <w:pStyle w:val="Heading1"/>
      </w:pPr>
      <w:r>
        <w:t>3.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71E28"/>
          </w:tcPr>
          <w:p>
            <w:r>
              <w:rPr>
                <w:color w:val="FFFFFF"/>
              </w:rPr>
              <w:t>Layer</w:t>
            </w:r>
          </w:p>
        </w:tc>
        <w:tc>
          <w:tcPr>
            <w:tcW w:type="dxa" w:w="4320"/>
            <w:shd w:fill="D71E28"/>
          </w:tcPr>
          <w:p>
            <w:r>
              <w:rPr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3.10+ with Flask 2.3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Vanilla JavaScript (ES6+)</w:t>
            </w:r>
          </w:p>
        </w:tc>
      </w:tr>
      <w:tr>
        <w:tc>
          <w:tcPr>
            <w:tcW w:type="dxa" w:w="4320"/>
          </w:tcPr>
          <w:p>
            <w:r>
              <w:t>Data Grid</w:t>
            </w:r>
          </w:p>
        </w:tc>
        <w:tc>
          <w:tcPr>
            <w:tcW w:type="dxa" w:w="4320"/>
          </w:tcPr>
          <w:p>
            <w:r>
              <w:t>AG Grid Community 31.3.2 (local vendor files)</w:t>
            </w:r>
          </w:p>
        </w:tc>
      </w:tr>
      <w:tr>
        <w:tc>
          <w:tcPr>
            <w:tcW w:type="dxa" w:w="4320"/>
          </w:tcPr>
          <w:p>
            <w:r>
              <w:t>Data Storage</w:t>
            </w:r>
          </w:p>
        </w:tc>
        <w:tc>
          <w:tcPr>
            <w:tcW w:type="dxa" w:w="4320"/>
          </w:tcPr>
          <w:p>
            <w:r>
              <w:t>CSV files with Pandas DataFrame caching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Pandas + openpyxl (Excel) + pyarrow (Parquet)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Flask with Blueprint architecture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Fetch API with ApiUtils wrapper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Custom CSS with Wells Fargo color palette</w:t>
            </w:r>
          </w:p>
        </w:tc>
      </w:tr>
    </w:tbl>
    <w:p>
      <w:r>
        <w:br w:type="page"/>
      </w:r>
    </w:p>
    <w:p>
      <w:pPr>
        <w:pStyle w:val="Heading1"/>
      </w:pPr>
      <w:r>
        <w:t>4. Project Structure</w:t>
      </w:r>
    </w:p>
    <w:p>
      <w:pPr>
        <w:pStyle w:val="IntenseQuote"/>
      </w:pPr>
      <w:r>
        <w:t>SampleApp4/</w:t>
        <w:br/>
        <w:t>├── run.py                    Flask entry point</w:t>
        <w:br/>
        <w:t>├── requirements.txt          Dependencies</w:t>
        <w:br/>
        <w:t>├── app/</w:t>
        <w:br/>
        <w:t>│   ├── __init__.py           Flask factory</w:t>
        <w:br/>
        <w:t>│   ├── config.py             Configuration</w:t>
        <w:br/>
        <w:t>│   ├── controllers/          Route handlers</w:t>
        <w:br/>
        <w:t>│   │   ├── main_controller.py</w:t>
        <w:br/>
        <w:t>│   │   ├── api_controller.py</w:t>
        <w:br/>
        <w:t>│   │   └── export_controller.py</w:t>
        <w:br/>
        <w:t>│   ├── services/             Business logic</w:t>
        <w:br/>
        <w:t>│   │   ├── facility_service.py</w:t>
        <w:br/>
        <w:t>│   │   ├── obligor_service.py</w:t>
        <w:br/>
        <w:t>│   │   ├── transaction_service.py</w:t>
        <w:br/>
        <w:t>│   │   └── export_service.py</w:t>
        <w:br/>
        <w:t>│   ├── repositories/         Data access</w:t>
        <w:br/>
        <w:t>│   ├── models/               Domain models</w:t>
        <w:br/>
        <w:t>│   ├── templates/            HTML templates</w:t>
        <w:br/>
        <w:t>│   │   ├── base.html</w:t>
        <w:br/>
        <w:t>│   │   ├── dashboard.html</w:t>
        <w:br/>
        <w:t>│   │   ├── obligors.html</w:t>
        <w:br/>
        <w:t>│   │   ├── transactions.html</w:t>
        <w:br/>
        <w:t>│   │   └── components/</w:t>
        <w:br/>
        <w:t>│   ├── static/               Client assets</w:t>
        <w:br/>
        <w:t>│   │   ├── css/              Stylesheets</w:t>
        <w:br/>
        <w:t>│   │   ├── js/               JavaScript modules</w:t>
        <w:br/>
        <w:t>│   │   └── vendor/ag-grid/   Local AG Grid</w:t>
        <w:br/>
        <w:t>│   └── data/                 CSV data files</w:t>
        <w:br/>
        <w:t>└── .claude/settings.json     Claude Config</w:t>
      </w:r>
    </w:p>
    <w:p>
      <w:r>
        <w:br w:type="page"/>
      </w:r>
    </w:p>
    <w:p>
      <w:pPr>
        <w:pStyle w:val="Heading1"/>
      </w:pPr>
      <w:r>
        <w:t>5. Architecture &amp; Design Patterns</w:t>
      </w:r>
    </w:p>
    <w:p>
      <w:pPr>
        <w:pStyle w:val="Heading2"/>
      </w:pPr>
      <w:r>
        <w:t>Server-Side Architecture</w:t>
      </w:r>
    </w:p>
    <w:p>
      <w:pPr>
        <w:pStyle w:val="ListBullet"/>
      </w:pPr>
      <w:r>
        <w:rPr>
          <w:b/>
        </w:rPr>
        <w:t xml:space="preserve">Blueprint Pattern: </w:t>
      </w:r>
      <w:r>
        <w:t>Flask Blueprints organize routes into modules</w:t>
      </w:r>
    </w:p>
    <w:p>
      <w:pPr>
        <w:pStyle w:val="ListBullet"/>
      </w:pPr>
      <w:r>
        <w:rPr>
          <w:b/>
        </w:rPr>
        <w:t xml:space="preserve">Repository Pattern: </w:t>
      </w:r>
      <w:r>
        <w:t>Data access abstracted through repositories</w:t>
      </w:r>
    </w:p>
    <w:p>
      <w:pPr>
        <w:pStyle w:val="ListBullet"/>
      </w:pPr>
      <w:r>
        <w:rPr>
          <w:b/>
        </w:rPr>
        <w:t xml:space="preserve">Service Layer: </w:t>
      </w:r>
      <w:r>
        <w:t>Business logic separated from data access</w:t>
      </w:r>
    </w:p>
    <w:p>
      <w:pPr>
        <w:pStyle w:val="ListBullet"/>
      </w:pPr>
      <w:r>
        <w:rPr>
          <w:b/>
        </w:rPr>
        <w:t xml:space="preserve">Factory Pattern: </w:t>
      </w:r>
      <w:r>
        <w:t>Flask app created via factory function</w:t>
      </w:r>
    </w:p>
    <w:p>
      <w:pPr>
        <w:pStyle w:val="ListBullet"/>
      </w:pPr>
      <w:r>
        <w:rPr>
          <w:b/>
        </w:rPr>
        <w:t xml:space="preserve">Dataclass Models: </w:t>
      </w:r>
      <w:r>
        <w:t>Domain objects with to_dict()/from_dict()</w:t>
      </w:r>
    </w:p>
    <w:p>
      <w:pPr>
        <w:pStyle w:val="ListBullet"/>
      </w:pPr>
      <w:r>
        <w:rPr>
          <w:b/>
        </w:rPr>
        <w:t xml:space="preserve">Response Envelope: </w:t>
      </w:r>
      <w:r>
        <w:t>All responses: {"success": bool, "data": [...], "meta": {...}}</w:t>
      </w:r>
    </w:p>
    <w:p>
      <w:pPr>
        <w:pStyle w:val="Heading2"/>
      </w:pPr>
      <w:r>
        <w:t>Client-Side Architecture</w:t>
      </w:r>
    </w:p>
    <w:p>
      <w:r>
        <w:t>Frontend uses IIFE module pattern:</w:t>
      </w:r>
    </w:p>
    <w:p>
      <w:pPr>
        <w:pStyle w:val="ListBullet"/>
      </w:pPr>
      <w:r>
        <w:t>Each app (WFApp, ObligorsApp, TransactionsApp) is a self-contained IIFE</w:t>
      </w:r>
    </w:p>
    <w:p>
      <w:pPr>
        <w:pStyle w:val="ListBullet"/>
      </w:pPr>
      <w:r>
        <w:t>Shared utilities (ApiUtils, GridManager, ModalManager, DrillDown) are global IIFEs</w:t>
      </w:r>
    </w:p>
    <w:p>
      <w:pPr>
        <w:pStyle w:val="ListBullet"/>
      </w:pPr>
      <w:r>
        <w:t>No build step or ES modules; all JS served as-is</w:t>
      </w:r>
    </w:p>
    <w:p>
      <w:pPr>
        <w:pStyle w:val="ListBullet"/>
      </w:pPr>
      <w:r>
        <w:t>AG Grid loaded from local vendor files</w:t>
      </w:r>
    </w:p>
    <w:p>
      <w:pPr>
        <w:pStyle w:val="Heading2"/>
      </w:pPr>
      <w:r>
        <w:t>Modal Drill-Down System</w:t>
      </w:r>
    </w:p>
    <w:p>
      <w:pPr>
        <w:pStyle w:val="ListBullet"/>
      </w:pPr>
      <w:r>
        <w:t>Stack-based modal management with z-index calculated by depth</w:t>
      </w:r>
    </w:p>
    <w:p>
      <w:pPr>
        <w:pStyle w:val="ListBullet"/>
      </w:pPr>
      <w:r>
        <w:t>Breadcrumb trails show full hierarchy</w:t>
      </w:r>
    </w:p>
    <w:p>
      <w:pPr>
        <w:pStyle w:val="ListBullet"/>
      </w:pPr>
      <w:r>
        <w:t>Escape key closes only topmost modal</w:t>
      </w:r>
    </w:p>
    <w:p>
      <w:pPr>
        <w:pStyle w:val="ListBullet"/>
      </w:pPr>
      <w:r>
        <w:t>CSS animations (300ms) with column sizing deferred to 320ms</w:t>
      </w:r>
    </w:p>
    <w:p>
      <w:r>
        <w:br w:type="page"/>
      </w:r>
    </w:p>
    <w:p>
      <w:pPr>
        <w:pStyle w:val="Heading1"/>
      </w:pPr>
      <w:r>
        <w:t>6. API Endpoints Documentation</w:t>
      </w:r>
    </w:p>
    <w:p>
      <w:pPr>
        <w:pStyle w:val="Heading2"/>
      </w:pPr>
      <w:r>
        <w:t>Response Format</w:t>
      </w:r>
    </w:p>
    <w:p>
      <w:r>
        <w:t>All endpoints return JSON with consistent structure:</w:t>
      </w:r>
    </w:p>
    <w:p>
      <w:pPr>
        <w:pStyle w:val="IntenseQuote"/>
      </w:pPr>
      <w:r>
        <w:t>{"success": true, "data": [...], "meta": {"total": 100, "page": 1, "per_page": 50}}</w:t>
      </w:r>
    </w:p>
    <w:p>
      <w:pPr>
        <w:pStyle w:val="Heading2"/>
      </w:pPr>
      <w:r>
        <w:t>Facility Endpoints</w:t>
      </w:r>
    </w:p>
    <w:p>
      <w:pPr>
        <w:pStyle w:val="ListBullet"/>
      </w:pPr>
      <w:r>
        <w:t>GET /api/facilities - Paginated facilities</w:t>
      </w:r>
    </w:p>
    <w:p>
      <w:pPr>
        <w:pStyle w:val="ListBullet"/>
      </w:pPr>
      <w:r>
        <w:t>GET /api/facilities/&lt;id&gt;/obligors - Obligors for facility</w:t>
      </w:r>
    </w:p>
    <w:p>
      <w:pPr>
        <w:pStyle w:val="Heading2"/>
      </w:pPr>
      <w:r>
        <w:t>Obligor Endpoints</w:t>
      </w:r>
    </w:p>
    <w:p>
      <w:pPr>
        <w:pStyle w:val="ListBullet"/>
      </w:pPr>
      <w:r>
        <w:t>GET /api/obligors - All obligors</w:t>
      </w:r>
    </w:p>
    <w:p>
      <w:pPr>
        <w:pStyle w:val="ListBullet"/>
      </w:pPr>
      <w:r>
        <w:t>GET /api/obligors/&lt;id&gt;/transactions - Transactions for obligor</w:t>
      </w:r>
    </w:p>
    <w:p>
      <w:pPr>
        <w:pStyle w:val="Heading2"/>
      </w:pPr>
      <w:r>
        <w:t>Transaction Endpoints</w:t>
      </w:r>
    </w:p>
    <w:p>
      <w:pPr>
        <w:pStyle w:val="ListBullet"/>
      </w:pPr>
      <w:r>
        <w:t>GET /api/transactions - All transactions</w:t>
      </w:r>
    </w:p>
    <w:p>
      <w:pPr>
        <w:pStyle w:val="ListBullet"/>
      </w:pPr>
      <w:r>
        <w:t>GET /api/transactions/&lt;id&gt;/comments - Comments for transaction</w:t>
      </w:r>
    </w:p>
    <w:p>
      <w:pPr>
        <w:pStyle w:val="Heading2"/>
      </w:pPr>
      <w:r>
        <w:t>Export Endpoints</w:t>
      </w:r>
    </w:p>
    <w:p>
      <w:r>
        <w:t>All support format=csv|excel|parquet:</w:t>
      </w:r>
    </w:p>
    <w:p>
      <w:pPr>
        <w:pStyle w:val="ListBullet"/>
      </w:pPr>
      <w:r>
        <w:t>GET /api/export/facilities</w:t>
      </w:r>
    </w:p>
    <w:p>
      <w:pPr>
        <w:pStyle w:val="ListBullet"/>
      </w:pPr>
      <w:r>
        <w:t>GET /api/export/obligors</w:t>
      </w:r>
    </w:p>
    <w:p>
      <w:pPr>
        <w:pStyle w:val="ListBullet"/>
      </w:pPr>
      <w:r>
        <w:t>GET /api/export/transactions</w:t>
      </w:r>
    </w:p>
    <w:p>
      <w:r>
        <w:br w:type="page"/>
      </w:r>
    </w:p>
    <w:p>
      <w:pPr>
        <w:pStyle w:val="Heading1"/>
      </w:pPr>
      <w:r>
        <w:t>7. Database &amp; Data Layer</w:t>
      </w:r>
    </w:p>
    <w:p>
      <w:pPr>
        <w:pStyle w:val="Heading2"/>
      </w:pPr>
      <w:r>
        <w:t>Data Storage</w:t>
      </w:r>
    </w:p>
    <w:p>
      <w:r>
        <w:t>CSV files loaded into pandas DataFrames on startup for fast, in-memory queries.</w:t>
      </w:r>
    </w:p>
    <w:p>
      <w:pPr>
        <w:pStyle w:val="Heading2"/>
      </w:pPr>
      <w:r>
        <w:t>CSV Files</w:t>
      </w:r>
    </w:p>
    <w:p>
      <w:pPr>
        <w:pStyle w:val="ListBullet"/>
      </w:pPr>
      <w:r>
        <w:t>facilities.csv</w:t>
      </w:r>
    </w:p>
    <w:p>
      <w:pPr>
        <w:pStyle w:val="ListBullet"/>
      </w:pPr>
      <w:r>
        <w:t>obligors.csv</w:t>
      </w:r>
    </w:p>
    <w:p>
      <w:pPr>
        <w:pStyle w:val="ListBullet"/>
      </w:pPr>
      <w:r>
        <w:t>transactions.csv</w:t>
      </w:r>
    </w:p>
    <w:p>
      <w:pPr>
        <w:pStyle w:val="ListBullet"/>
      </w:pPr>
      <w:r>
        <w:t>comments.csv</w:t>
      </w:r>
    </w:p>
    <w:p>
      <w:pPr>
        <w:pStyle w:val="Heading2"/>
      </w:pPr>
      <w:r>
        <w:t>Data Enrichment</w:t>
      </w:r>
    </w:p>
    <w:p>
      <w:pPr>
        <w:pStyle w:val="ListBullet"/>
      </w:pPr>
      <w:r>
        <w:t>Facilities: obligor_count</w:t>
      </w:r>
    </w:p>
    <w:p>
      <w:pPr>
        <w:pStyle w:val="ListBullet"/>
      </w:pPr>
      <w:r>
        <w:t>Obligors: transaction_count</w:t>
      </w:r>
    </w:p>
    <w:p>
      <w:pPr>
        <w:pStyle w:val="ListBullet"/>
      </w:pPr>
      <w:r>
        <w:t>Transactions: comment_count</w:t>
      </w:r>
    </w:p>
    <w:p>
      <w:r>
        <w:br w:type="page"/>
      </w:r>
    </w:p>
    <w:p>
      <w:pPr>
        <w:pStyle w:val="Heading1"/>
      </w:pPr>
      <w:r>
        <w:t>8. Frontend Components &amp; Pages</w:t>
      </w:r>
    </w:p>
    <w:p>
      <w:pPr>
        <w:pStyle w:val="Heading2"/>
      </w:pPr>
      <w:r>
        <w:t>Dashboard Page</w:t>
      </w:r>
    </w:p>
    <w:p>
      <w:r>
        <w:t>Main portfolio view with credit facilities grid, KPI strip, and obligor drill-down.</w:t>
      </w:r>
    </w:p>
    <w:p>
      <w:pPr>
        <w:pStyle w:val="Heading2"/>
      </w:pPr>
      <w:r>
        <w:t>Obligors Page</w:t>
      </w:r>
    </w:p>
    <w:p>
      <w:r>
        <w:t>Standalone page listing all obligors with transaction drill-down.</w:t>
      </w:r>
    </w:p>
    <w:p>
      <w:pPr>
        <w:pStyle w:val="Heading2"/>
      </w:pPr>
      <w:r>
        <w:t>Transactions Page</w:t>
      </w:r>
    </w:p>
    <w:p>
      <w:r>
        <w:t>Standalone page listing all transactions with comment drill-down.</w:t>
      </w:r>
    </w:p>
    <w:p>
      <w:r>
        <w:br w:type="page"/>
      </w:r>
    </w:p>
    <w:p>
      <w:pPr>
        <w:pStyle w:val="Heading1"/>
      </w:pPr>
      <w:r>
        <w:t>9. Code Explanations</w:t>
      </w:r>
    </w:p>
    <w:p>
      <w:pPr>
        <w:pStyle w:val="Heading2"/>
      </w:pPr>
      <w:r>
        <w:t>Flask Application Factory</w:t>
      </w:r>
    </w:p>
    <w:p>
      <w:r>
        <w:t>create_app() instantiates Flask, loads config, and registers blueprints. WERKZEUG_RUN_MAIN check prevents duplicate startup logs in debug mode.</w:t>
      </w:r>
    </w:p>
    <w:p>
      <w:pPr>
        <w:pStyle w:val="Heading2"/>
      </w:pPr>
      <w:r>
        <w:t>Service Layer</w:t>
      </w:r>
    </w:p>
    <w:p>
      <w:r>
        <w:t>Services orchestrate repositories and enrich data with counts. Example: get_all_obligors() searches, adds transaction_count, paginates, returns JSON-ready data.</w:t>
      </w:r>
    </w:p>
    <w:p>
      <w:pPr>
        <w:pStyle w:val="Heading2"/>
      </w:pPr>
      <w:r>
        <w:t>API Routes</w:t>
      </w:r>
    </w:p>
    <w:p>
      <w:r>
        <w:t>Routes extract pagination/search params, call services, wrap responses in error handlers. All return JSON envelope with success/data/metadata.</w:t>
      </w:r>
    </w:p>
    <w:p>
      <w:pPr>
        <w:pStyle w:val="Heading2"/>
      </w:pPr>
      <w:r>
        <w:t>GridManager (AG Grid Wrapper)</w:t>
      </w:r>
    </w:p>
    <w:p>
      <w:r>
        <w:t>Key fix: _onGridReady uses requestAnimationFrame() to defer sizeColumnsToFit() until browser layout is complete, preventing column clustering.</w:t>
      </w:r>
    </w:p>
    <w:p>
      <w:pPr>
        <w:pStyle w:val="Heading2"/>
      </w:pPr>
      <w:r>
        <w:t>ModalManager (Stack-Based)</w:t>
      </w:r>
    </w:p>
    <w:p>
      <w:r>
        <w:t>Maintains modal stack with z-index = 1100 + (depth-1)*100. Breadcrumb shows hierarchy with › separators.</w:t>
      </w:r>
    </w:p>
    <w:p>
      <w:pPr>
        <w:pStyle w:val="Heading2"/>
      </w:pPr>
      <w:r>
        <w:t>DrillDown Orchestrator</w:t>
      </w:r>
    </w:p>
    <w:p>
      <w:r>
        <w:t>Orchestrates modal creation, grid init, and data loading. Defers column sizing 320ms after mount to account for CSS animation.</w:t>
      </w:r>
    </w:p>
    <w:p>
      <w:r>
        <w:br w:type="page"/>
      </w:r>
    </w:p>
    <w:p>
      <w:pPr>
        <w:pStyle w:val="Heading1"/>
      </w:pPr>
      <w:r>
        <w:t>10. Setup &amp; Deployment Instructions</w:t>
      </w:r>
    </w:p>
    <w:p>
      <w:pPr>
        <w:pStyle w:val="Heading2"/>
      </w:pPr>
      <w:r>
        <w:t>Local Development</w:t>
      </w:r>
    </w:p>
    <w:p>
      <w:r>
        <w:t>1. Create virtual environment:</w:t>
      </w:r>
    </w:p>
    <w:p>
      <w:pPr>
        <w:pStyle w:val="IntenseQuote"/>
      </w:pPr>
      <w:r>
        <w:t>python3 -m venv venv &amp;&amp; source venv/bin/activate</w:t>
      </w:r>
    </w:p>
    <w:p>
      <w:r>
        <w:t>2. Install dependencies:</w:t>
      </w:r>
    </w:p>
    <w:p>
      <w:pPr>
        <w:pStyle w:val="IntenseQuote"/>
      </w:pPr>
      <w:r>
        <w:t>pip install -r requirements.txt</w:t>
      </w:r>
    </w:p>
    <w:p>
      <w:r>
        <w:t>3. Generate sample data:</w:t>
      </w:r>
    </w:p>
    <w:p>
      <w:pPr>
        <w:pStyle w:val="IntenseQuote"/>
      </w:pPr>
      <w:r>
        <w:t>python3 -c "from app.utils.data_generator import generate_all; generate_all('app/data')"</w:t>
      </w:r>
    </w:p>
    <w:p>
      <w:r>
        <w:t>4. Start server:</w:t>
      </w:r>
    </w:p>
    <w:p>
      <w:pPr>
        <w:pStyle w:val="IntenseQuote"/>
      </w:pPr>
      <w:r>
        <w:t>python3 run.py</w:t>
      </w:r>
    </w:p>
    <w:p>
      <w:r>
        <w:t>5. Open in browser:</w:t>
      </w:r>
    </w:p>
    <w:p>
      <w:pPr>
        <w:pStyle w:val="IntenseQuote"/>
      </w:pPr>
      <w:r>
        <w:t>http://localhost:5000</w:t>
      </w:r>
    </w:p>
    <w:p>
      <w:pPr>
        <w:pStyle w:val="Heading2"/>
      </w:pPr>
      <w:r>
        <w:t>Production Deployment</w:t>
      </w:r>
    </w:p>
    <w:p>
      <w:r>
        <w:t>Use Gunicorn WSGI server with Nginx reverse proxy:</w:t>
      </w:r>
    </w:p>
    <w:p>
      <w:pPr>
        <w:pStyle w:val="IntenseQuote"/>
      </w:pPr>
      <w:r>
        <w:t>gunicorn -w 4 -b 0.0.0.0:8000 "app:create_app()"</w:t>
      </w:r>
    </w:p>
    <w:p>
      <w:r>
        <w:br w:type="page"/>
      </w:r>
    </w:p>
    <w:p>
      <w:pPr>
        <w:pStyle w:val="Heading1"/>
      </w:pPr>
      <w:r>
        <w:t>11. Configuration</w:t>
      </w:r>
    </w:p>
    <w:p>
      <w:pPr>
        <w:pStyle w:val="Heading2"/>
      </w:pPr>
      <w:r>
        <w:t>Environment Variables</w:t>
      </w:r>
    </w:p>
    <w:p>
      <w:pPr>
        <w:pStyle w:val="ListBullet"/>
      </w:pPr>
      <w:r>
        <w:t>FLASK_ENV - development|production</w:t>
      </w:r>
    </w:p>
    <w:p>
      <w:pPr>
        <w:pStyle w:val="ListBullet"/>
      </w:pPr>
      <w:r>
        <w:t>HOST - Server address (0.0.0.0)</w:t>
      </w:r>
    </w:p>
    <w:p>
      <w:pPr>
        <w:pStyle w:val="ListBullet"/>
      </w:pPr>
      <w:r>
        <w:t>PORT - Server port (5000)</w:t>
      </w:r>
    </w:p>
    <w:p>
      <w:pPr>
        <w:pStyle w:val="ListBullet"/>
      </w:pPr>
      <w:r>
        <w:t>DATA_DIR - CSV path (app/data)</w:t>
      </w:r>
    </w:p>
    <w:p>
      <w:r>
        <w:br w:type="page"/>
      </w:r>
    </w:p>
    <w:p>
      <w:pPr>
        <w:pStyle w:val="Heading1"/>
      </w:pPr>
      <w:r>
        <w:t>12. Troubleshooting</w:t>
      </w:r>
    </w:p>
    <w:p>
      <w:pPr>
        <w:pStyle w:val="ListBullet"/>
      </w:pPr>
      <w:r>
        <w:rPr>
          <w:b/>
        </w:rPr>
        <w:t xml:space="preserve">ERR_ADDRESS_INVALID: </w:t>
      </w:r>
      <w:r>
        <w:t>Use http://localhost:5000 instead of http://0.0.0.0:5000</w:t>
      </w:r>
    </w:p>
    <w:p>
      <w:pPr>
        <w:pStyle w:val="ListBullet"/>
      </w:pPr>
      <w:r>
        <w:rPr>
          <w:b/>
        </w:rPr>
        <w:t xml:space="preserve">Columns clustered in grids: </w:t>
      </w:r>
      <w:r>
        <w:t>Ensure sizeColumnsToFit() + 320ms setTimeout in modal mount</w:t>
      </w:r>
    </w:p>
    <w:p>
      <w:pPr>
        <w:pStyle w:val="ListBullet"/>
      </w:pPr>
      <w:r>
        <w:rPr>
          <w:b/>
        </w:rPr>
        <w:t xml:space="preserve">Modals behind each other: </w:t>
      </w:r>
      <w:r>
        <w:t>Z-index must be set via JavaScript, not CSS</w:t>
      </w:r>
    </w:p>
    <w:p>
      <w:pPr>
        <w:pStyle w:val="ListBullet"/>
      </w:pPr>
      <w:r>
        <w:rPr>
          <w:b/>
        </w:rPr>
        <w:t xml:space="preserve">Sidebar links disabled: </w:t>
      </w:r>
      <w:r>
        <w:t>Check routes are correct (/obligors, /transactions)</w:t>
      </w:r>
    </w:p>
    <w:p>
      <w:pPr>
        <w:pStyle w:val="ListBullet"/>
      </w:pPr>
      <w:r>
        <w:rPr>
          <w:b/>
        </w:rPr>
        <w:t xml:space="preserve">Duplicate startup logs: </w:t>
      </w:r>
      <w:r>
        <w:t>Guard with WERKZEUG_RUN_MAIN environment check</w:t>
      </w:r>
    </w:p>
    <w:p>
      <w:pPr>
        <w:pStyle w:val="ListBullet"/>
      </w:pPr>
      <w:r>
        <w:rPr>
          <w:b/>
        </w:rPr>
        <w:t xml:space="preserve">Data not loading: </w:t>
      </w:r>
      <w:r>
        <w:t>Verify DATA_DIR path and CSV files exist</w:t>
      </w:r>
    </w:p>
    <w:p>
      <w:pPr>
        <w:pStyle w:val="ListBullet"/>
      </w:pPr>
      <w:r>
        <w:rPr>
          <w:b/>
        </w:rPr>
        <w:t xml:space="preserve">Export fails: </w:t>
      </w:r>
      <w:r>
        <w:t>pip install openpyxl pyarrow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