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BB420">
      <w:pPr>
        <w:pStyle w:val="3"/>
        <w:pageBreakBefore w:val="0"/>
        <w:widowControl w:val="0"/>
        <w:kinsoku/>
        <w:wordWrap/>
        <w:overflowPunct/>
        <w:topLinePunct w:val="0"/>
        <w:autoSpaceDE/>
        <w:autoSpaceDN/>
        <w:bidi w:val="0"/>
        <w:adjustRightInd/>
        <w:snapToGrid/>
        <w:spacing w:line="300" w:lineRule="auto"/>
        <w:jc w:val="center"/>
        <w:textAlignment w:val="auto"/>
        <w:rPr>
          <w:rFonts w:hint="eastAsia"/>
          <w:sz w:val="24"/>
          <w:szCs w:val="24"/>
        </w:rPr>
      </w:pPr>
      <w:r>
        <w:rPr>
          <w:rFonts w:hint="eastAsia"/>
          <w:sz w:val="24"/>
          <w:szCs w:val="24"/>
        </w:rPr>
        <w:t>个人案例总结</w:t>
      </w:r>
    </w:p>
    <w:p w14:paraId="2AD850CB">
      <w:pPr>
        <w:pStyle w:val="6"/>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一、项目背景与选题动机</w:t>
      </w:r>
    </w:p>
    <w:p w14:paraId="40C08DF7">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阿加莎·克里斯蒂作为侦探文学史上的标志性作家，其作品以精密的叙事结构、鲜明的空间意象和深刻的人性探讨跨越时代，至今仍拥有庞大的读者与观众群体。我们小组创新性地将阿加莎全部作品构建为“可计算的空间诗学系统”，提出“秩序崩塌—推理—重建”三幕叙事模型，核心目标是通过用户生成内容（UGC）的量化分析，验证三个关键假设：一是当情节推进至“空间秩序被犯罪事件打破”节点时，受众情感极值会显著下降；二是侦探启动“空间重构”式推理过程中，负面情感曲线将出现明确拐点；三是真相揭晓、空间秩序恢复后，情感极值回升且高频出现“justice”“balance”等与秩序相关的词汇。</w:t>
      </w:r>
    </w:p>
    <w:p w14:paraId="243C3D24">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在小组分工中，我主要负责文本数据爬取与精细化清洗，独立编写完整的爬虫程序脚本，同时承担了项目汇报 PPT 的整体制作与内容优化工作。作为项目开展的前期基石与成果展示的核心窗口，我的工作既决定了后续算法模型训练与数据分析的数据源质量，也直接影响着项目研究成果的呈现效果与传播力度。从爬虫脚本的架构设计、反爬策略优化，到文本数据的多维度净化、格式标准化，再到 PPT 的逻辑梳理、视觉设计与内容提炼，每一步都需要兼顾技术实用性、数据严谨性与呈现直观性，这也让我深刻意识到数字人文研究中 “基础数据为根，成果呈现为桥” 的核心逻辑，以及 “技术落地支撑研究推进，视觉表达传递研究价值” 的重要理念。</w:t>
      </w:r>
    </w:p>
    <w:p w14:paraId="27303CA0">
      <w:pPr>
        <w:pStyle w:val="6"/>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二、需求拆解与数据源评估</w:t>
      </w:r>
    </w:p>
    <w:p w14:paraId="07E20D5D">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2.1 业务型需求</w:t>
      </w:r>
    </w:p>
    <w:p w14:paraId="67A07A08">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基于项目核心假设，业务层面需满足三大核心需求：一是评论字段完整性，需全面采集正文、评分、发布时间、用户ID、点赞量等关键信息，为多维度分析提供基础；二是作品聚焦性，明确以《无人生还》《东方快车谋杀案》《罗杰疑案》三部代表作作为核心分析对象，同时兼顾阿加莎其他经典作品的少量数据作为参照；三是平台差异性对比，充分考虑豆瓣、微博、百度贴吧三大平台的UGC特征差异——豆瓣以深度书评、影评为主，用户群体更偏向文学爱好者，评论逻辑性强；微博侧重实时互动，评论内容碎片化且情感表达直接，含大量表情符号与话题联动；百度贴吧则兼具“原著党”的细节探讨与“剧透党”的剧情分享，楼层嵌套式回复特征明显，用户群体更具多样性。</w:t>
      </w:r>
    </w:p>
    <w:p w14:paraId="7A7F8302">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2.2 技术型需求</w:t>
      </w:r>
    </w:p>
    <w:p w14:paraId="1E78F514">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技术层面的需求围绕数据处理全流程展开：在数据适配方面，需应对不同平台的字段结构差异，豆瓣短评限制在350字以内，文本密度高；微博评论可达数千字，冗余信息多且表情、@提及等符号密集；贴吧回复存在多层嵌套，需精准提取主贴与楼层评论的关联关系。在核心分析需求上，需实现两大技术目标：一是情感挖掘的细粒度，不仅要区分正负情感，还需捕捉情感强度的动态变化，尤其要识别“秩序崩塌”“推理推进”“秩序重建”三个阶段的情感差异；二是空间实体识别的准确性，需精准提取作品中“庄园”“火车”“游轮”“乡村别墅”等核心空间意象，并关联其与情感变化的内在联系，为“空间诗学”的量化分析提供技术支撑。</w:t>
      </w:r>
    </w:p>
    <w:p w14:paraId="79A158C2">
      <w:pPr>
        <w:pStyle w:val="6"/>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三、算法模型构建与技术实现细节</w:t>
      </w:r>
    </w:p>
    <w:p w14:paraId="29C4CCA6">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3.1 技术栈与硬件配置</w:t>
      </w:r>
    </w:p>
    <w:p w14:paraId="2D569DA0">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本次项目采用Python作为核心开发语言，结合多种数据分析与机器学习工具构建技术栈：情感分析采用SnowNLP基础模型+自训练领域词典优化；空间实体识别基于Jieba分词框架+自定义实体词典实现；模型训练与验证使用Scikit-learn库；数据可视化借助Matplotlib、Seaborn及Pyecharts工具；数据存储与管理采用MySQL数据库。硬件方面，本地使用16G RAM+512G SSD确保数据处理效率，同时借助实验室服务器（32G RAM+2TB HDD）进行大规模数据的模型训练与交叉验证，避免本地计算资源不足导致的效率瓶颈。</w:t>
      </w:r>
    </w:p>
    <w:p w14:paraId="275F13BF">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3.2 模型构建流程</w:t>
      </w:r>
    </w:p>
    <w:p w14:paraId="1E84FC7A">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3.2.1 情感分析模型优化</w:t>
      </w:r>
    </w:p>
    <w:p w14:paraId="24747EBF">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考虑到通用情感分析模型在侦探文学领域的适配性不足，我对基础模型进行了三层优化：</w:t>
      </w:r>
    </w:p>
    <w:p w14:paraId="7D3CF5FC">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词典扩充：在SnowNLP默认词典基础上，结合阿加莎作品特色与UGC评论特征，构建领域专属词典。新增负面极性词（如“谋杀”“毒杀”“真凶”“悬疑”“压抑”）320个，极性值区间设定为-1.0至-0.5；新增正面极性词（如“高能”“硬核推理”“正义”“反转”“精妙”）280个，极性值区间设定为0.5至1.0；特别补充中性空间关联词（如“庄园”“列车”“游轮”“回廊”）150个，为后续分析空间与情感的关联奠定基础。</w:t>
      </w:r>
    </w:p>
    <w:p w14:paraId="794A5FCA">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特征工程：除文本内容外，引入辅助特征提升模型准确性，包括评论长度、评分映射值（1-5星对应-1.0至1.0的连续值）、点赞量归一化值等，通过特征组合增强模型对情感倾向的判断能力。</w:t>
      </w:r>
    </w:p>
    <w:p w14:paraId="21F46404">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模型调优：采用网格搜索（Grid Search）对模型参数进行优化，针对情感分类任务调整阈值，将二分类阈值设定为0.3，同时引入多分类逻辑，将情感划分为“强烈负面”“轻微负面”“中性”“轻微正面”“强烈正面”五个等级，提升情感分析的细粒度。</w:t>
      </w:r>
    </w:p>
    <w:p w14:paraId="5DAA2EC2">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3.2.2 空间实体识别模型构建</w:t>
      </w:r>
    </w:p>
    <w:p w14:paraId="2B9745CD">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空间实体识别是本次“空间诗学”量化分析的核心技术之一，具体实现流程如下：</w:t>
      </w:r>
    </w:p>
    <w:p w14:paraId="176C916D">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自定义实体词典构建：通过研读阿加莎三部核心作品及相关评论，梳理出42处典型空间实体，按场景类型分为“固定封闭空间”（如庄园、乡村别墅、城堡）、“移动封闭空间”（如列车、游轮、汽车）、“开放公共空间”（如街道、村庄、码头）三类，构建专属实体词典并标注词性。</w:t>
      </w:r>
    </w:p>
    <w:p w14:paraId="5D6DE4CC">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分词与实体提取：基于Jieba分词框架，加载自定义实体词典进行分词处理，采用词性过滤与规则匹配相结合的方式提取空间实体。通过设定规则“名词+空间属性词”“专有名词+场景后缀”，确保实体提取的准确性，例如精准识别“东方快车”“尼罗河游轮”“斯泰尔斯庄园”等复合空间实体。</w:t>
      </w:r>
    </w:p>
    <w:p w14:paraId="46DFCA99">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实体关联与权重赋值：考虑到不同空间实体在作品中的情感关联强度不同，通过统计各空间实体在正负情感评论中的出现频率，为每个实体赋予情感关联权重。例如“游轮”在负面情感评论中出现频率较高，权重赋值为-0.2；“乡村别墅”在中性与正面评论中分布较均衡，权重赋值为0.05，为后续分析空间与情感的动态关联提供数据支撑。</w:t>
      </w:r>
    </w:p>
    <w:p w14:paraId="3212DC6A">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 xml:space="preserve"> 3.2.3 数据交叉验证方案</w:t>
      </w:r>
    </w:p>
    <w:p w14:paraId="2BF81424">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为确保模型结果的可靠性，设计了多层次交叉验证方案：一是将采集到的UGC数据按7:3比例划分为训练集与测试集，采用5折交叉验证对模型进行评估；二是引入人工标注数据作为黄金标准，随机抽取1000条评论进行人工情感标注与空间实体标注，用于模型精度校准；三是结合平台特性进行差异化验证，针对豆瓣、微博、贴吧的评论风格差异，分别计算模型在各平台数据上的性能指标，确保模型在不同数据源上的适配性。</w:t>
      </w:r>
    </w:p>
    <w:p w14:paraId="64C19DDC">
      <w:pPr>
        <w:pStyle w:val="6"/>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四、数据处理与结果验证</w:t>
      </w:r>
    </w:p>
    <w:p w14:paraId="36EB3FA4">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4.1 数据预处理适配</w:t>
      </w:r>
    </w:p>
    <w:p w14:paraId="7892D3AE">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在接收小组采集的原始数据后，首先进行针对性预处理，以适配模型输入要求：</w:t>
      </w:r>
    </w:p>
    <w:p w14:paraId="38DC7737">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数据格式标准化：将豆瓣、微博、贴吧的异构数据统一转换为JSON格式，规范字段命名与数据类型，其中文本字段统一编码为UTF-8，时间字段转换为“YYYY-MM-DD HH:MM:SS”格式，评分字段转换为连续型数值。</w:t>
      </w:r>
    </w:p>
    <w:p w14:paraId="2AD100DB">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文本清洗强化：在采集阶段去重、去水军的基础上，进一步进行文本净化处理，包括过滤HTML标签、特殊符号、无意义字符串（如“哈哈哈”“啊啊啊”），以及微博特有的表情符号\[.*?\]、@提及//@.*?\:等；对短句进行筛选，剔除字数小于5字的无意义评论，确保输入模型的文本质量。</w:t>
      </w:r>
    </w:p>
    <w:p w14:paraId="791469A3">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缺失值处理：针对字段缺失率&lt;1.2%的数据，采用合理策略进行补全，数值型字段（如评分、点赞量）采用中位数填充，文本型字段缺失则标记为“无有效内容”并排除在情感与实体分析范围外。</w:t>
      </w:r>
    </w:p>
    <w:p w14:paraId="28CEFA94">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4.2 模型性能评估</w:t>
      </w:r>
    </w:p>
    <w:p w14:paraId="5871D9AA">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通过测试集与人工标注数据的双重验证，模型性能指标如下：</w:t>
      </w:r>
    </w:p>
    <w:p w14:paraId="758A472B">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情感分析模型：准确率达到92%，召回率为89%，F1值为0.905；其中“强烈负面”与“强烈正面”情感的识别准确率分别为95%和94%，“中性”情感识别准确率为88%，满足细粒度情感分析的需求。</w:t>
      </w:r>
    </w:p>
    <w:p w14:paraId="3A9544A2">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空间实体识别模型：精确率为89%，召回率为81%，F1值为0.85；对核心空间实体（如“列车”“游轮”“庄园”）的识别准确率达到93%，有效支撑了“空间诗学”的量化分析。</w:t>
      </w:r>
    </w:p>
    <w:p w14:paraId="2F3CC831">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4.3 交叉验证结果</w:t>
      </w:r>
    </w:p>
    <w:p w14:paraId="04F7A9A6">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为确保数据结果的客观性，进行了多维度交叉验证：</w:t>
      </w:r>
    </w:p>
    <w:p w14:paraId="26B6351E">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平台一致性验证：对比同一部作品在不同平台的情感分布趋势，发现豆瓣与贴吧的情感曲线相似度达到0.87，微博因实时互动特性波动较大，但核心趋势与前两者一致，验证了数据的可靠性。</w:t>
      </w:r>
    </w:p>
    <w:p w14:paraId="42BD9060">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时间序列验证：以《无人生还》为例，对比2013年英剧翻拍、2020年剧本杀二次创作等关键时间节点的情感变化，与历史事件形成呼应，证明情感分析结果的合理性。</w:t>
      </w:r>
    </w:p>
    <w:p w14:paraId="1FAF6499">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理论适配性验证：将模型输出的情感变化曲线与“秩序崩塌—推理—重建”三幕叙事模型进行比对，发现情感极值变化与叙事阶段的契合度达到0.85，为假设验证提供了有力支撑。</w:t>
      </w:r>
    </w:p>
    <w:p w14:paraId="3BFBFEBD">
      <w:pPr>
        <w:pStyle w:val="6"/>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五、核心发现与可视化呈现</w:t>
      </w:r>
    </w:p>
    <w:p w14:paraId="7CC0C35A">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5.1 情感动态分析核心发现</w:t>
      </w:r>
    </w:p>
    <w:p w14:paraId="4676E328">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5.1.1 三幕叙事模型的情感验证</w:t>
      </w:r>
    </w:p>
    <w:p w14:paraId="72D60163">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通过对三部核心作品的UGC情感数据进行时序分析，成功验证了小组提出的三幕叙事模型假设：</w:t>
      </w:r>
    </w:p>
    <w:p w14:paraId="771E7B44">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秩序崩塌阶段：在评论中提及“谋杀发生”“发现尸体”等情节节点时，负面情感占比骤升至65%-72%，情感极值平均下降0.42，其中《无人生还》中“-ten little Indians”童谣对应的死亡场景，负面情感强度达到峰值（-0.89），印证了“空间秩序被打破引发情感低落”的假设。</w:t>
      </w:r>
    </w:p>
    <w:p w14:paraId="2C933146">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推理推进阶段：当评论中出现“侦探调查”“线索分析”“空间排查”等内容时，负面情感占比逐渐下降至35%-40%，情感曲线出现明显拐点，中性情感占比上升至45%-50%，表明受众注意力从“秩序崩塌的恐慌”转向“推理过程的专注”，与假设二中“负面情感曲线出现拐点”的表述一致。</w:t>
      </w:r>
    </w:p>
    <w:p w14:paraId="0621FA59">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秩序重建阶段：真相公布、凶手落网相关评论中，正面情感占比飙升至58%-65%，情感极值平均回升0.51，高频词“justice”“balance”“正义审判”“圆满”的出现频率较前两个阶段提升3倍以上，完全契合假设三的核心结论。</w:t>
      </w:r>
    </w:p>
    <w:p w14:paraId="12276055">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5.1.2 平台差异与时代特征分析</w:t>
      </w:r>
    </w:p>
    <w:p w14:paraId="0B3EDF68">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不同平台的情感表达呈现显著差异：豆瓣用户更侧重文学性评价，情感表达相对克制，负面情感多集中于“情节逻辑”“人物塑造”等深度探讨；微博用户情感表达更直接强烈，正面情感常与“#阿加莎宇宙#”“剧本杀改编”等话题联动，2020年后“高能”“硬核推理”等词汇出现频率较之前提升2.5倍；贴吧用户则更关注细节讨论，情感波动受楼层互动影响较大，“剧透”引发的负面情感占比达18%。</w:t>
      </w:r>
    </w:p>
    <w:p w14:paraId="2969D3A2">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同时，数据呈现出鲜明的时代特征：《无人生还》在2013年英剧翻拍后，相关评论负面情感占比从32%升至57%，“恐怖”“压抑”等词汇频率翻倍；《东方快车谋杀案》2017年电影上映后，“列车”这一空间实体的情感关联呈现双峰分布，正向“正义审判”与负向“私刑暴力”的讨论占比分别达38%和35%，反映出当代受众对“空间正义”的多元解读。</w:t>
      </w:r>
    </w:p>
    <w:p w14:paraId="654883B2">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5.2 空间实体与情感关联发现</w:t>
      </w:r>
    </w:p>
    <w:p w14:paraId="3E33012E">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通过空间实体与情感数据的交叉分析，得出以下核心结论：</w:t>
      </w:r>
    </w:p>
    <w:p w14:paraId="0F714D95">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封闭空间的情感浓度更高：“庄园”“列车”“游轮”等封闭空间实体在正负情感评论中的出现频率是开放空间的2.3倍，其中“游轮”与负面情感的关联强度最高（相关系数0.68），“列车”的情感极性分布最分散（标准差0.52），印证了阿加莎作品中“封闭空间是情感冲突集中载体”的空间诗学特征。</w:t>
      </w:r>
    </w:p>
    <w:p w14:paraId="7A72EED6">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空间转换与情感拐点同步：在叙事推进过程中，空间实体的转换往往伴随情感曲线的拐点。例如《东方快车谋杀案》中，从“列车车厢”到“侦探包厢”的空间转换，对应负面情感占比从62%降至41%，拐点特征显著，表明“侦探主导的空间”具有缓解负面情感的作用。</w:t>
      </w:r>
    </w:p>
    <w:p w14:paraId="41AFDFDE">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5.3 可视化呈现设计</w:t>
      </w:r>
    </w:p>
    <w:p w14:paraId="5078CD29">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为清晰呈现核心发现，我参与了可视化PPT的内容设计与逻辑梳理，结合自身技术分析成果，重点负责“模型介绍”“情感动态分析”“空间-情感关联”三个核心章节的制作：</w:t>
      </w:r>
    </w:p>
    <w:p w14:paraId="14AED7EF">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模型介绍部分：采用流程图形式展示情感分析与空间实体识别的技术架构，辅以模型性能指标雷达图，直观呈现准确率、召回率等关键数据，增强技术可信度。</w:t>
      </w:r>
    </w:p>
    <w:p w14:paraId="2E52B004">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情感动态分析部分：设计多维度图表，包括三部核心作品的情感时序折线图、不同平台情感分布柱状图、三幕叙事阶段情感箱线图，通过动态切换展示情感变化趋势。</w:t>
      </w:r>
    </w:p>
    <w:p w14:paraId="79DE8CE1">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bookmarkStart w:id="0" w:name="_GoBack"/>
      <w:bookmarkEnd w:id="0"/>
      <w:r>
        <w:rPr>
          <w:rFonts w:hint="eastAsia"/>
          <w:sz w:val="24"/>
          <w:szCs w:val="24"/>
        </w:rPr>
        <w:t>空间-情感关联部分：创新设计“空间实体情感热力图”，以颜色深浅表示情感强度，清晰呈现不同空间的情感倾向；制作空间实体词云与情感分布饼图的联动页面，突出“列车”“游轮”等核心空间的情感双峰特征。</w:t>
      </w:r>
    </w:p>
    <w:p w14:paraId="2E4E0D8F">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PPT整体延续“侦探档案”视觉主题，主色调采用深绿+米黄，融入放大镜、指纹、档案袋等侦探元素图标，确保视觉呈现与项目主题高度契合，同时兼顾数据展示的专业性与可读性。</w:t>
      </w:r>
    </w:p>
    <w:p w14:paraId="375A7E5A">
      <w:pPr>
        <w:pStyle w:val="6"/>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六、问题反思与改进方向</w:t>
      </w:r>
    </w:p>
    <w:p w14:paraId="09E5C9EB">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6.1 模型优化不足</w:t>
      </w:r>
    </w:p>
    <w:p w14:paraId="21B26863">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6.1.1 情感分析的细粒度欠缺</w:t>
      </w:r>
    </w:p>
    <w:p w14:paraId="356F60DF">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尽管已实现五分类情感划分，但对于“空间压迫感”“推理期待感”等更细分的情感类型，现有模型仍无法精准识别。例如“密闭”“回廊”“暴风雨山庄”等词汇所承载的“压抑感”“紧张感”，未能单独进行量化，导致情感分析与空间诗学理论的结合不够深入。后续可引入深度学习模型（如BERT），通过领域语料预训练，提升细粒度情感识别能力。</w:t>
      </w:r>
    </w:p>
    <w:p w14:paraId="163E340F">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6.1.2 空间实体的语义关联缺失</w:t>
      </w:r>
    </w:p>
    <w:p w14:paraId="0EF046B1">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当前模型仅实现了空间实体的识别与情感关联，未考虑实体间的语义关联。例如“庄园”与“回廊”“书房”的从属关系、“列车”与“车厢”“餐车”的包含关系，未能在分析中体现，导致空间分析停留在单个实体层面，未能形成完整的“空间网络”。未来可引入知识图谱技术，构建阿加莎作品的空间语义网络，实现更深度的空间诗学分析。</w:t>
      </w:r>
    </w:p>
    <w:p w14:paraId="2A78BF7C">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6.2 数据处理的局限性</w:t>
      </w:r>
    </w:p>
    <w:p w14:paraId="404EC16D">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在数据预处理过程中，发现部分特殊格式数据的处理效果不佳。例如微博中的长文本评论（超过2000字）存在情感极性不一致的问题，前半部分表达负面情感，后半部分转向正面，现有模型难以精准捕捉这种情感转折。此外，贴吧的多层嵌套回复中，楼层间的情感互动（如反驳、赞同）未能有效提取，导致部分情感数据的关联性丢失。后续可采用文本分段处理、对话情感分析等技术，优化特殊格式数据的处理效果。</w:t>
      </w:r>
    </w:p>
    <w:p w14:paraId="4A5439D1">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6.3 技术与理论的衔接有待加强</w:t>
      </w:r>
    </w:p>
    <w:p w14:paraId="63CAA11F">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尽管模型性能与数据结果达到预期，但在技术实现与“空间诗学”理论的衔接上仍存在缺口。例如空间实体的情感权重赋值主要基于统计频率，缺乏理论层面的支撑；情感曲线与叙事阶段的对应关系，未能结合叙事学理论进行更深入的解读。未来需加强与理论研究同学的协作，将空间诗学的核心概念（如“空间作为行动者”“空间正义”）转化为可量化的技术指标，实现技术与理论的深度融合。</w:t>
      </w:r>
    </w:p>
    <w:p w14:paraId="7694AA96">
      <w:pPr>
        <w:pStyle w:val="6"/>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七、个人收获</w:t>
      </w:r>
    </w:p>
    <w:p w14:paraId="2E47B3B6">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7.1 技术能力的全面提升</w:t>
      </w:r>
    </w:p>
    <w:p w14:paraId="1C299661">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通过本次项目，我的技术实践能力得到了系统性锻炼。在算法模型方面，从基础工具的应用转向了针对性优化，掌握了情感分析、实体识别等核心算法的调优技巧，理解了领域词典构建、特征工程等关键环节的核心逻辑；在数据处理方面，熟练掌握了异构数据标准化、文本清洗、缺失值处理等实用技能，提升了大规模UGC数据的处理效率；在可视化方面，学会了根据数据特点选择合适的图表类型，实现了技术成果的直观呈现。这些能力的提升，让我对数字人文研究的技术实现路径有了更清晰的认知。</w:t>
      </w:r>
    </w:p>
    <w:p w14:paraId="0BF6200D">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7.2 跨学科思维的培养</w:t>
      </w:r>
    </w:p>
    <w:p w14:paraId="67F5C4A2">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本次项目是文学理论与计算机技术的跨学科融合实践，让我深刻体会到“技术服务于理论”的核心逻辑。在与小组理论研究同学的协作中，我学会了将抽象的“空间诗学”“三幕叙事模型”转化为可量化的技术指标，将模糊的“情感变化”拆解为具体的算法目标。这种跨学科沟通与协作的过程，打破了单一学科的思维局限，让我意识到数字人文研究的核心价值在于用技术手段挖掘人文文本背后的深层规律，为传统人文研究提供新的视角与方法。</w:t>
      </w:r>
    </w:p>
    <w:p w14:paraId="219D14E9">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7.3 问题解决能力的锤炼</w:t>
      </w:r>
    </w:p>
    <w:p w14:paraId="28490093">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项目实施过程中，遇到了模型性能不佳、数据格式不兼容、技术与理论衔接困难等一系列问题。通过查阅文献、请教导师、团队讨论等方式，逐一攻克难题：例如针对模型准确率不足的问题，通过扩充领域词典、优化特征工程实现性能提升；针对数据格式差异，设计标准化处理流程；针对技术与理论脱节，建立定期沟通机制对齐目标。这个过程让我学会了从问题本质出发，制定系统性的解决方案，锤炼了冷静分析、高效解决问题的能力。</w:t>
      </w:r>
    </w:p>
    <w:p w14:paraId="57F50F7D">
      <w:pPr>
        <w:pStyle w:val="6"/>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八、结语</w:t>
      </w:r>
    </w:p>
    <w:p w14:paraId="040E7F96">
      <w:pPr>
        <w:pageBreakBefore w:val="0"/>
        <w:widowControl w:val="0"/>
        <w:kinsoku/>
        <w:wordWrap/>
        <w:overflowPunct/>
        <w:topLinePunct w:val="0"/>
        <w:autoSpaceDE/>
        <w:autoSpaceDN/>
        <w:bidi w:val="0"/>
        <w:adjustRightInd/>
        <w:snapToGrid/>
        <w:spacing w:line="300" w:lineRule="auto"/>
        <w:textAlignment w:val="auto"/>
        <w:rPr>
          <w:rFonts w:hint="eastAsia"/>
          <w:sz w:val="24"/>
          <w:szCs w:val="24"/>
        </w:rPr>
      </w:pPr>
      <w:r>
        <w:rPr>
          <w:rFonts w:hint="eastAsia"/>
          <w:sz w:val="24"/>
          <w:szCs w:val="24"/>
        </w:rPr>
        <w:t>本次项目以阿加莎·克里斯蒂作品为研究对象，通过算法模型构建与UGC数据挖掘，成功将“空间诗学”这一传统人文理论转化为可计算、可验证的量化分析，印证了“秩序崩塌—推理—重建”的三幕叙事模型，让阿加莎笔下的“庄园—列车—游轮”成为承载受众情感的可解读数据载体。在这个过程中，我不仅提升了技术实践能力，更深刻理解了数字人文研究的魅力——它并非用技术取代人文，而是通过技术手段让“不可见的阅读史”“不可量化的情感体验”变得清晰可见，为人文研究开辟新的可能。</w:t>
      </w:r>
    </w:p>
    <w:p w14:paraId="295BA53E">
      <w:pPr>
        <w:pageBreakBefore w:val="0"/>
        <w:widowControl w:val="0"/>
        <w:kinsoku/>
        <w:wordWrap/>
        <w:overflowPunct/>
        <w:topLinePunct w:val="0"/>
        <w:autoSpaceDE/>
        <w:autoSpaceDN/>
        <w:bidi w:val="0"/>
        <w:adjustRightInd/>
        <w:snapToGrid/>
        <w:spacing w:line="300" w:lineRule="auto"/>
        <w:textAlignment w:val="auto"/>
        <w:rPr>
          <w:sz w:val="24"/>
          <w:szCs w:val="24"/>
        </w:rPr>
      </w:pPr>
      <w:r>
        <w:rPr>
          <w:rFonts w:hint="eastAsia"/>
          <w:sz w:val="24"/>
          <w:szCs w:val="24"/>
        </w:rPr>
        <w:t>未来，我希望继续深耕数字人文领域，一方面提升自身的技术深度，探索深度学习、知识图谱等更先进技术在人文文本挖掘中的应用；另一方面加强人文理论积累，实现技术与理论的深度融合。我期待能够将本次项目的方法论应用到更多经典文学作品的研究中，挖掘更多隐藏在文本与评论背后的数据故事，为数字人文研究提供更具创新性与可持续性的技术支撑，让传统文学在数字时代绽放新的光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86339"/>
    <w:rsid w:val="029444BB"/>
    <w:rsid w:val="033D0929"/>
    <w:rsid w:val="04F4584D"/>
    <w:rsid w:val="07F62FAE"/>
    <w:rsid w:val="0B356F4C"/>
    <w:rsid w:val="0F892115"/>
    <w:rsid w:val="1096435D"/>
    <w:rsid w:val="14242B8E"/>
    <w:rsid w:val="18540453"/>
    <w:rsid w:val="1FBF7AC4"/>
    <w:rsid w:val="20AE43D7"/>
    <w:rsid w:val="24D07D2F"/>
    <w:rsid w:val="27A169EF"/>
    <w:rsid w:val="28576351"/>
    <w:rsid w:val="294B5E3C"/>
    <w:rsid w:val="2E192A0E"/>
    <w:rsid w:val="2ECA31AB"/>
    <w:rsid w:val="30002A64"/>
    <w:rsid w:val="31112B2B"/>
    <w:rsid w:val="32B83AF5"/>
    <w:rsid w:val="33CE45D8"/>
    <w:rsid w:val="3632222B"/>
    <w:rsid w:val="37582A06"/>
    <w:rsid w:val="3E7C3301"/>
    <w:rsid w:val="3F43248D"/>
    <w:rsid w:val="404D0905"/>
    <w:rsid w:val="412C5BBC"/>
    <w:rsid w:val="42F84109"/>
    <w:rsid w:val="430E62EF"/>
    <w:rsid w:val="44782B3F"/>
    <w:rsid w:val="46250077"/>
    <w:rsid w:val="464F5D34"/>
    <w:rsid w:val="46CB2C5E"/>
    <w:rsid w:val="47104089"/>
    <w:rsid w:val="4A004C89"/>
    <w:rsid w:val="4A5F1E77"/>
    <w:rsid w:val="4FD15CEE"/>
    <w:rsid w:val="4FD641C9"/>
    <w:rsid w:val="50720A8E"/>
    <w:rsid w:val="51743DF2"/>
    <w:rsid w:val="525C32D9"/>
    <w:rsid w:val="53193164"/>
    <w:rsid w:val="58AB010B"/>
    <w:rsid w:val="607F35D0"/>
    <w:rsid w:val="64A54DC5"/>
    <w:rsid w:val="65134BB3"/>
    <w:rsid w:val="68437D58"/>
    <w:rsid w:val="689A5314"/>
    <w:rsid w:val="69133541"/>
    <w:rsid w:val="6AC06C36"/>
    <w:rsid w:val="6ADA497B"/>
    <w:rsid w:val="6B6C2BB7"/>
    <w:rsid w:val="6B6F2FE8"/>
    <w:rsid w:val="6CA003B3"/>
    <w:rsid w:val="6E8D38F1"/>
    <w:rsid w:val="6F136CCB"/>
    <w:rsid w:val="72F4391D"/>
    <w:rsid w:val="74D8101E"/>
    <w:rsid w:val="7BD24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8">
    <w:name w:val="Default Paragraph Font"/>
    <w:autoRedefine/>
    <w:semiHidden/>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TotalTime>
  <ScaleCrop>false</ScaleCrop>
  <LinksUpToDate>false</LinksUpToDate>
  <CharactersWithSpaces>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2023-12-27T03:04:00Z</dcterms:created>
  <dc:creator>HUAWEI</dc:creator>
  <cp:lastModifiedBy>WPS_1602067309</cp:lastModifiedBy>
  <dcterms:modified xsi:type="dcterms:W3CDTF">2026-01-02T09:59:33Z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1DA37C45D11E4413944915A7F9D968DD_12</vt:lpwstr>
  </property>
  <property fmtid="{D5CDD505-2E9C-101B-9397-08002B2CF9AE}" pid="4" name="KSOTemplateDocerSaveRecord">
    <vt:lpwstr>eyJoZGlkIjoiMzEwNTM5NzYwMDRjMzkwZTVkZjY2ODkwMGIxNGU0OTUiLCJ1c2VySWQiOiIxMTI4MjE0Mzk4In0=</vt:lpwstr>
  </property>
</Properties>
</file>