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pPr w:leftFromText="142" w:rightFromText="142" w:vertAnchor="text" w:horzAnchor="page" w:tblpX="1022" w:tblpY="1"/>
        <w:tblOverlap w:val="never"/>
        <w:tblW w:w="12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gridCol w:w="2562"/>
      </w:tblGrid>
      <w:tr w:rsidR="00154D7A" w:rsidTr="00443BEA">
        <w:trPr>
          <w:trHeight w:val="3093"/>
        </w:trPr>
        <w:tc>
          <w:tcPr>
            <w:tcW w:w="9923" w:type="dxa"/>
            <w:shd w:val="clear" w:color="auto" w:fill="auto"/>
          </w:tcPr>
          <w:p w:rsidR="00154D7A" w:rsidRDefault="00443BEA" w:rsidP="00443BEA">
            <w:pPr>
              <w:ind w:left="2608"/>
            </w:pPr>
            <w:bookmarkStart w:id="0" w:name="_GoBack"/>
            <w:bookmarkEnd w:id="0"/>
            <w:r>
              <w:rPr>
                <w:noProof/>
                <w:lang w:eastAsia="da-DK"/>
              </w:rPr>
              <w:drawing>
                <wp:anchor distT="0" distB="0" distL="114300" distR="114300" simplePos="0" relativeHeight="251659264" behindDoc="0" locked="1" layoutInCell="1" allowOverlap="1" wp14:anchorId="0A2DE3F7" wp14:editId="1D8F2F08">
                  <wp:simplePos x="0" y="0"/>
                  <wp:positionH relativeFrom="rightMargin">
                    <wp:posOffset>-2388235</wp:posOffset>
                  </wp:positionH>
                  <wp:positionV relativeFrom="page">
                    <wp:posOffset>-560070</wp:posOffset>
                  </wp:positionV>
                  <wp:extent cx="2626995" cy="791845"/>
                  <wp:effectExtent l="0" t="0" r="0" b="0"/>
                  <wp:wrapNone/>
                  <wp:docPr id="4" name="TopLogoFirst_bmkArt" title="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rcRect r="-8956"/>
                          <a:stretch>
                            <a:fillRect/>
                          </a:stretch>
                        </pic:blipFill>
                        <pic:spPr>
                          <a:xfrm>
                            <a:off x="0" y="0"/>
                            <a:ext cx="2626995" cy="791845"/>
                          </a:xfrm>
                          <a:prstGeom prst="rect">
                            <a:avLst/>
                          </a:prstGeom>
                        </pic:spPr>
                      </pic:pic>
                    </a:graphicData>
                  </a:graphic>
                  <wp14:sizeRelH relativeFrom="page">
                    <wp14:pctWidth>0</wp14:pctWidth>
                  </wp14:sizeRelH>
                  <wp14:sizeRelV relativeFrom="page">
                    <wp14:pctHeight>0</wp14:pctHeight>
                  </wp14:sizeRelV>
                </wp:anchor>
              </w:drawing>
            </w:r>
          </w:p>
        </w:tc>
        <w:tc>
          <w:tcPr>
            <w:tcW w:w="2562" w:type="dxa"/>
          </w:tcPr>
          <w:p w:rsidR="00154D7A" w:rsidRDefault="00154D7A" w:rsidP="00154D7A"/>
        </w:tc>
      </w:tr>
      <w:tr w:rsidR="00154D7A" w:rsidTr="00443BEA">
        <w:trPr>
          <w:trHeight w:val="3000"/>
        </w:trPr>
        <w:tc>
          <w:tcPr>
            <w:tcW w:w="9923" w:type="dxa"/>
            <w:shd w:val="clear" w:color="auto" w:fill="auto"/>
          </w:tcPr>
          <w:p w:rsidR="00443BEA" w:rsidRDefault="00443BEA" w:rsidP="00443BEA">
            <w:pPr>
              <w:pStyle w:val="Overskrift1"/>
              <w:numPr>
                <w:ilvl w:val="0"/>
                <w:numId w:val="0"/>
              </w:numPr>
              <w:jc w:val="center"/>
              <w:outlineLvl w:val="0"/>
              <w:rPr>
                <w:color w:val="000000" w:themeColor="text1"/>
              </w:rPr>
            </w:pPr>
          </w:p>
          <w:p w:rsidR="00443BEA" w:rsidRDefault="00443BEA" w:rsidP="00443BEA">
            <w:pPr>
              <w:pStyle w:val="Overskrift1"/>
              <w:numPr>
                <w:ilvl w:val="0"/>
                <w:numId w:val="0"/>
              </w:numPr>
              <w:jc w:val="center"/>
              <w:outlineLvl w:val="0"/>
              <w:rPr>
                <w:color w:val="000000" w:themeColor="text1"/>
              </w:rPr>
            </w:pPr>
          </w:p>
          <w:p w:rsidR="00443BEA" w:rsidRDefault="00443BEA" w:rsidP="00443BEA">
            <w:pPr>
              <w:pStyle w:val="Overskrift1"/>
              <w:numPr>
                <w:ilvl w:val="0"/>
                <w:numId w:val="0"/>
              </w:numPr>
              <w:jc w:val="center"/>
              <w:outlineLvl w:val="0"/>
              <w:rPr>
                <w:color w:val="000000" w:themeColor="text1"/>
              </w:rPr>
            </w:pPr>
          </w:p>
          <w:p w:rsidR="00154D7A" w:rsidRPr="00443BEA" w:rsidRDefault="00154D7A" w:rsidP="00443BEA">
            <w:pPr>
              <w:pStyle w:val="Overskrift1"/>
              <w:numPr>
                <w:ilvl w:val="0"/>
                <w:numId w:val="0"/>
              </w:numPr>
              <w:jc w:val="center"/>
              <w:outlineLvl w:val="0"/>
              <w:rPr>
                <w:color w:val="000000" w:themeColor="text1"/>
              </w:rPr>
            </w:pPr>
            <w:bookmarkStart w:id="1" w:name="_Toc23695948"/>
            <w:r w:rsidRPr="00443BEA">
              <w:rPr>
                <w:color w:val="000000" w:themeColor="text1"/>
              </w:rPr>
              <w:t>Journalinstruks</w:t>
            </w:r>
            <w:bookmarkEnd w:id="1"/>
          </w:p>
          <w:p w:rsidR="00443BEA" w:rsidRPr="00443BEA" w:rsidRDefault="00443BEA" w:rsidP="00443BEA">
            <w:pPr>
              <w:pStyle w:val="Overskrift1"/>
              <w:numPr>
                <w:ilvl w:val="0"/>
                <w:numId w:val="0"/>
              </w:numPr>
              <w:ind w:left="794" w:hanging="794"/>
              <w:jc w:val="center"/>
              <w:outlineLvl w:val="0"/>
              <w:rPr>
                <w:b w:val="0"/>
                <w:color w:val="000000" w:themeColor="text1"/>
                <w:sz w:val="36"/>
              </w:rPr>
            </w:pPr>
            <w:bookmarkStart w:id="2" w:name="_Toc23695949"/>
            <w:r w:rsidRPr="00443BEA">
              <w:rPr>
                <w:b w:val="0"/>
                <w:color w:val="000000" w:themeColor="text1"/>
                <w:sz w:val="36"/>
              </w:rPr>
              <w:t>Miljøstyrelsen 6.11 2019 – 2024</w:t>
            </w:r>
            <w:bookmarkEnd w:id="2"/>
          </w:p>
          <w:p w:rsidR="00443BEA" w:rsidRDefault="00443BEA" w:rsidP="00443BEA"/>
          <w:p w:rsidR="00154D7A" w:rsidRPr="00F67BC4" w:rsidRDefault="00154D7A" w:rsidP="00443BEA">
            <w:pPr>
              <w:pStyle w:val="Overskrift1"/>
              <w:numPr>
                <w:ilvl w:val="0"/>
                <w:numId w:val="0"/>
              </w:numPr>
              <w:ind w:left="794"/>
              <w:outlineLvl w:val="0"/>
            </w:pPr>
          </w:p>
        </w:tc>
        <w:tc>
          <w:tcPr>
            <w:tcW w:w="2562" w:type="dxa"/>
          </w:tcPr>
          <w:p w:rsidR="00154D7A" w:rsidRDefault="00154D7A" w:rsidP="00443BEA">
            <w:pPr>
              <w:pStyle w:val="Ingenafstand"/>
            </w:pPr>
          </w:p>
        </w:tc>
      </w:tr>
      <w:tr w:rsidR="00154D7A" w:rsidTr="00443BEA">
        <w:trPr>
          <w:trHeight w:val="887"/>
        </w:trPr>
        <w:tc>
          <w:tcPr>
            <w:tcW w:w="9923" w:type="dxa"/>
            <w:shd w:val="clear" w:color="auto" w:fill="auto"/>
          </w:tcPr>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Default="00443BEA" w:rsidP="00154D7A"/>
          <w:p w:rsidR="00443BEA" w:rsidRPr="00443BEA" w:rsidRDefault="00443BEA" w:rsidP="00443BEA">
            <w:pPr>
              <w:pStyle w:val="Template-Address"/>
            </w:pPr>
            <w:bookmarkStart w:id="3" w:name="OFF_Institution"/>
            <w:bookmarkStart w:id="4" w:name="OFF_InstitutionHIF"/>
            <w:bookmarkStart w:id="5" w:name="XIF_MMFirstAddressLine"/>
            <w:r w:rsidRPr="00443BEA">
              <w:t>Miljøstyrelsen</w:t>
            </w:r>
            <w:bookmarkEnd w:id="3"/>
            <w:r w:rsidRPr="00443BEA">
              <w:t xml:space="preserve"> </w:t>
            </w:r>
            <w:bookmarkEnd w:id="4"/>
            <w:r w:rsidRPr="00443BEA">
              <w:t xml:space="preserve">• </w:t>
            </w:r>
            <w:bookmarkStart w:id="6" w:name="OFF_AddressA"/>
            <w:bookmarkStart w:id="7" w:name="OFF_AddressAHIF"/>
            <w:r w:rsidRPr="00443BEA">
              <w:t>Tolderlundsvej 5</w:t>
            </w:r>
            <w:bookmarkEnd w:id="6"/>
            <w:r w:rsidRPr="00443BEA">
              <w:t xml:space="preserve"> </w:t>
            </w:r>
            <w:bookmarkEnd w:id="7"/>
            <w:r w:rsidRPr="00443BEA">
              <w:rPr>
                <w:vanish/>
              </w:rPr>
              <w:t xml:space="preserve">• </w:t>
            </w:r>
            <w:bookmarkStart w:id="8" w:name="OFF_AddressB"/>
            <w:bookmarkStart w:id="9" w:name="OFF_AddressBHIF"/>
            <w:bookmarkEnd w:id="8"/>
            <w:r w:rsidRPr="00443BEA">
              <w:rPr>
                <w:vanish/>
              </w:rPr>
              <w:t xml:space="preserve"> </w:t>
            </w:r>
            <w:bookmarkEnd w:id="9"/>
            <w:r w:rsidRPr="00443BEA">
              <w:rPr>
                <w:vanish/>
              </w:rPr>
              <w:t xml:space="preserve">• </w:t>
            </w:r>
            <w:bookmarkStart w:id="10" w:name="OFF_AddressC"/>
            <w:bookmarkStart w:id="11" w:name="OFF_AddressCHIF"/>
            <w:bookmarkEnd w:id="10"/>
            <w:r w:rsidRPr="00443BEA">
              <w:rPr>
                <w:vanish/>
              </w:rPr>
              <w:t xml:space="preserve"> </w:t>
            </w:r>
            <w:bookmarkEnd w:id="11"/>
            <w:r w:rsidRPr="00443BEA">
              <w:t xml:space="preserve">• </w:t>
            </w:r>
            <w:bookmarkStart w:id="12" w:name="OFF_AddressD"/>
            <w:bookmarkStart w:id="13" w:name="OFF_AddressDHIF"/>
            <w:r w:rsidRPr="00443BEA">
              <w:t>5000</w:t>
            </w:r>
            <w:bookmarkEnd w:id="12"/>
            <w:r w:rsidRPr="00443BEA">
              <w:t xml:space="preserve"> </w:t>
            </w:r>
            <w:bookmarkStart w:id="14" w:name="OFF_City"/>
            <w:r w:rsidRPr="00443BEA">
              <w:t>Odense C</w:t>
            </w:r>
            <w:bookmarkEnd w:id="14"/>
            <w:r w:rsidRPr="00443BEA">
              <w:t xml:space="preserve"> </w:t>
            </w:r>
            <w:bookmarkEnd w:id="13"/>
          </w:p>
          <w:p w:rsidR="00443BEA" w:rsidRPr="00443BEA" w:rsidRDefault="00443BEA" w:rsidP="00443BEA">
            <w:pPr>
              <w:pStyle w:val="Template-Address"/>
            </w:pPr>
            <w:bookmarkStart w:id="15" w:name="LAN_Phone"/>
            <w:bookmarkStart w:id="16" w:name="OFF_PhoneHIF"/>
            <w:bookmarkStart w:id="17" w:name="XIF_MMSecondAddressLine"/>
            <w:bookmarkEnd w:id="5"/>
            <w:r w:rsidRPr="00443BEA">
              <w:t>Tlf.</w:t>
            </w:r>
            <w:bookmarkEnd w:id="15"/>
            <w:r w:rsidRPr="00443BEA">
              <w:t xml:space="preserve"> </w:t>
            </w:r>
            <w:bookmarkStart w:id="18" w:name="OFF_Phone"/>
            <w:r w:rsidRPr="00443BEA">
              <w:t>72 54 40 00</w:t>
            </w:r>
            <w:bookmarkEnd w:id="18"/>
            <w:r w:rsidRPr="00443BEA">
              <w:t xml:space="preserve"> </w:t>
            </w:r>
            <w:bookmarkEnd w:id="16"/>
            <w:r w:rsidRPr="00443BEA">
              <w:rPr>
                <w:vanish/>
              </w:rPr>
              <w:t xml:space="preserve">• </w:t>
            </w:r>
            <w:bookmarkStart w:id="19" w:name="LAN_Fax"/>
            <w:bookmarkStart w:id="20" w:name="OFF_FaxHIF"/>
            <w:r w:rsidRPr="00443BEA">
              <w:rPr>
                <w:vanish/>
              </w:rPr>
              <w:t>Fax</w:t>
            </w:r>
            <w:bookmarkEnd w:id="19"/>
            <w:r w:rsidRPr="00443BEA">
              <w:rPr>
                <w:vanish/>
              </w:rPr>
              <w:t xml:space="preserve"> </w:t>
            </w:r>
            <w:bookmarkStart w:id="21" w:name="OFF_Fax"/>
            <w:bookmarkEnd w:id="21"/>
            <w:r w:rsidRPr="00443BEA">
              <w:rPr>
                <w:vanish/>
              </w:rPr>
              <w:t xml:space="preserve"> </w:t>
            </w:r>
            <w:bookmarkEnd w:id="20"/>
            <w:r w:rsidRPr="00443BEA">
              <w:t xml:space="preserve">• </w:t>
            </w:r>
            <w:bookmarkStart w:id="22" w:name="OFF_CVRHIF"/>
            <w:r w:rsidRPr="00443BEA">
              <w:t xml:space="preserve">CVR </w:t>
            </w:r>
            <w:bookmarkStart w:id="23" w:name="OFF_CVR"/>
            <w:r w:rsidRPr="00443BEA">
              <w:t>25798376</w:t>
            </w:r>
            <w:bookmarkEnd w:id="23"/>
            <w:r w:rsidRPr="00443BEA">
              <w:t xml:space="preserve"> </w:t>
            </w:r>
            <w:bookmarkEnd w:id="22"/>
            <w:r w:rsidRPr="00443BEA">
              <w:t xml:space="preserve">• </w:t>
            </w:r>
            <w:bookmarkStart w:id="24" w:name="OFF_EANHIF"/>
            <w:r w:rsidRPr="00443BEA">
              <w:t xml:space="preserve">EAN </w:t>
            </w:r>
            <w:bookmarkStart w:id="25" w:name="OFF_EAN"/>
            <w:r w:rsidRPr="00443BEA">
              <w:t>5798000860810</w:t>
            </w:r>
            <w:bookmarkEnd w:id="25"/>
            <w:r w:rsidRPr="00443BEA">
              <w:t xml:space="preserve"> </w:t>
            </w:r>
            <w:bookmarkEnd w:id="24"/>
            <w:r w:rsidRPr="00443BEA">
              <w:t xml:space="preserve">• </w:t>
            </w:r>
            <w:bookmarkStart w:id="26" w:name="OFF_Email"/>
            <w:bookmarkStart w:id="27" w:name="OFF_EmailHIF"/>
            <w:r w:rsidRPr="00443BEA">
              <w:t>mst@mst.dk</w:t>
            </w:r>
            <w:bookmarkEnd w:id="26"/>
            <w:r w:rsidRPr="00443BEA">
              <w:t xml:space="preserve"> </w:t>
            </w:r>
            <w:bookmarkEnd w:id="27"/>
            <w:r w:rsidRPr="00443BEA">
              <w:t xml:space="preserve">• </w:t>
            </w:r>
            <w:bookmarkStart w:id="28" w:name="OFF_Web"/>
            <w:bookmarkStart w:id="29" w:name="OFF_WebHIF"/>
            <w:r w:rsidRPr="00443BEA">
              <w:t>www.mst.dk</w:t>
            </w:r>
            <w:bookmarkEnd w:id="28"/>
            <w:r w:rsidRPr="00443BEA">
              <w:t xml:space="preserve"> </w:t>
            </w:r>
            <w:bookmarkEnd w:id="17"/>
            <w:bookmarkEnd w:id="29"/>
          </w:p>
          <w:p w:rsidR="00443BEA" w:rsidRDefault="00443BEA" w:rsidP="00154D7A"/>
        </w:tc>
        <w:tc>
          <w:tcPr>
            <w:tcW w:w="2562" w:type="dxa"/>
            <w:vAlign w:val="bottom"/>
          </w:tcPr>
          <w:p w:rsidR="00154D7A" w:rsidRDefault="00154D7A" w:rsidP="00154D7A">
            <w:pPr>
              <w:pStyle w:val="ForsideDato"/>
            </w:pPr>
            <w:r>
              <w:t>ESDH vejledning – F2</w:t>
            </w:r>
          </w:p>
          <w:p w:rsidR="00154D7A" w:rsidRDefault="00154D7A" w:rsidP="00154D7A">
            <w:pPr>
              <w:pStyle w:val="ForsideDato"/>
            </w:pPr>
          </w:p>
          <w:p w:rsidR="00154D7A" w:rsidRDefault="00154D7A" w:rsidP="00154D7A">
            <w:pPr>
              <w:pStyle w:val="ForsideDato"/>
            </w:pPr>
            <w:r>
              <w:t>september 2019</w:t>
            </w:r>
          </w:p>
        </w:tc>
      </w:tr>
    </w:tbl>
    <w:p w:rsidR="00154D7A" w:rsidRDefault="00154D7A" w:rsidP="00154D7A">
      <w:bookmarkStart w:id="30" w:name="SD_FrontPage02"/>
      <w:bookmarkEnd w:id="30"/>
    </w:p>
    <w:p w:rsidR="00154D7A" w:rsidRDefault="00154D7A" w:rsidP="00154D7A">
      <w:pPr>
        <w:sectPr w:rsidR="00154D7A" w:rsidSect="00154D7A">
          <w:headerReference w:type="even" r:id="rId12"/>
          <w:pgSz w:w="11907" w:h="16840" w:code="9"/>
          <w:pgMar w:top="1162" w:right="851" w:bottom="1593" w:left="1418" w:header="516" w:footer="408" w:gutter="0"/>
          <w:cols w:space="340"/>
          <w:docGrid w:linePitch="360"/>
        </w:sectPr>
      </w:pPr>
    </w:p>
    <w:p w:rsidR="00443BEA" w:rsidRDefault="00154D7A" w:rsidP="00443BEA">
      <w:pPr>
        <w:pStyle w:val="Overskrift"/>
        <w:spacing w:after="0"/>
        <w:rPr>
          <w:rFonts w:asciiTheme="minorHAnsi" w:eastAsiaTheme="minorEastAsia" w:hAnsiTheme="minorHAnsi"/>
          <w:b w:val="0"/>
          <w:noProof/>
          <w:sz w:val="22"/>
          <w:szCs w:val="22"/>
          <w:lang w:eastAsia="da-DK"/>
        </w:rPr>
      </w:pPr>
      <w:r w:rsidRPr="00154D7A">
        <w:rPr>
          <w:color w:val="auto"/>
        </w:rPr>
        <w:lastRenderedPageBreak/>
        <w:t>Indhold</w:t>
      </w:r>
      <w:r>
        <w:fldChar w:fldCharType="begin"/>
      </w:r>
      <w:r>
        <w:instrText xml:space="preserve"> TOC \o "1-4" \h \z \t "Bilagsoverskrift;8;Bilagsoverskrift 2;9" </w:instrText>
      </w:r>
      <w:r>
        <w:fldChar w:fldCharType="separate"/>
      </w:r>
    </w:p>
    <w:p w:rsidR="00443BEA" w:rsidRDefault="00D91151">
      <w:pPr>
        <w:pStyle w:val="Indholdsfortegnelse1"/>
        <w:rPr>
          <w:rFonts w:asciiTheme="minorHAnsi" w:eastAsiaTheme="minorEastAsia" w:hAnsiTheme="minorHAnsi"/>
          <w:b w:val="0"/>
          <w:noProof/>
          <w:sz w:val="22"/>
          <w:szCs w:val="22"/>
          <w:lang w:eastAsia="da-DK"/>
        </w:rPr>
      </w:pPr>
      <w:hyperlink w:anchor="_Toc23695950" w:history="1">
        <w:r w:rsidR="00443BEA" w:rsidRPr="00C55470">
          <w:rPr>
            <w:rStyle w:val="Hyperlink"/>
            <w:noProof/>
          </w:rPr>
          <w:t>1.</w:t>
        </w:r>
        <w:r w:rsidR="00443BEA">
          <w:rPr>
            <w:rFonts w:asciiTheme="minorHAnsi" w:eastAsiaTheme="minorEastAsia" w:hAnsiTheme="minorHAnsi"/>
            <w:b w:val="0"/>
            <w:noProof/>
            <w:sz w:val="22"/>
            <w:szCs w:val="22"/>
            <w:lang w:eastAsia="da-DK"/>
          </w:rPr>
          <w:tab/>
        </w:r>
        <w:r w:rsidR="00443BEA" w:rsidRPr="00C55470">
          <w:rPr>
            <w:rStyle w:val="Hyperlink"/>
            <w:noProof/>
          </w:rPr>
          <w:t>Indledning</w:t>
        </w:r>
        <w:r w:rsidR="00443BEA">
          <w:rPr>
            <w:noProof/>
            <w:webHidden/>
          </w:rPr>
          <w:tab/>
        </w:r>
        <w:r w:rsidR="00443BEA">
          <w:rPr>
            <w:noProof/>
            <w:webHidden/>
          </w:rPr>
          <w:fldChar w:fldCharType="begin"/>
        </w:r>
        <w:r w:rsidR="00443BEA">
          <w:rPr>
            <w:noProof/>
            <w:webHidden/>
          </w:rPr>
          <w:instrText xml:space="preserve"> PAGEREF _Toc23695950 \h </w:instrText>
        </w:r>
        <w:r w:rsidR="00443BEA">
          <w:rPr>
            <w:noProof/>
            <w:webHidden/>
          </w:rPr>
        </w:r>
        <w:r w:rsidR="00443BEA">
          <w:rPr>
            <w:noProof/>
            <w:webHidden/>
          </w:rPr>
          <w:fldChar w:fldCharType="separate"/>
        </w:r>
        <w:r w:rsidR="00443BEA">
          <w:rPr>
            <w:noProof/>
            <w:webHidden/>
          </w:rPr>
          <w:t>3</w:t>
        </w:r>
        <w:r w:rsidR="00443BEA">
          <w:rPr>
            <w:noProof/>
            <w:webHidden/>
          </w:rPr>
          <w:fldChar w:fldCharType="end"/>
        </w:r>
      </w:hyperlink>
    </w:p>
    <w:p w:rsidR="00443BEA" w:rsidRDefault="00D91151">
      <w:pPr>
        <w:pStyle w:val="Indholdsfortegnelse1"/>
        <w:rPr>
          <w:rFonts w:asciiTheme="minorHAnsi" w:eastAsiaTheme="minorEastAsia" w:hAnsiTheme="minorHAnsi"/>
          <w:b w:val="0"/>
          <w:noProof/>
          <w:sz w:val="22"/>
          <w:szCs w:val="22"/>
          <w:lang w:eastAsia="da-DK"/>
        </w:rPr>
      </w:pPr>
      <w:hyperlink w:anchor="_Toc23695951" w:history="1">
        <w:r w:rsidR="00443BEA" w:rsidRPr="00C55470">
          <w:rPr>
            <w:rStyle w:val="Hyperlink"/>
            <w:noProof/>
          </w:rPr>
          <w:t>2.</w:t>
        </w:r>
        <w:r w:rsidR="00443BEA">
          <w:rPr>
            <w:rFonts w:asciiTheme="minorHAnsi" w:eastAsiaTheme="minorEastAsia" w:hAnsiTheme="minorHAnsi"/>
            <w:b w:val="0"/>
            <w:noProof/>
            <w:sz w:val="22"/>
            <w:szCs w:val="22"/>
            <w:lang w:eastAsia="da-DK"/>
          </w:rPr>
          <w:tab/>
        </w:r>
        <w:r w:rsidR="00443BEA" w:rsidRPr="00C55470">
          <w:rPr>
            <w:rStyle w:val="Hyperlink"/>
            <w:noProof/>
          </w:rPr>
          <w:t>Formålet med journalisering</w:t>
        </w:r>
        <w:r w:rsidR="00443BEA">
          <w:rPr>
            <w:noProof/>
            <w:webHidden/>
          </w:rPr>
          <w:tab/>
        </w:r>
        <w:r w:rsidR="00443BEA">
          <w:rPr>
            <w:noProof/>
            <w:webHidden/>
          </w:rPr>
          <w:fldChar w:fldCharType="begin"/>
        </w:r>
        <w:r w:rsidR="00443BEA">
          <w:rPr>
            <w:noProof/>
            <w:webHidden/>
          </w:rPr>
          <w:instrText xml:space="preserve"> PAGEREF _Toc23695951 \h </w:instrText>
        </w:r>
        <w:r w:rsidR="00443BEA">
          <w:rPr>
            <w:noProof/>
            <w:webHidden/>
          </w:rPr>
        </w:r>
        <w:r w:rsidR="00443BEA">
          <w:rPr>
            <w:noProof/>
            <w:webHidden/>
          </w:rPr>
          <w:fldChar w:fldCharType="separate"/>
        </w:r>
        <w:r w:rsidR="00443BEA">
          <w:rPr>
            <w:noProof/>
            <w:webHidden/>
          </w:rPr>
          <w:t>3</w:t>
        </w:r>
        <w:r w:rsidR="00443BEA">
          <w:rPr>
            <w:noProof/>
            <w:webHidden/>
          </w:rPr>
          <w:fldChar w:fldCharType="end"/>
        </w:r>
      </w:hyperlink>
    </w:p>
    <w:p w:rsidR="00443BEA" w:rsidRDefault="00D91151">
      <w:pPr>
        <w:pStyle w:val="Indholdsfortegnelse1"/>
        <w:rPr>
          <w:rFonts w:asciiTheme="minorHAnsi" w:eastAsiaTheme="minorEastAsia" w:hAnsiTheme="minorHAnsi"/>
          <w:b w:val="0"/>
          <w:noProof/>
          <w:sz w:val="22"/>
          <w:szCs w:val="22"/>
          <w:lang w:eastAsia="da-DK"/>
        </w:rPr>
      </w:pPr>
      <w:hyperlink w:anchor="_Toc23695952" w:history="1">
        <w:r w:rsidR="00443BEA" w:rsidRPr="00C55470">
          <w:rPr>
            <w:rStyle w:val="Hyperlink"/>
            <w:noProof/>
          </w:rPr>
          <w:t>3.</w:t>
        </w:r>
        <w:r w:rsidR="00443BEA">
          <w:rPr>
            <w:rFonts w:asciiTheme="minorHAnsi" w:eastAsiaTheme="minorEastAsia" w:hAnsiTheme="minorHAnsi"/>
            <w:b w:val="0"/>
            <w:noProof/>
            <w:sz w:val="22"/>
            <w:szCs w:val="22"/>
            <w:lang w:eastAsia="da-DK"/>
          </w:rPr>
          <w:tab/>
        </w:r>
        <w:r w:rsidR="00443BEA" w:rsidRPr="00C55470">
          <w:rPr>
            <w:rStyle w:val="Hyperlink"/>
            <w:noProof/>
          </w:rPr>
          <w:t>Lovgrundlag</w:t>
        </w:r>
        <w:r w:rsidR="00443BEA">
          <w:rPr>
            <w:noProof/>
            <w:webHidden/>
          </w:rPr>
          <w:tab/>
        </w:r>
        <w:r w:rsidR="00443BEA">
          <w:rPr>
            <w:noProof/>
            <w:webHidden/>
          </w:rPr>
          <w:fldChar w:fldCharType="begin"/>
        </w:r>
        <w:r w:rsidR="00443BEA">
          <w:rPr>
            <w:noProof/>
            <w:webHidden/>
          </w:rPr>
          <w:instrText xml:space="preserve"> PAGEREF _Toc23695952 \h </w:instrText>
        </w:r>
        <w:r w:rsidR="00443BEA">
          <w:rPr>
            <w:noProof/>
            <w:webHidden/>
          </w:rPr>
        </w:r>
        <w:r w:rsidR="00443BEA">
          <w:rPr>
            <w:noProof/>
            <w:webHidden/>
          </w:rPr>
          <w:fldChar w:fldCharType="separate"/>
        </w:r>
        <w:r w:rsidR="00443BEA">
          <w:rPr>
            <w:noProof/>
            <w:webHidden/>
          </w:rPr>
          <w:t>3</w:t>
        </w:r>
        <w:r w:rsidR="00443BEA">
          <w:rPr>
            <w:noProof/>
            <w:webHidden/>
          </w:rPr>
          <w:fldChar w:fldCharType="end"/>
        </w:r>
      </w:hyperlink>
    </w:p>
    <w:p w:rsidR="00443BEA" w:rsidRDefault="00D91151">
      <w:pPr>
        <w:pStyle w:val="Indholdsfortegnelse1"/>
        <w:rPr>
          <w:rFonts w:asciiTheme="minorHAnsi" w:eastAsiaTheme="minorEastAsia" w:hAnsiTheme="minorHAnsi"/>
          <w:b w:val="0"/>
          <w:noProof/>
          <w:sz w:val="22"/>
          <w:szCs w:val="22"/>
          <w:lang w:eastAsia="da-DK"/>
        </w:rPr>
      </w:pPr>
      <w:hyperlink w:anchor="_Toc23695953" w:history="1">
        <w:r w:rsidR="00443BEA" w:rsidRPr="00C55470">
          <w:rPr>
            <w:rStyle w:val="Hyperlink"/>
            <w:noProof/>
          </w:rPr>
          <w:t>4.</w:t>
        </w:r>
        <w:r w:rsidR="00443BEA">
          <w:rPr>
            <w:rFonts w:asciiTheme="minorHAnsi" w:eastAsiaTheme="minorEastAsia" w:hAnsiTheme="minorHAnsi"/>
            <w:b w:val="0"/>
            <w:noProof/>
            <w:sz w:val="22"/>
            <w:szCs w:val="22"/>
            <w:lang w:eastAsia="da-DK"/>
          </w:rPr>
          <w:tab/>
        </w:r>
        <w:r w:rsidR="00443BEA" w:rsidRPr="00C55470">
          <w:rPr>
            <w:rStyle w:val="Hyperlink"/>
            <w:noProof/>
          </w:rPr>
          <w:t>Styrelsens organisation</w:t>
        </w:r>
        <w:r w:rsidR="00443BEA">
          <w:rPr>
            <w:noProof/>
            <w:webHidden/>
          </w:rPr>
          <w:tab/>
        </w:r>
        <w:r w:rsidR="00443BEA">
          <w:rPr>
            <w:noProof/>
            <w:webHidden/>
          </w:rPr>
          <w:fldChar w:fldCharType="begin"/>
        </w:r>
        <w:r w:rsidR="00443BEA">
          <w:rPr>
            <w:noProof/>
            <w:webHidden/>
          </w:rPr>
          <w:instrText xml:space="preserve"> PAGEREF _Toc23695953 \h </w:instrText>
        </w:r>
        <w:r w:rsidR="00443BEA">
          <w:rPr>
            <w:noProof/>
            <w:webHidden/>
          </w:rPr>
        </w:r>
        <w:r w:rsidR="00443BEA">
          <w:rPr>
            <w:noProof/>
            <w:webHidden/>
          </w:rPr>
          <w:fldChar w:fldCharType="separate"/>
        </w:r>
        <w:r w:rsidR="00443BEA">
          <w:rPr>
            <w:noProof/>
            <w:webHidden/>
          </w:rPr>
          <w:t>4</w:t>
        </w:r>
        <w:r w:rsidR="00443BEA">
          <w:rPr>
            <w:noProof/>
            <w:webHidden/>
          </w:rPr>
          <w:fldChar w:fldCharType="end"/>
        </w:r>
      </w:hyperlink>
    </w:p>
    <w:p w:rsidR="00443BEA" w:rsidRDefault="00D91151">
      <w:pPr>
        <w:pStyle w:val="Indholdsfortegnelse1"/>
        <w:rPr>
          <w:rFonts w:asciiTheme="minorHAnsi" w:eastAsiaTheme="minorEastAsia" w:hAnsiTheme="minorHAnsi"/>
          <w:b w:val="0"/>
          <w:noProof/>
          <w:sz w:val="22"/>
          <w:szCs w:val="22"/>
          <w:lang w:eastAsia="da-DK"/>
        </w:rPr>
      </w:pPr>
      <w:hyperlink w:anchor="_Toc23695954" w:history="1">
        <w:r w:rsidR="00443BEA" w:rsidRPr="00C55470">
          <w:rPr>
            <w:rStyle w:val="Hyperlink"/>
            <w:noProof/>
          </w:rPr>
          <w:t>5.</w:t>
        </w:r>
        <w:r w:rsidR="00443BEA">
          <w:rPr>
            <w:rFonts w:asciiTheme="minorHAnsi" w:eastAsiaTheme="minorEastAsia" w:hAnsiTheme="minorHAnsi"/>
            <w:b w:val="0"/>
            <w:noProof/>
            <w:sz w:val="22"/>
            <w:szCs w:val="22"/>
            <w:lang w:eastAsia="da-DK"/>
          </w:rPr>
          <w:tab/>
        </w:r>
        <w:r w:rsidR="00443BEA" w:rsidRPr="00C55470">
          <w:rPr>
            <w:rStyle w:val="Hyperlink"/>
            <w:noProof/>
          </w:rPr>
          <w:t>Praksis og arbejdsgange</w:t>
        </w:r>
        <w:r w:rsidR="00443BEA">
          <w:rPr>
            <w:noProof/>
            <w:webHidden/>
          </w:rPr>
          <w:tab/>
        </w:r>
        <w:r w:rsidR="00443BEA">
          <w:rPr>
            <w:noProof/>
            <w:webHidden/>
          </w:rPr>
          <w:fldChar w:fldCharType="begin"/>
        </w:r>
        <w:r w:rsidR="00443BEA">
          <w:rPr>
            <w:noProof/>
            <w:webHidden/>
          </w:rPr>
          <w:instrText xml:space="preserve"> PAGEREF _Toc23695954 \h </w:instrText>
        </w:r>
        <w:r w:rsidR="00443BEA">
          <w:rPr>
            <w:noProof/>
            <w:webHidden/>
          </w:rPr>
        </w:r>
        <w:r w:rsidR="00443BEA">
          <w:rPr>
            <w:noProof/>
            <w:webHidden/>
          </w:rPr>
          <w:fldChar w:fldCharType="separate"/>
        </w:r>
        <w:r w:rsidR="00443BEA">
          <w:rPr>
            <w:noProof/>
            <w:webHidden/>
          </w:rPr>
          <w:t>5</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55" w:history="1">
        <w:r w:rsidR="00443BEA" w:rsidRPr="00C55470">
          <w:rPr>
            <w:rStyle w:val="Hyperlink"/>
            <w:noProof/>
          </w:rPr>
          <w:t>5.1</w:t>
        </w:r>
        <w:r w:rsidR="00443BEA">
          <w:rPr>
            <w:rFonts w:asciiTheme="minorHAnsi" w:eastAsiaTheme="minorEastAsia" w:hAnsiTheme="minorHAnsi"/>
            <w:noProof/>
            <w:sz w:val="22"/>
            <w:szCs w:val="22"/>
            <w:lang w:eastAsia="da-DK"/>
          </w:rPr>
          <w:tab/>
        </w:r>
        <w:r w:rsidR="00443BEA" w:rsidRPr="00C55470">
          <w:rPr>
            <w:rStyle w:val="Hyperlink"/>
            <w:noProof/>
          </w:rPr>
          <w:t>ESDH system</w:t>
        </w:r>
        <w:r w:rsidR="00443BEA">
          <w:rPr>
            <w:noProof/>
            <w:webHidden/>
          </w:rPr>
          <w:tab/>
        </w:r>
        <w:r w:rsidR="00443BEA">
          <w:rPr>
            <w:noProof/>
            <w:webHidden/>
          </w:rPr>
          <w:fldChar w:fldCharType="begin"/>
        </w:r>
        <w:r w:rsidR="00443BEA">
          <w:rPr>
            <w:noProof/>
            <w:webHidden/>
          </w:rPr>
          <w:instrText xml:space="preserve"> PAGEREF _Toc23695955 \h </w:instrText>
        </w:r>
        <w:r w:rsidR="00443BEA">
          <w:rPr>
            <w:noProof/>
            <w:webHidden/>
          </w:rPr>
        </w:r>
        <w:r w:rsidR="00443BEA">
          <w:rPr>
            <w:noProof/>
            <w:webHidden/>
          </w:rPr>
          <w:fldChar w:fldCharType="separate"/>
        </w:r>
        <w:r w:rsidR="00443BEA">
          <w:rPr>
            <w:noProof/>
            <w:webHidden/>
          </w:rPr>
          <w:t>5</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56" w:history="1">
        <w:r w:rsidR="00443BEA" w:rsidRPr="00C55470">
          <w:rPr>
            <w:rStyle w:val="Hyperlink"/>
            <w:noProof/>
          </w:rPr>
          <w:t>5.2</w:t>
        </w:r>
        <w:r w:rsidR="00443BEA">
          <w:rPr>
            <w:rFonts w:asciiTheme="minorHAnsi" w:eastAsiaTheme="minorEastAsia" w:hAnsiTheme="minorHAnsi"/>
            <w:noProof/>
            <w:sz w:val="22"/>
            <w:szCs w:val="22"/>
            <w:lang w:eastAsia="da-DK"/>
          </w:rPr>
          <w:tab/>
        </w:r>
        <w:r w:rsidR="00443BEA" w:rsidRPr="00C55470">
          <w:rPr>
            <w:rStyle w:val="Hyperlink"/>
            <w:noProof/>
          </w:rPr>
          <w:t>Journaliserings omfang</w:t>
        </w:r>
        <w:r w:rsidR="00443BEA">
          <w:rPr>
            <w:noProof/>
            <w:webHidden/>
          </w:rPr>
          <w:tab/>
        </w:r>
        <w:r w:rsidR="00443BEA">
          <w:rPr>
            <w:noProof/>
            <w:webHidden/>
          </w:rPr>
          <w:fldChar w:fldCharType="begin"/>
        </w:r>
        <w:r w:rsidR="00443BEA">
          <w:rPr>
            <w:noProof/>
            <w:webHidden/>
          </w:rPr>
          <w:instrText xml:space="preserve"> PAGEREF _Toc23695956 \h </w:instrText>
        </w:r>
        <w:r w:rsidR="00443BEA">
          <w:rPr>
            <w:noProof/>
            <w:webHidden/>
          </w:rPr>
        </w:r>
        <w:r w:rsidR="00443BEA">
          <w:rPr>
            <w:noProof/>
            <w:webHidden/>
          </w:rPr>
          <w:fldChar w:fldCharType="separate"/>
        </w:r>
        <w:r w:rsidR="00443BEA">
          <w:rPr>
            <w:noProof/>
            <w:webHidden/>
          </w:rPr>
          <w:t>5</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57" w:history="1">
        <w:r w:rsidR="00443BEA" w:rsidRPr="00C55470">
          <w:rPr>
            <w:rStyle w:val="Hyperlink"/>
            <w:noProof/>
          </w:rPr>
          <w:t>5.3</w:t>
        </w:r>
        <w:r w:rsidR="00443BEA">
          <w:rPr>
            <w:rFonts w:asciiTheme="minorHAnsi" w:eastAsiaTheme="minorEastAsia" w:hAnsiTheme="minorHAnsi"/>
            <w:noProof/>
            <w:sz w:val="22"/>
            <w:szCs w:val="22"/>
            <w:lang w:eastAsia="da-DK"/>
          </w:rPr>
          <w:tab/>
        </w:r>
        <w:r w:rsidR="00443BEA" w:rsidRPr="00C55470">
          <w:rPr>
            <w:rStyle w:val="Hyperlink"/>
            <w:noProof/>
          </w:rPr>
          <w:t>Sagsdannelse</w:t>
        </w:r>
        <w:r w:rsidR="00443BEA">
          <w:rPr>
            <w:noProof/>
            <w:webHidden/>
          </w:rPr>
          <w:tab/>
        </w:r>
        <w:r w:rsidR="00443BEA">
          <w:rPr>
            <w:noProof/>
            <w:webHidden/>
          </w:rPr>
          <w:fldChar w:fldCharType="begin"/>
        </w:r>
        <w:r w:rsidR="00443BEA">
          <w:rPr>
            <w:noProof/>
            <w:webHidden/>
          </w:rPr>
          <w:instrText xml:space="preserve"> PAGEREF _Toc23695957 \h </w:instrText>
        </w:r>
        <w:r w:rsidR="00443BEA">
          <w:rPr>
            <w:noProof/>
            <w:webHidden/>
          </w:rPr>
        </w:r>
        <w:r w:rsidR="00443BEA">
          <w:rPr>
            <w:noProof/>
            <w:webHidden/>
          </w:rPr>
          <w:fldChar w:fldCharType="separate"/>
        </w:r>
        <w:r w:rsidR="00443BEA">
          <w:rPr>
            <w:noProof/>
            <w:webHidden/>
          </w:rPr>
          <w:t>5</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58" w:history="1">
        <w:r w:rsidR="00443BEA" w:rsidRPr="00C55470">
          <w:rPr>
            <w:rStyle w:val="Hyperlink"/>
            <w:noProof/>
          </w:rPr>
          <w:t>5.4</w:t>
        </w:r>
        <w:r w:rsidR="00443BEA">
          <w:rPr>
            <w:rFonts w:asciiTheme="minorHAnsi" w:eastAsiaTheme="minorEastAsia" w:hAnsiTheme="minorHAnsi"/>
            <w:noProof/>
            <w:sz w:val="22"/>
            <w:szCs w:val="22"/>
            <w:lang w:eastAsia="da-DK"/>
          </w:rPr>
          <w:tab/>
        </w:r>
        <w:r w:rsidR="00443BEA" w:rsidRPr="00C55470">
          <w:rPr>
            <w:rStyle w:val="Hyperlink"/>
            <w:noProof/>
          </w:rPr>
          <w:t>Aktindsigt</w:t>
        </w:r>
        <w:r w:rsidR="00443BEA">
          <w:rPr>
            <w:noProof/>
            <w:webHidden/>
          </w:rPr>
          <w:tab/>
        </w:r>
        <w:r w:rsidR="00443BEA">
          <w:rPr>
            <w:noProof/>
            <w:webHidden/>
          </w:rPr>
          <w:fldChar w:fldCharType="begin"/>
        </w:r>
        <w:r w:rsidR="00443BEA">
          <w:rPr>
            <w:noProof/>
            <w:webHidden/>
          </w:rPr>
          <w:instrText xml:space="preserve"> PAGEREF _Toc23695958 \h </w:instrText>
        </w:r>
        <w:r w:rsidR="00443BEA">
          <w:rPr>
            <w:noProof/>
            <w:webHidden/>
          </w:rPr>
        </w:r>
        <w:r w:rsidR="00443BEA">
          <w:rPr>
            <w:noProof/>
            <w:webHidden/>
          </w:rPr>
          <w:fldChar w:fldCharType="separate"/>
        </w:r>
        <w:r w:rsidR="00443BEA">
          <w:rPr>
            <w:noProof/>
            <w:webHidden/>
          </w:rPr>
          <w:t>6</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59" w:history="1">
        <w:r w:rsidR="00443BEA" w:rsidRPr="00C55470">
          <w:rPr>
            <w:rStyle w:val="Hyperlink"/>
            <w:noProof/>
          </w:rPr>
          <w:t>5.5</w:t>
        </w:r>
        <w:r w:rsidR="00443BEA">
          <w:rPr>
            <w:rFonts w:asciiTheme="minorHAnsi" w:eastAsiaTheme="minorEastAsia" w:hAnsiTheme="minorHAnsi"/>
            <w:noProof/>
            <w:sz w:val="22"/>
            <w:szCs w:val="22"/>
            <w:lang w:eastAsia="da-DK"/>
          </w:rPr>
          <w:tab/>
        </w:r>
        <w:r w:rsidR="00443BEA" w:rsidRPr="00C55470">
          <w:rPr>
            <w:rStyle w:val="Hyperlink"/>
            <w:noProof/>
          </w:rPr>
          <w:t>Omjournalisering</w:t>
        </w:r>
        <w:r w:rsidR="00443BEA">
          <w:rPr>
            <w:noProof/>
            <w:webHidden/>
          </w:rPr>
          <w:tab/>
        </w:r>
        <w:r w:rsidR="00443BEA">
          <w:rPr>
            <w:noProof/>
            <w:webHidden/>
          </w:rPr>
          <w:fldChar w:fldCharType="begin"/>
        </w:r>
        <w:r w:rsidR="00443BEA">
          <w:rPr>
            <w:noProof/>
            <w:webHidden/>
          </w:rPr>
          <w:instrText xml:space="preserve"> PAGEREF _Toc23695959 \h </w:instrText>
        </w:r>
        <w:r w:rsidR="00443BEA">
          <w:rPr>
            <w:noProof/>
            <w:webHidden/>
          </w:rPr>
        </w:r>
        <w:r w:rsidR="00443BEA">
          <w:rPr>
            <w:noProof/>
            <w:webHidden/>
          </w:rPr>
          <w:fldChar w:fldCharType="separate"/>
        </w:r>
        <w:r w:rsidR="00443BEA">
          <w:rPr>
            <w:noProof/>
            <w:webHidden/>
          </w:rPr>
          <w:t>6</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60" w:history="1">
        <w:r w:rsidR="00443BEA" w:rsidRPr="00C55470">
          <w:rPr>
            <w:rStyle w:val="Hyperlink"/>
            <w:noProof/>
          </w:rPr>
          <w:t>5.6</w:t>
        </w:r>
        <w:r w:rsidR="00443BEA">
          <w:rPr>
            <w:rFonts w:asciiTheme="minorHAnsi" w:eastAsiaTheme="minorEastAsia" w:hAnsiTheme="minorHAnsi"/>
            <w:noProof/>
            <w:sz w:val="22"/>
            <w:szCs w:val="22"/>
            <w:lang w:eastAsia="da-DK"/>
          </w:rPr>
          <w:tab/>
        </w:r>
        <w:r w:rsidR="00443BEA" w:rsidRPr="00C55470">
          <w:rPr>
            <w:rStyle w:val="Hyperlink"/>
            <w:noProof/>
          </w:rPr>
          <w:t>Posthåndtering</w:t>
        </w:r>
        <w:r w:rsidR="00443BEA">
          <w:rPr>
            <w:noProof/>
            <w:webHidden/>
          </w:rPr>
          <w:tab/>
        </w:r>
        <w:r w:rsidR="00443BEA">
          <w:rPr>
            <w:noProof/>
            <w:webHidden/>
          </w:rPr>
          <w:fldChar w:fldCharType="begin"/>
        </w:r>
        <w:r w:rsidR="00443BEA">
          <w:rPr>
            <w:noProof/>
            <w:webHidden/>
          </w:rPr>
          <w:instrText xml:space="preserve"> PAGEREF _Toc23695960 \h </w:instrText>
        </w:r>
        <w:r w:rsidR="00443BEA">
          <w:rPr>
            <w:noProof/>
            <w:webHidden/>
          </w:rPr>
        </w:r>
        <w:r w:rsidR="00443BEA">
          <w:rPr>
            <w:noProof/>
            <w:webHidden/>
          </w:rPr>
          <w:fldChar w:fldCharType="separate"/>
        </w:r>
        <w:r w:rsidR="00443BEA">
          <w:rPr>
            <w:noProof/>
            <w:webHidden/>
          </w:rPr>
          <w:t>6</w:t>
        </w:r>
        <w:r w:rsidR="00443BEA">
          <w:rPr>
            <w:noProof/>
            <w:webHidden/>
          </w:rPr>
          <w:fldChar w:fldCharType="end"/>
        </w:r>
      </w:hyperlink>
    </w:p>
    <w:p w:rsidR="00443BEA" w:rsidRDefault="00D91151">
      <w:pPr>
        <w:pStyle w:val="Indholdsfortegnelse3"/>
        <w:rPr>
          <w:rFonts w:asciiTheme="minorHAnsi" w:eastAsiaTheme="minorEastAsia" w:hAnsiTheme="minorHAnsi"/>
          <w:sz w:val="22"/>
          <w:szCs w:val="22"/>
          <w:lang w:eastAsia="da-DK"/>
        </w:rPr>
      </w:pPr>
      <w:hyperlink w:anchor="_Toc23695961" w:history="1">
        <w:r w:rsidR="00443BEA" w:rsidRPr="00C55470">
          <w:rPr>
            <w:rStyle w:val="Hyperlink"/>
          </w:rPr>
          <w:t>5.6.1</w:t>
        </w:r>
        <w:r w:rsidR="00443BEA">
          <w:rPr>
            <w:rFonts w:asciiTheme="minorHAnsi" w:eastAsiaTheme="minorEastAsia" w:hAnsiTheme="minorHAnsi"/>
            <w:sz w:val="22"/>
            <w:szCs w:val="22"/>
            <w:lang w:eastAsia="da-DK"/>
          </w:rPr>
          <w:tab/>
        </w:r>
        <w:r w:rsidR="00443BEA" w:rsidRPr="00C55470">
          <w:rPr>
            <w:rStyle w:val="Hyperlink"/>
          </w:rPr>
          <w:t>Elektronisk post</w:t>
        </w:r>
        <w:r w:rsidR="00443BEA">
          <w:rPr>
            <w:webHidden/>
          </w:rPr>
          <w:tab/>
        </w:r>
        <w:r w:rsidR="00443BEA">
          <w:rPr>
            <w:webHidden/>
          </w:rPr>
          <w:fldChar w:fldCharType="begin"/>
        </w:r>
        <w:r w:rsidR="00443BEA">
          <w:rPr>
            <w:webHidden/>
          </w:rPr>
          <w:instrText xml:space="preserve"> PAGEREF _Toc23695961 \h </w:instrText>
        </w:r>
        <w:r w:rsidR="00443BEA">
          <w:rPr>
            <w:webHidden/>
          </w:rPr>
        </w:r>
        <w:r w:rsidR="00443BEA">
          <w:rPr>
            <w:webHidden/>
          </w:rPr>
          <w:fldChar w:fldCharType="separate"/>
        </w:r>
        <w:r w:rsidR="00443BEA">
          <w:rPr>
            <w:webHidden/>
          </w:rPr>
          <w:t>6</w:t>
        </w:r>
        <w:r w:rsidR="00443BEA">
          <w:rPr>
            <w:webHidden/>
          </w:rPr>
          <w:fldChar w:fldCharType="end"/>
        </w:r>
      </w:hyperlink>
    </w:p>
    <w:p w:rsidR="00443BEA" w:rsidRDefault="00D91151">
      <w:pPr>
        <w:pStyle w:val="Indholdsfortegnelse3"/>
        <w:rPr>
          <w:rFonts w:asciiTheme="minorHAnsi" w:eastAsiaTheme="minorEastAsia" w:hAnsiTheme="minorHAnsi"/>
          <w:sz w:val="22"/>
          <w:szCs w:val="22"/>
          <w:lang w:eastAsia="da-DK"/>
        </w:rPr>
      </w:pPr>
      <w:hyperlink w:anchor="_Toc23695962" w:history="1">
        <w:r w:rsidR="00443BEA" w:rsidRPr="00C55470">
          <w:rPr>
            <w:rStyle w:val="Hyperlink"/>
          </w:rPr>
          <w:t>5.6.2</w:t>
        </w:r>
        <w:r w:rsidR="00443BEA">
          <w:rPr>
            <w:rFonts w:asciiTheme="minorHAnsi" w:eastAsiaTheme="minorEastAsia" w:hAnsiTheme="minorHAnsi"/>
            <w:sz w:val="22"/>
            <w:szCs w:val="22"/>
            <w:lang w:eastAsia="da-DK"/>
          </w:rPr>
          <w:tab/>
        </w:r>
        <w:r w:rsidR="00443BEA" w:rsidRPr="00C55470">
          <w:rPr>
            <w:rStyle w:val="Hyperlink"/>
          </w:rPr>
          <w:t>Fysisk post</w:t>
        </w:r>
        <w:r w:rsidR="00443BEA">
          <w:rPr>
            <w:webHidden/>
          </w:rPr>
          <w:tab/>
        </w:r>
        <w:r w:rsidR="00443BEA">
          <w:rPr>
            <w:webHidden/>
          </w:rPr>
          <w:fldChar w:fldCharType="begin"/>
        </w:r>
        <w:r w:rsidR="00443BEA">
          <w:rPr>
            <w:webHidden/>
          </w:rPr>
          <w:instrText xml:space="preserve"> PAGEREF _Toc23695962 \h </w:instrText>
        </w:r>
        <w:r w:rsidR="00443BEA">
          <w:rPr>
            <w:webHidden/>
          </w:rPr>
        </w:r>
        <w:r w:rsidR="00443BEA">
          <w:rPr>
            <w:webHidden/>
          </w:rPr>
          <w:fldChar w:fldCharType="separate"/>
        </w:r>
        <w:r w:rsidR="00443BEA">
          <w:rPr>
            <w:webHidden/>
          </w:rPr>
          <w:t>6</w:t>
        </w:r>
        <w:r w:rsidR="00443BEA">
          <w:rPr>
            <w:webHidden/>
          </w:rPr>
          <w:fldChar w:fldCharType="end"/>
        </w:r>
      </w:hyperlink>
    </w:p>
    <w:p w:rsidR="00443BEA" w:rsidRDefault="00D91151">
      <w:pPr>
        <w:pStyle w:val="Indholdsfortegnelse3"/>
        <w:rPr>
          <w:rFonts w:asciiTheme="minorHAnsi" w:eastAsiaTheme="minorEastAsia" w:hAnsiTheme="minorHAnsi"/>
          <w:sz w:val="22"/>
          <w:szCs w:val="22"/>
          <w:lang w:eastAsia="da-DK"/>
        </w:rPr>
      </w:pPr>
      <w:hyperlink w:anchor="_Toc23695963" w:history="1">
        <w:r w:rsidR="00443BEA" w:rsidRPr="00C55470">
          <w:rPr>
            <w:rStyle w:val="Hyperlink"/>
          </w:rPr>
          <w:t>5.6.3</w:t>
        </w:r>
        <w:r w:rsidR="00443BEA">
          <w:rPr>
            <w:rFonts w:asciiTheme="minorHAnsi" w:eastAsiaTheme="minorEastAsia" w:hAnsiTheme="minorHAnsi"/>
            <w:sz w:val="22"/>
            <w:szCs w:val="22"/>
            <w:lang w:eastAsia="da-DK"/>
          </w:rPr>
          <w:tab/>
        </w:r>
        <w:r w:rsidR="00443BEA" w:rsidRPr="00C55470">
          <w:rPr>
            <w:rStyle w:val="Hyperlink"/>
          </w:rPr>
          <w:t>Forkert modtaget post</w:t>
        </w:r>
        <w:r w:rsidR="00443BEA">
          <w:rPr>
            <w:webHidden/>
          </w:rPr>
          <w:tab/>
        </w:r>
        <w:r w:rsidR="00443BEA">
          <w:rPr>
            <w:webHidden/>
          </w:rPr>
          <w:fldChar w:fldCharType="begin"/>
        </w:r>
        <w:r w:rsidR="00443BEA">
          <w:rPr>
            <w:webHidden/>
          </w:rPr>
          <w:instrText xml:space="preserve"> PAGEREF _Toc23695963 \h </w:instrText>
        </w:r>
        <w:r w:rsidR="00443BEA">
          <w:rPr>
            <w:webHidden/>
          </w:rPr>
        </w:r>
        <w:r w:rsidR="00443BEA">
          <w:rPr>
            <w:webHidden/>
          </w:rPr>
          <w:fldChar w:fldCharType="separate"/>
        </w:r>
        <w:r w:rsidR="00443BEA">
          <w:rPr>
            <w:webHidden/>
          </w:rPr>
          <w:t>7</w:t>
        </w:r>
        <w:r w:rsidR="00443BEA">
          <w:rPr>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64" w:history="1">
        <w:r w:rsidR="00443BEA" w:rsidRPr="00C55470">
          <w:rPr>
            <w:rStyle w:val="Hyperlink"/>
            <w:noProof/>
          </w:rPr>
          <w:t>5.7</w:t>
        </w:r>
        <w:r w:rsidR="00443BEA">
          <w:rPr>
            <w:rFonts w:asciiTheme="minorHAnsi" w:eastAsiaTheme="minorEastAsia" w:hAnsiTheme="minorHAnsi"/>
            <w:noProof/>
            <w:sz w:val="22"/>
            <w:szCs w:val="22"/>
            <w:lang w:eastAsia="da-DK"/>
          </w:rPr>
          <w:tab/>
        </w:r>
        <w:r w:rsidR="00443BEA" w:rsidRPr="00C55470">
          <w:rPr>
            <w:rStyle w:val="Hyperlink"/>
            <w:noProof/>
          </w:rPr>
          <w:t>Systemejerskab</w:t>
        </w:r>
        <w:r w:rsidR="00443BEA">
          <w:rPr>
            <w:noProof/>
            <w:webHidden/>
          </w:rPr>
          <w:tab/>
        </w:r>
        <w:r w:rsidR="00443BEA">
          <w:rPr>
            <w:noProof/>
            <w:webHidden/>
          </w:rPr>
          <w:fldChar w:fldCharType="begin"/>
        </w:r>
        <w:r w:rsidR="00443BEA">
          <w:rPr>
            <w:noProof/>
            <w:webHidden/>
          </w:rPr>
          <w:instrText xml:space="preserve"> PAGEREF _Toc23695964 \h </w:instrText>
        </w:r>
        <w:r w:rsidR="00443BEA">
          <w:rPr>
            <w:noProof/>
            <w:webHidden/>
          </w:rPr>
        </w:r>
        <w:r w:rsidR="00443BEA">
          <w:rPr>
            <w:noProof/>
            <w:webHidden/>
          </w:rPr>
          <w:fldChar w:fldCharType="separate"/>
        </w:r>
        <w:r w:rsidR="00443BEA">
          <w:rPr>
            <w:noProof/>
            <w:webHidden/>
          </w:rPr>
          <w:t>7</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65" w:history="1">
        <w:r w:rsidR="00443BEA" w:rsidRPr="00C55470">
          <w:rPr>
            <w:rStyle w:val="Hyperlink"/>
            <w:noProof/>
          </w:rPr>
          <w:t>5.8</w:t>
        </w:r>
        <w:r w:rsidR="00443BEA">
          <w:rPr>
            <w:rFonts w:asciiTheme="minorHAnsi" w:eastAsiaTheme="minorEastAsia" w:hAnsiTheme="minorHAnsi"/>
            <w:noProof/>
            <w:sz w:val="22"/>
            <w:szCs w:val="22"/>
            <w:lang w:eastAsia="da-DK"/>
          </w:rPr>
          <w:tab/>
        </w:r>
        <w:r w:rsidR="00443BEA" w:rsidRPr="00C55470">
          <w:rPr>
            <w:rStyle w:val="Hyperlink"/>
            <w:noProof/>
          </w:rPr>
          <w:t>Søgning i F2</w:t>
        </w:r>
        <w:r w:rsidR="00443BEA">
          <w:rPr>
            <w:noProof/>
            <w:webHidden/>
          </w:rPr>
          <w:tab/>
        </w:r>
        <w:r w:rsidR="00443BEA">
          <w:rPr>
            <w:noProof/>
            <w:webHidden/>
          </w:rPr>
          <w:fldChar w:fldCharType="begin"/>
        </w:r>
        <w:r w:rsidR="00443BEA">
          <w:rPr>
            <w:noProof/>
            <w:webHidden/>
          </w:rPr>
          <w:instrText xml:space="preserve"> PAGEREF _Toc23695965 \h </w:instrText>
        </w:r>
        <w:r w:rsidR="00443BEA">
          <w:rPr>
            <w:noProof/>
            <w:webHidden/>
          </w:rPr>
        </w:r>
        <w:r w:rsidR="00443BEA">
          <w:rPr>
            <w:noProof/>
            <w:webHidden/>
          </w:rPr>
          <w:fldChar w:fldCharType="separate"/>
        </w:r>
        <w:r w:rsidR="00443BEA">
          <w:rPr>
            <w:noProof/>
            <w:webHidden/>
          </w:rPr>
          <w:t>7</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66" w:history="1">
        <w:r w:rsidR="00443BEA" w:rsidRPr="00C55470">
          <w:rPr>
            <w:rStyle w:val="Hyperlink"/>
            <w:noProof/>
          </w:rPr>
          <w:t>5.9</w:t>
        </w:r>
        <w:r w:rsidR="00443BEA">
          <w:rPr>
            <w:rFonts w:asciiTheme="minorHAnsi" w:eastAsiaTheme="minorEastAsia" w:hAnsiTheme="minorHAnsi"/>
            <w:noProof/>
            <w:sz w:val="22"/>
            <w:szCs w:val="22"/>
            <w:lang w:eastAsia="da-DK"/>
          </w:rPr>
          <w:tab/>
        </w:r>
        <w:r w:rsidR="00443BEA" w:rsidRPr="00C55470">
          <w:rPr>
            <w:rStyle w:val="Hyperlink"/>
            <w:noProof/>
          </w:rPr>
          <w:t>Sagsnummer</w:t>
        </w:r>
        <w:r w:rsidR="00443BEA">
          <w:rPr>
            <w:noProof/>
            <w:webHidden/>
          </w:rPr>
          <w:tab/>
        </w:r>
        <w:r w:rsidR="00443BEA">
          <w:rPr>
            <w:noProof/>
            <w:webHidden/>
          </w:rPr>
          <w:fldChar w:fldCharType="begin"/>
        </w:r>
        <w:r w:rsidR="00443BEA">
          <w:rPr>
            <w:noProof/>
            <w:webHidden/>
          </w:rPr>
          <w:instrText xml:space="preserve"> PAGEREF _Toc23695966 \h </w:instrText>
        </w:r>
        <w:r w:rsidR="00443BEA">
          <w:rPr>
            <w:noProof/>
            <w:webHidden/>
          </w:rPr>
        </w:r>
        <w:r w:rsidR="00443BEA">
          <w:rPr>
            <w:noProof/>
            <w:webHidden/>
          </w:rPr>
          <w:fldChar w:fldCharType="separate"/>
        </w:r>
        <w:r w:rsidR="00443BEA">
          <w:rPr>
            <w:noProof/>
            <w:webHidden/>
          </w:rPr>
          <w:t>7</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67" w:history="1">
        <w:r w:rsidR="00443BEA" w:rsidRPr="00C55470">
          <w:rPr>
            <w:rStyle w:val="Hyperlink"/>
            <w:noProof/>
          </w:rPr>
          <w:t>5.10</w:t>
        </w:r>
        <w:r w:rsidR="00443BEA">
          <w:rPr>
            <w:rFonts w:asciiTheme="minorHAnsi" w:eastAsiaTheme="minorEastAsia" w:hAnsiTheme="minorHAnsi"/>
            <w:noProof/>
            <w:sz w:val="22"/>
            <w:szCs w:val="22"/>
            <w:lang w:eastAsia="da-DK"/>
          </w:rPr>
          <w:tab/>
        </w:r>
        <w:r w:rsidR="00443BEA" w:rsidRPr="00C55470">
          <w:rPr>
            <w:rStyle w:val="Hyperlink"/>
            <w:noProof/>
          </w:rPr>
          <w:t>Parter</w:t>
        </w:r>
        <w:r w:rsidR="00443BEA">
          <w:rPr>
            <w:noProof/>
            <w:webHidden/>
          </w:rPr>
          <w:tab/>
        </w:r>
        <w:r w:rsidR="00443BEA">
          <w:rPr>
            <w:noProof/>
            <w:webHidden/>
          </w:rPr>
          <w:fldChar w:fldCharType="begin"/>
        </w:r>
        <w:r w:rsidR="00443BEA">
          <w:rPr>
            <w:noProof/>
            <w:webHidden/>
          </w:rPr>
          <w:instrText xml:space="preserve"> PAGEREF _Toc23695967 \h </w:instrText>
        </w:r>
        <w:r w:rsidR="00443BEA">
          <w:rPr>
            <w:noProof/>
            <w:webHidden/>
          </w:rPr>
        </w:r>
        <w:r w:rsidR="00443BEA">
          <w:rPr>
            <w:noProof/>
            <w:webHidden/>
          </w:rPr>
          <w:fldChar w:fldCharType="separate"/>
        </w:r>
        <w:r w:rsidR="00443BEA">
          <w:rPr>
            <w:noProof/>
            <w:webHidden/>
          </w:rPr>
          <w:t>8</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68" w:history="1">
        <w:r w:rsidR="00443BEA" w:rsidRPr="00C55470">
          <w:rPr>
            <w:rStyle w:val="Hyperlink"/>
            <w:noProof/>
          </w:rPr>
          <w:t>5.11</w:t>
        </w:r>
        <w:r w:rsidR="00443BEA">
          <w:rPr>
            <w:rFonts w:asciiTheme="minorHAnsi" w:eastAsiaTheme="minorEastAsia" w:hAnsiTheme="minorHAnsi"/>
            <w:noProof/>
            <w:sz w:val="22"/>
            <w:szCs w:val="22"/>
            <w:lang w:eastAsia="da-DK"/>
          </w:rPr>
          <w:tab/>
        </w:r>
        <w:r w:rsidR="00443BEA" w:rsidRPr="00C55470">
          <w:rPr>
            <w:rStyle w:val="Hyperlink"/>
            <w:noProof/>
          </w:rPr>
          <w:t>Chat</w:t>
        </w:r>
        <w:r w:rsidR="00443BEA">
          <w:rPr>
            <w:noProof/>
            <w:webHidden/>
          </w:rPr>
          <w:tab/>
        </w:r>
        <w:r w:rsidR="00443BEA">
          <w:rPr>
            <w:noProof/>
            <w:webHidden/>
          </w:rPr>
          <w:fldChar w:fldCharType="begin"/>
        </w:r>
        <w:r w:rsidR="00443BEA">
          <w:rPr>
            <w:noProof/>
            <w:webHidden/>
          </w:rPr>
          <w:instrText xml:space="preserve"> PAGEREF _Toc23695968 \h </w:instrText>
        </w:r>
        <w:r w:rsidR="00443BEA">
          <w:rPr>
            <w:noProof/>
            <w:webHidden/>
          </w:rPr>
        </w:r>
        <w:r w:rsidR="00443BEA">
          <w:rPr>
            <w:noProof/>
            <w:webHidden/>
          </w:rPr>
          <w:fldChar w:fldCharType="separate"/>
        </w:r>
        <w:r w:rsidR="00443BEA">
          <w:rPr>
            <w:noProof/>
            <w:webHidden/>
          </w:rPr>
          <w:t>8</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69" w:history="1">
        <w:r w:rsidR="00443BEA" w:rsidRPr="00C55470">
          <w:rPr>
            <w:rStyle w:val="Hyperlink"/>
            <w:noProof/>
          </w:rPr>
          <w:t>5.12</w:t>
        </w:r>
        <w:r w:rsidR="00443BEA">
          <w:rPr>
            <w:rFonts w:asciiTheme="minorHAnsi" w:eastAsiaTheme="minorEastAsia" w:hAnsiTheme="minorHAnsi"/>
            <w:noProof/>
            <w:sz w:val="22"/>
            <w:szCs w:val="22"/>
            <w:lang w:eastAsia="da-DK"/>
          </w:rPr>
          <w:tab/>
        </w:r>
        <w:r w:rsidR="00443BEA" w:rsidRPr="00C55470">
          <w:rPr>
            <w:rStyle w:val="Hyperlink"/>
            <w:noProof/>
          </w:rPr>
          <w:t>Noter og påtegnelser</w:t>
        </w:r>
        <w:r w:rsidR="00443BEA">
          <w:rPr>
            <w:noProof/>
            <w:webHidden/>
          </w:rPr>
          <w:tab/>
        </w:r>
        <w:r w:rsidR="00443BEA">
          <w:rPr>
            <w:noProof/>
            <w:webHidden/>
          </w:rPr>
          <w:fldChar w:fldCharType="begin"/>
        </w:r>
        <w:r w:rsidR="00443BEA">
          <w:rPr>
            <w:noProof/>
            <w:webHidden/>
          </w:rPr>
          <w:instrText xml:space="preserve"> PAGEREF _Toc23695969 \h </w:instrText>
        </w:r>
        <w:r w:rsidR="00443BEA">
          <w:rPr>
            <w:noProof/>
            <w:webHidden/>
          </w:rPr>
        </w:r>
        <w:r w:rsidR="00443BEA">
          <w:rPr>
            <w:noProof/>
            <w:webHidden/>
          </w:rPr>
          <w:fldChar w:fldCharType="separate"/>
        </w:r>
        <w:r w:rsidR="00443BEA">
          <w:rPr>
            <w:noProof/>
            <w:webHidden/>
          </w:rPr>
          <w:t>8</w:t>
        </w:r>
        <w:r w:rsidR="00443BEA">
          <w:rPr>
            <w:noProof/>
            <w:webHidden/>
          </w:rPr>
          <w:fldChar w:fldCharType="end"/>
        </w:r>
      </w:hyperlink>
    </w:p>
    <w:p w:rsidR="00443BEA" w:rsidRDefault="00D91151">
      <w:pPr>
        <w:pStyle w:val="Indholdsfortegnelse1"/>
        <w:rPr>
          <w:rFonts w:asciiTheme="minorHAnsi" w:eastAsiaTheme="minorEastAsia" w:hAnsiTheme="minorHAnsi"/>
          <w:b w:val="0"/>
          <w:noProof/>
          <w:sz w:val="22"/>
          <w:szCs w:val="22"/>
          <w:lang w:eastAsia="da-DK"/>
        </w:rPr>
      </w:pPr>
      <w:hyperlink w:anchor="_Toc23695970" w:history="1">
        <w:r w:rsidR="00443BEA" w:rsidRPr="00C55470">
          <w:rPr>
            <w:rStyle w:val="Hyperlink"/>
            <w:noProof/>
          </w:rPr>
          <w:t>6.</w:t>
        </w:r>
        <w:r w:rsidR="00443BEA">
          <w:rPr>
            <w:rFonts w:asciiTheme="minorHAnsi" w:eastAsiaTheme="minorEastAsia" w:hAnsiTheme="minorHAnsi"/>
            <w:b w:val="0"/>
            <w:noProof/>
            <w:sz w:val="22"/>
            <w:szCs w:val="22"/>
            <w:lang w:eastAsia="da-DK"/>
          </w:rPr>
          <w:tab/>
        </w:r>
        <w:r w:rsidR="00443BEA" w:rsidRPr="00C55470">
          <w:rPr>
            <w:rStyle w:val="Hyperlink"/>
            <w:noProof/>
          </w:rPr>
          <w:t>Sikkerhed og kvalitetssikring</w:t>
        </w:r>
        <w:r w:rsidR="00443BEA">
          <w:rPr>
            <w:noProof/>
            <w:webHidden/>
          </w:rPr>
          <w:tab/>
        </w:r>
        <w:r w:rsidR="00443BEA">
          <w:rPr>
            <w:noProof/>
            <w:webHidden/>
          </w:rPr>
          <w:fldChar w:fldCharType="begin"/>
        </w:r>
        <w:r w:rsidR="00443BEA">
          <w:rPr>
            <w:noProof/>
            <w:webHidden/>
          </w:rPr>
          <w:instrText xml:space="preserve"> PAGEREF _Toc23695970 \h </w:instrText>
        </w:r>
        <w:r w:rsidR="00443BEA">
          <w:rPr>
            <w:noProof/>
            <w:webHidden/>
          </w:rPr>
        </w:r>
        <w:r w:rsidR="00443BEA">
          <w:rPr>
            <w:noProof/>
            <w:webHidden/>
          </w:rPr>
          <w:fldChar w:fldCharType="separate"/>
        </w:r>
        <w:r w:rsidR="00443BEA">
          <w:rPr>
            <w:noProof/>
            <w:webHidden/>
          </w:rPr>
          <w:t>8</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71" w:history="1">
        <w:r w:rsidR="00443BEA" w:rsidRPr="00C55470">
          <w:rPr>
            <w:rStyle w:val="Hyperlink"/>
            <w:noProof/>
          </w:rPr>
          <w:t>6.1</w:t>
        </w:r>
        <w:r w:rsidR="00443BEA">
          <w:rPr>
            <w:rFonts w:asciiTheme="minorHAnsi" w:eastAsiaTheme="minorEastAsia" w:hAnsiTheme="minorHAnsi"/>
            <w:noProof/>
            <w:sz w:val="22"/>
            <w:szCs w:val="22"/>
            <w:lang w:eastAsia="da-DK"/>
          </w:rPr>
          <w:tab/>
        </w:r>
        <w:r w:rsidR="00443BEA" w:rsidRPr="00C55470">
          <w:rPr>
            <w:rStyle w:val="Hyperlink"/>
            <w:noProof/>
          </w:rPr>
          <w:t>Sikkerhed</w:t>
        </w:r>
        <w:r w:rsidR="00443BEA">
          <w:rPr>
            <w:noProof/>
            <w:webHidden/>
          </w:rPr>
          <w:tab/>
        </w:r>
        <w:r w:rsidR="00443BEA">
          <w:rPr>
            <w:noProof/>
            <w:webHidden/>
          </w:rPr>
          <w:fldChar w:fldCharType="begin"/>
        </w:r>
        <w:r w:rsidR="00443BEA">
          <w:rPr>
            <w:noProof/>
            <w:webHidden/>
          </w:rPr>
          <w:instrText xml:space="preserve"> PAGEREF _Toc23695971 \h </w:instrText>
        </w:r>
        <w:r w:rsidR="00443BEA">
          <w:rPr>
            <w:noProof/>
            <w:webHidden/>
          </w:rPr>
        </w:r>
        <w:r w:rsidR="00443BEA">
          <w:rPr>
            <w:noProof/>
            <w:webHidden/>
          </w:rPr>
          <w:fldChar w:fldCharType="separate"/>
        </w:r>
        <w:r w:rsidR="00443BEA">
          <w:rPr>
            <w:noProof/>
            <w:webHidden/>
          </w:rPr>
          <w:t>8</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72" w:history="1">
        <w:r w:rsidR="00443BEA" w:rsidRPr="00C55470">
          <w:rPr>
            <w:rStyle w:val="Hyperlink"/>
            <w:noProof/>
          </w:rPr>
          <w:t>6.2</w:t>
        </w:r>
        <w:r w:rsidR="00443BEA">
          <w:rPr>
            <w:rFonts w:asciiTheme="minorHAnsi" w:eastAsiaTheme="minorEastAsia" w:hAnsiTheme="minorHAnsi"/>
            <w:noProof/>
            <w:sz w:val="22"/>
            <w:szCs w:val="22"/>
            <w:lang w:eastAsia="da-DK"/>
          </w:rPr>
          <w:tab/>
        </w:r>
        <w:r w:rsidR="00443BEA" w:rsidRPr="00C55470">
          <w:rPr>
            <w:rStyle w:val="Hyperlink"/>
            <w:noProof/>
          </w:rPr>
          <w:t>Kontrol af registreringer</w:t>
        </w:r>
        <w:r w:rsidR="00443BEA">
          <w:rPr>
            <w:noProof/>
            <w:webHidden/>
          </w:rPr>
          <w:tab/>
        </w:r>
        <w:r w:rsidR="00443BEA">
          <w:rPr>
            <w:noProof/>
            <w:webHidden/>
          </w:rPr>
          <w:fldChar w:fldCharType="begin"/>
        </w:r>
        <w:r w:rsidR="00443BEA">
          <w:rPr>
            <w:noProof/>
            <w:webHidden/>
          </w:rPr>
          <w:instrText xml:space="preserve"> PAGEREF _Toc23695972 \h </w:instrText>
        </w:r>
        <w:r w:rsidR="00443BEA">
          <w:rPr>
            <w:noProof/>
            <w:webHidden/>
          </w:rPr>
        </w:r>
        <w:r w:rsidR="00443BEA">
          <w:rPr>
            <w:noProof/>
            <w:webHidden/>
          </w:rPr>
          <w:fldChar w:fldCharType="separate"/>
        </w:r>
        <w:r w:rsidR="00443BEA">
          <w:rPr>
            <w:noProof/>
            <w:webHidden/>
          </w:rPr>
          <w:t>9</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73" w:history="1">
        <w:r w:rsidR="00443BEA" w:rsidRPr="00C55470">
          <w:rPr>
            <w:rStyle w:val="Hyperlink"/>
            <w:noProof/>
          </w:rPr>
          <w:t>6.3</w:t>
        </w:r>
        <w:r w:rsidR="00443BEA">
          <w:rPr>
            <w:rFonts w:asciiTheme="minorHAnsi" w:eastAsiaTheme="minorEastAsia" w:hAnsiTheme="minorHAnsi"/>
            <w:noProof/>
            <w:sz w:val="22"/>
            <w:szCs w:val="22"/>
            <w:lang w:eastAsia="da-DK"/>
          </w:rPr>
          <w:tab/>
        </w:r>
        <w:r w:rsidR="00443BEA" w:rsidRPr="00C55470">
          <w:rPr>
            <w:rStyle w:val="Hyperlink"/>
            <w:noProof/>
          </w:rPr>
          <w:t>Adgangsniveau på akter</w:t>
        </w:r>
        <w:r w:rsidR="00443BEA">
          <w:rPr>
            <w:noProof/>
            <w:webHidden/>
          </w:rPr>
          <w:tab/>
        </w:r>
        <w:r w:rsidR="00443BEA">
          <w:rPr>
            <w:noProof/>
            <w:webHidden/>
          </w:rPr>
          <w:fldChar w:fldCharType="begin"/>
        </w:r>
        <w:r w:rsidR="00443BEA">
          <w:rPr>
            <w:noProof/>
            <w:webHidden/>
          </w:rPr>
          <w:instrText xml:space="preserve"> PAGEREF _Toc23695973 \h </w:instrText>
        </w:r>
        <w:r w:rsidR="00443BEA">
          <w:rPr>
            <w:noProof/>
            <w:webHidden/>
          </w:rPr>
        </w:r>
        <w:r w:rsidR="00443BEA">
          <w:rPr>
            <w:noProof/>
            <w:webHidden/>
          </w:rPr>
          <w:fldChar w:fldCharType="separate"/>
        </w:r>
        <w:r w:rsidR="00443BEA">
          <w:rPr>
            <w:noProof/>
            <w:webHidden/>
          </w:rPr>
          <w:t>9</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74" w:history="1">
        <w:r w:rsidR="00443BEA" w:rsidRPr="00C55470">
          <w:rPr>
            <w:rStyle w:val="Hyperlink"/>
            <w:noProof/>
          </w:rPr>
          <w:t>6.4</w:t>
        </w:r>
        <w:r w:rsidR="00443BEA">
          <w:rPr>
            <w:rFonts w:asciiTheme="minorHAnsi" w:eastAsiaTheme="minorEastAsia" w:hAnsiTheme="minorHAnsi"/>
            <w:noProof/>
            <w:sz w:val="22"/>
            <w:szCs w:val="22"/>
            <w:lang w:eastAsia="da-DK"/>
          </w:rPr>
          <w:tab/>
        </w:r>
        <w:r w:rsidR="00443BEA" w:rsidRPr="00C55470">
          <w:rPr>
            <w:rStyle w:val="Hyperlink"/>
            <w:noProof/>
          </w:rPr>
          <w:t>Yderligere adgangsbegrænsning</w:t>
        </w:r>
        <w:r w:rsidR="00443BEA">
          <w:rPr>
            <w:noProof/>
            <w:webHidden/>
          </w:rPr>
          <w:tab/>
        </w:r>
        <w:r w:rsidR="00443BEA">
          <w:rPr>
            <w:noProof/>
            <w:webHidden/>
          </w:rPr>
          <w:fldChar w:fldCharType="begin"/>
        </w:r>
        <w:r w:rsidR="00443BEA">
          <w:rPr>
            <w:noProof/>
            <w:webHidden/>
          </w:rPr>
          <w:instrText xml:space="preserve"> PAGEREF _Toc23695974 \h </w:instrText>
        </w:r>
        <w:r w:rsidR="00443BEA">
          <w:rPr>
            <w:noProof/>
            <w:webHidden/>
          </w:rPr>
        </w:r>
        <w:r w:rsidR="00443BEA">
          <w:rPr>
            <w:noProof/>
            <w:webHidden/>
          </w:rPr>
          <w:fldChar w:fldCharType="separate"/>
        </w:r>
        <w:r w:rsidR="00443BEA">
          <w:rPr>
            <w:noProof/>
            <w:webHidden/>
          </w:rPr>
          <w:t>9</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75" w:history="1">
        <w:r w:rsidR="00443BEA" w:rsidRPr="00C55470">
          <w:rPr>
            <w:rStyle w:val="Hyperlink"/>
            <w:noProof/>
          </w:rPr>
          <w:t>6.5</w:t>
        </w:r>
        <w:r w:rsidR="00443BEA">
          <w:rPr>
            <w:rFonts w:asciiTheme="minorHAnsi" w:eastAsiaTheme="minorEastAsia" w:hAnsiTheme="minorHAnsi"/>
            <w:noProof/>
            <w:sz w:val="22"/>
            <w:szCs w:val="22"/>
            <w:lang w:eastAsia="da-DK"/>
          </w:rPr>
          <w:tab/>
        </w:r>
        <w:r w:rsidR="00443BEA" w:rsidRPr="00C55470">
          <w:rPr>
            <w:rStyle w:val="Hyperlink"/>
            <w:noProof/>
          </w:rPr>
          <w:t>Kvalitetssikring og vedligehold</w:t>
        </w:r>
        <w:r w:rsidR="00443BEA">
          <w:rPr>
            <w:noProof/>
            <w:webHidden/>
          </w:rPr>
          <w:tab/>
        </w:r>
        <w:r w:rsidR="00443BEA">
          <w:rPr>
            <w:noProof/>
            <w:webHidden/>
          </w:rPr>
          <w:fldChar w:fldCharType="begin"/>
        </w:r>
        <w:r w:rsidR="00443BEA">
          <w:rPr>
            <w:noProof/>
            <w:webHidden/>
          </w:rPr>
          <w:instrText xml:space="preserve"> PAGEREF _Toc23695975 \h </w:instrText>
        </w:r>
        <w:r w:rsidR="00443BEA">
          <w:rPr>
            <w:noProof/>
            <w:webHidden/>
          </w:rPr>
        </w:r>
        <w:r w:rsidR="00443BEA">
          <w:rPr>
            <w:noProof/>
            <w:webHidden/>
          </w:rPr>
          <w:fldChar w:fldCharType="separate"/>
        </w:r>
        <w:r w:rsidR="00443BEA">
          <w:rPr>
            <w:noProof/>
            <w:webHidden/>
          </w:rPr>
          <w:t>9</w:t>
        </w:r>
        <w:r w:rsidR="00443BEA">
          <w:rPr>
            <w:noProof/>
            <w:webHidden/>
          </w:rPr>
          <w:fldChar w:fldCharType="end"/>
        </w:r>
      </w:hyperlink>
    </w:p>
    <w:p w:rsidR="00443BEA" w:rsidRDefault="00D91151">
      <w:pPr>
        <w:pStyle w:val="Indholdsfortegnelse3"/>
        <w:rPr>
          <w:rFonts w:asciiTheme="minorHAnsi" w:eastAsiaTheme="minorEastAsia" w:hAnsiTheme="minorHAnsi"/>
          <w:sz w:val="22"/>
          <w:szCs w:val="22"/>
          <w:lang w:eastAsia="da-DK"/>
        </w:rPr>
      </w:pPr>
      <w:hyperlink w:anchor="_Toc23695976" w:history="1">
        <w:r w:rsidR="00443BEA" w:rsidRPr="00C55470">
          <w:rPr>
            <w:rStyle w:val="Hyperlink"/>
          </w:rPr>
          <w:t>6.5.1</w:t>
        </w:r>
        <w:r w:rsidR="00443BEA">
          <w:rPr>
            <w:rFonts w:asciiTheme="minorHAnsi" w:eastAsiaTheme="minorEastAsia" w:hAnsiTheme="minorHAnsi"/>
            <w:sz w:val="22"/>
            <w:szCs w:val="22"/>
            <w:lang w:eastAsia="da-DK"/>
          </w:rPr>
          <w:tab/>
        </w:r>
        <w:r w:rsidR="00443BEA" w:rsidRPr="00C55470">
          <w:rPr>
            <w:rStyle w:val="Hyperlink"/>
          </w:rPr>
          <w:t>Sagsniveau</w:t>
        </w:r>
        <w:r w:rsidR="00443BEA">
          <w:rPr>
            <w:webHidden/>
          </w:rPr>
          <w:tab/>
        </w:r>
        <w:r w:rsidR="00443BEA">
          <w:rPr>
            <w:webHidden/>
          </w:rPr>
          <w:fldChar w:fldCharType="begin"/>
        </w:r>
        <w:r w:rsidR="00443BEA">
          <w:rPr>
            <w:webHidden/>
          </w:rPr>
          <w:instrText xml:space="preserve"> PAGEREF _Toc23695976 \h </w:instrText>
        </w:r>
        <w:r w:rsidR="00443BEA">
          <w:rPr>
            <w:webHidden/>
          </w:rPr>
        </w:r>
        <w:r w:rsidR="00443BEA">
          <w:rPr>
            <w:webHidden/>
          </w:rPr>
          <w:fldChar w:fldCharType="separate"/>
        </w:r>
        <w:r w:rsidR="00443BEA">
          <w:rPr>
            <w:webHidden/>
          </w:rPr>
          <w:t>9</w:t>
        </w:r>
        <w:r w:rsidR="00443BEA">
          <w:rPr>
            <w:webHidden/>
          </w:rPr>
          <w:fldChar w:fldCharType="end"/>
        </w:r>
      </w:hyperlink>
    </w:p>
    <w:p w:rsidR="00443BEA" w:rsidRDefault="00D91151">
      <w:pPr>
        <w:pStyle w:val="Indholdsfortegnelse3"/>
        <w:rPr>
          <w:rFonts w:asciiTheme="minorHAnsi" w:eastAsiaTheme="minorEastAsia" w:hAnsiTheme="minorHAnsi"/>
          <w:sz w:val="22"/>
          <w:szCs w:val="22"/>
          <w:lang w:eastAsia="da-DK"/>
        </w:rPr>
      </w:pPr>
      <w:hyperlink w:anchor="_Toc23695977" w:history="1">
        <w:r w:rsidR="00443BEA" w:rsidRPr="00C55470">
          <w:rPr>
            <w:rStyle w:val="Hyperlink"/>
          </w:rPr>
          <w:t>6.5.2</w:t>
        </w:r>
        <w:r w:rsidR="00443BEA">
          <w:rPr>
            <w:rFonts w:asciiTheme="minorHAnsi" w:eastAsiaTheme="minorEastAsia" w:hAnsiTheme="minorHAnsi"/>
            <w:sz w:val="22"/>
            <w:szCs w:val="22"/>
            <w:lang w:eastAsia="da-DK"/>
          </w:rPr>
          <w:tab/>
        </w:r>
        <w:r w:rsidR="00443BEA" w:rsidRPr="00C55470">
          <w:rPr>
            <w:rStyle w:val="Hyperlink"/>
          </w:rPr>
          <w:t>Aktniveau</w:t>
        </w:r>
        <w:r w:rsidR="00443BEA">
          <w:rPr>
            <w:webHidden/>
          </w:rPr>
          <w:tab/>
        </w:r>
        <w:r w:rsidR="00443BEA">
          <w:rPr>
            <w:webHidden/>
          </w:rPr>
          <w:fldChar w:fldCharType="begin"/>
        </w:r>
        <w:r w:rsidR="00443BEA">
          <w:rPr>
            <w:webHidden/>
          </w:rPr>
          <w:instrText xml:space="preserve"> PAGEREF _Toc23695977 \h </w:instrText>
        </w:r>
        <w:r w:rsidR="00443BEA">
          <w:rPr>
            <w:webHidden/>
          </w:rPr>
        </w:r>
        <w:r w:rsidR="00443BEA">
          <w:rPr>
            <w:webHidden/>
          </w:rPr>
          <w:fldChar w:fldCharType="separate"/>
        </w:r>
        <w:r w:rsidR="00443BEA">
          <w:rPr>
            <w:webHidden/>
          </w:rPr>
          <w:t>9</w:t>
        </w:r>
        <w:r w:rsidR="00443BEA">
          <w:rPr>
            <w:webHidden/>
          </w:rPr>
          <w:fldChar w:fldCharType="end"/>
        </w:r>
      </w:hyperlink>
    </w:p>
    <w:p w:rsidR="00443BEA" w:rsidRDefault="00D91151">
      <w:pPr>
        <w:pStyle w:val="Indholdsfortegnelse3"/>
        <w:rPr>
          <w:rFonts w:asciiTheme="minorHAnsi" w:eastAsiaTheme="minorEastAsia" w:hAnsiTheme="minorHAnsi"/>
          <w:sz w:val="22"/>
          <w:szCs w:val="22"/>
          <w:lang w:eastAsia="da-DK"/>
        </w:rPr>
      </w:pPr>
      <w:hyperlink w:anchor="_Toc23695978" w:history="1">
        <w:r w:rsidR="00443BEA" w:rsidRPr="00C55470">
          <w:rPr>
            <w:rStyle w:val="Hyperlink"/>
          </w:rPr>
          <w:t>6.5.3</w:t>
        </w:r>
        <w:r w:rsidR="00443BEA">
          <w:rPr>
            <w:rFonts w:asciiTheme="minorHAnsi" w:eastAsiaTheme="minorEastAsia" w:hAnsiTheme="minorHAnsi"/>
            <w:sz w:val="22"/>
            <w:szCs w:val="22"/>
            <w:lang w:eastAsia="da-DK"/>
          </w:rPr>
          <w:tab/>
        </w:r>
        <w:r w:rsidR="00443BEA" w:rsidRPr="00C55470">
          <w:rPr>
            <w:rStyle w:val="Hyperlink"/>
          </w:rPr>
          <w:t>Filformater</w:t>
        </w:r>
        <w:r w:rsidR="00443BEA">
          <w:rPr>
            <w:webHidden/>
          </w:rPr>
          <w:tab/>
        </w:r>
        <w:r w:rsidR="00443BEA">
          <w:rPr>
            <w:webHidden/>
          </w:rPr>
          <w:fldChar w:fldCharType="begin"/>
        </w:r>
        <w:r w:rsidR="00443BEA">
          <w:rPr>
            <w:webHidden/>
          </w:rPr>
          <w:instrText xml:space="preserve"> PAGEREF _Toc23695978 \h </w:instrText>
        </w:r>
        <w:r w:rsidR="00443BEA">
          <w:rPr>
            <w:webHidden/>
          </w:rPr>
        </w:r>
        <w:r w:rsidR="00443BEA">
          <w:rPr>
            <w:webHidden/>
          </w:rPr>
          <w:fldChar w:fldCharType="separate"/>
        </w:r>
        <w:r w:rsidR="00443BEA">
          <w:rPr>
            <w:webHidden/>
          </w:rPr>
          <w:t>10</w:t>
        </w:r>
        <w:r w:rsidR="00443BEA">
          <w:rPr>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79" w:history="1">
        <w:r w:rsidR="00443BEA" w:rsidRPr="00C55470">
          <w:rPr>
            <w:rStyle w:val="Hyperlink"/>
            <w:noProof/>
          </w:rPr>
          <w:t>6.6</w:t>
        </w:r>
        <w:r w:rsidR="00443BEA">
          <w:rPr>
            <w:rFonts w:asciiTheme="minorHAnsi" w:eastAsiaTheme="minorEastAsia" w:hAnsiTheme="minorHAnsi"/>
            <w:noProof/>
            <w:sz w:val="22"/>
            <w:szCs w:val="22"/>
            <w:lang w:eastAsia="da-DK"/>
          </w:rPr>
          <w:tab/>
        </w:r>
        <w:r w:rsidR="00443BEA" w:rsidRPr="00C55470">
          <w:rPr>
            <w:rStyle w:val="Hyperlink"/>
            <w:noProof/>
          </w:rPr>
          <w:t>Hyperlinks</w:t>
        </w:r>
        <w:r w:rsidR="00443BEA">
          <w:rPr>
            <w:noProof/>
            <w:webHidden/>
          </w:rPr>
          <w:tab/>
        </w:r>
        <w:r w:rsidR="00443BEA">
          <w:rPr>
            <w:noProof/>
            <w:webHidden/>
          </w:rPr>
          <w:fldChar w:fldCharType="begin"/>
        </w:r>
        <w:r w:rsidR="00443BEA">
          <w:rPr>
            <w:noProof/>
            <w:webHidden/>
          </w:rPr>
          <w:instrText xml:space="preserve"> PAGEREF _Toc23695979 \h </w:instrText>
        </w:r>
        <w:r w:rsidR="00443BEA">
          <w:rPr>
            <w:noProof/>
            <w:webHidden/>
          </w:rPr>
        </w:r>
        <w:r w:rsidR="00443BEA">
          <w:rPr>
            <w:noProof/>
            <w:webHidden/>
          </w:rPr>
          <w:fldChar w:fldCharType="separate"/>
        </w:r>
        <w:r w:rsidR="00443BEA">
          <w:rPr>
            <w:noProof/>
            <w:webHidden/>
          </w:rPr>
          <w:t>10</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80" w:history="1">
        <w:r w:rsidR="00443BEA" w:rsidRPr="00C55470">
          <w:rPr>
            <w:rStyle w:val="Hyperlink"/>
            <w:noProof/>
          </w:rPr>
          <w:t>6.7</w:t>
        </w:r>
        <w:r w:rsidR="00443BEA">
          <w:rPr>
            <w:rFonts w:asciiTheme="minorHAnsi" w:eastAsiaTheme="minorEastAsia" w:hAnsiTheme="minorHAnsi"/>
            <w:noProof/>
            <w:sz w:val="22"/>
            <w:szCs w:val="22"/>
            <w:lang w:eastAsia="da-DK"/>
          </w:rPr>
          <w:tab/>
        </w:r>
        <w:r w:rsidR="00443BEA" w:rsidRPr="00C55470">
          <w:rPr>
            <w:rStyle w:val="Hyperlink"/>
            <w:noProof/>
          </w:rPr>
          <w:t>Konvertering til TIFF eller tilsvarende format</w:t>
        </w:r>
        <w:r w:rsidR="00443BEA">
          <w:rPr>
            <w:noProof/>
            <w:webHidden/>
          </w:rPr>
          <w:tab/>
        </w:r>
        <w:r w:rsidR="00443BEA">
          <w:rPr>
            <w:noProof/>
            <w:webHidden/>
          </w:rPr>
          <w:fldChar w:fldCharType="begin"/>
        </w:r>
        <w:r w:rsidR="00443BEA">
          <w:rPr>
            <w:noProof/>
            <w:webHidden/>
          </w:rPr>
          <w:instrText xml:space="preserve"> PAGEREF _Toc23695980 \h </w:instrText>
        </w:r>
        <w:r w:rsidR="00443BEA">
          <w:rPr>
            <w:noProof/>
            <w:webHidden/>
          </w:rPr>
        </w:r>
        <w:r w:rsidR="00443BEA">
          <w:rPr>
            <w:noProof/>
            <w:webHidden/>
          </w:rPr>
          <w:fldChar w:fldCharType="separate"/>
        </w:r>
        <w:r w:rsidR="00443BEA">
          <w:rPr>
            <w:noProof/>
            <w:webHidden/>
          </w:rPr>
          <w:t>10</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81" w:history="1">
        <w:r w:rsidR="00443BEA" w:rsidRPr="00C55470">
          <w:rPr>
            <w:rStyle w:val="Hyperlink"/>
            <w:noProof/>
          </w:rPr>
          <w:t>6.8</w:t>
        </w:r>
        <w:r w:rsidR="00443BEA">
          <w:rPr>
            <w:rFonts w:asciiTheme="minorHAnsi" w:eastAsiaTheme="minorEastAsia" w:hAnsiTheme="minorHAnsi"/>
            <w:noProof/>
            <w:sz w:val="22"/>
            <w:szCs w:val="22"/>
            <w:lang w:eastAsia="da-DK"/>
          </w:rPr>
          <w:tab/>
        </w:r>
        <w:r w:rsidR="00443BEA" w:rsidRPr="00C55470">
          <w:rPr>
            <w:rStyle w:val="Hyperlink"/>
            <w:noProof/>
          </w:rPr>
          <w:t>Periodeskift, aflevering til Rigsarkivet</w:t>
        </w:r>
        <w:r w:rsidR="00443BEA">
          <w:rPr>
            <w:noProof/>
            <w:webHidden/>
          </w:rPr>
          <w:tab/>
        </w:r>
        <w:r w:rsidR="00443BEA">
          <w:rPr>
            <w:noProof/>
            <w:webHidden/>
          </w:rPr>
          <w:fldChar w:fldCharType="begin"/>
        </w:r>
        <w:r w:rsidR="00443BEA">
          <w:rPr>
            <w:noProof/>
            <w:webHidden/>
          </w:rPr>
          <w:instrText xml:space="preserve"> PAGEREF _Toc23695981 \h </w:instrText>
        </w:r>
        <w:r w:rsidR="00443BEA">
          <w:rPr>
            <w:noProof/>
            <w:webHidden/>
          </w:rPr>
        </w:r>
        <w:r w:rsidR="00443BEA">
          <w:rPr>
            <w:noProof/>
            <w:webHidden/>
          </w:rPr>
          <w:fldChar w:fldCharType="separate"/>
        </w:r>
        <w:r w:rsidR="00443BEA">
          <w:rPr>
            <w:noProof/>
            <w:webHidden/>
          </w:rPr>
          <w:t>10</w:t>
        </w:r>
        <w:r w:rsidR="00443BEA">
          <w:rPr>
            <w:noProof/>
            <w:webHidden/>
          </w:rPr>
          <w:fldChar w:fldCharType="end"/>
        </w:r>
      </w:hyperlink>
    </w:p>
    <w:p w:rsidR="00443BEA" w:rsidRDefault="00D91151">
      <w:pPr>
        <w:pStyle w:val="Indholdsfortegnelse2"/>
        <w:rPr>
          <w:rFonts w:asciiTheme="minorHAnsi" w:eastAsiaTheme="minorEastAsia" w:hAnsiTheme="minorHAnsi"/>
          <w:noProof/>
          <w:sz w:val="22"/>
          <w:szCs w:val="22"/>
          <w:lang w:eastAsia="da-DK"/>
        </w:rPr>
      </w:pPr>
      <w:hyperlink w:anchor="_Toc23695982" w:history="1">
        <w:r w:rsidR="00443BEA" w:rsidRPr="00C55470">
          <w:rPr>
            <w:rStyle w:val="Hyperlink"/>
            <w:noProof/>
          </w:rPr>
          <w:t>6.9</w:t>
        </w:r>
        <w:r w:rsidR="00443BEA">
          <w:rPr>
            <w:rFonts w:asciiTheme="minorHAnsi" w:eastAsiaTheme="minorEastAsia" w:hAnsiTheme="minorHAnsi"/>
            <w:noProof/>
            <w:sz w:val="22"/>
            <w:szCs w:val="22"/>
            <w:lang w:eastAsia="da-DK"/>
          </w:rPr>
          <w:tab/>
        </w:r>
        <w:r w:rsidR="00443BEA" w:rsidRPr="00C55470">
          <w:rPr>
            <w:rStyle w:val="Hyperlink"/>
            <w:noProof/>
          </w:rPr>
          <w:t>Ressortændringer</w:t>
        </w:r>
        <w:r w:rsidR="00443BEA">
          <w:rPr>
            <w:noProof/>
            <w:webHidden/>
          </w:rPr>
          <w:tab/>
        </w:r>
        <w:r w:rsidR="00443BEA">
          <w:rPr>
            <w:noProof/>
            <w:webHidden/>
          </w:rPr>
          <w:fldChar w:fldCharType="begin"/>
        </w:r>
        <w:r w:rsidR="00443BEA">
          <w:rPr>
            <w:noProof/>
            <w:webHidden/>
          </w:rPr>
          <w:instrText xml:space="preserve"> PAGEREF _Toc23695982 \h </w:instrText>
        </w:r>
        <w:r w:rsidR="00443BEA">
          <w:rPr>
            <w:noProof/>
            <w:webHidden/>
          </w:rPr>
        </w:r>
        <w:r w:rsidR="00443BEA">
          <w:rPr>
            <w:noProof/>
            <w:webHidden/>
          </w:rPr>
          <w:fldChar w:fldCharType="separate"/>
        </w:r>
        <w:r w:rsidR="00443BEA">
          <w:rPr>
            <w:noProof/>
            <w:webHidden/>
          </w:rPr>
          <w:t>10</w:t>
        </w:r>
        <w:r w:rsidR="00443BEA">
          <w:rPr>
            <w:noProof/>
            <w:webHidden/>
          </w:rPr>
          <w:fldChar w:fldCharType="end"/>
        </w:r>
      </w:hyperlink>
    </w:p>
    <w:p w:rsidR="00443BEA" w:rsidRDefault="00D91151">
      <w:pPr>
        <w:pStyle w:val="Indholdsfortegnelse8"/>
        <w:rPr>
          <w:rFonts w:asciiTheme="minorHAnsi" w:eastAsiaTheme="minorEastAsia" w:hAnsiTheme="minorHAnsi"/>
          <w:b w:val="0"/>
          <w:sz w:val="22"/>
          <w:szCs w:val="22"/>
          <w:lang w:eastAsia="da-DK"/>
        </w:rPr>
      </w:pPr>
      <w:hyperlink w:anchor="_Toc23695983" w:history="1">
        <w:r w:rsidR="00443BEA" w:rsidRPr="00C55470">
          <w:rPr>
            <w:rStyle w:val="Hyperlink"/>
          </w:rPr>
          <w:t>Bilag 1.</w:t>
        </w:r>
        <w:r w:rsidR="00443BEA">
          <w:rPr>
            <w:rFonts w:asciiTheme="minorHAnsi" w:eastAsiaTheme="minorEastAsia" w:hAnsiTheme="minorHAnsi"/>
            <w:b w:val="0"/>
            <w:sz w:val="22"/>
            <w:szCs w:val="22"/>
            <w:lang w:eastAsia="da-DK"/>
          </w:rPr>
          <w:tab/>
        </w:r>
        <w:r w:rsidR="00443BEA" w:rsidRPr="00C55470">
          <w:rPr>
            <w:rStyle w:val="Hyperlink"/>
          </w:rPr>
          <w:t>Journalplan og handlingsfacet</w:t>
        </w:r>
        <w:r w:rsidR="00443BEA">
          <w:rPr>
            <w:webHidden/>
          </w:rPr>
          <w:tab/>
        </w:r>
        <w:r w:rsidR="00443BEA">
          <w:rPr>
            <w:webHidden/>
          </w:rPr>
          <w:fldChar w:fldCharType="begin"/>
        </w:r>
        <w:r w:rsidR="00443BEA">
          <w:rPr>
            <w:webHidden/>
          </w:rPr>
          <w:instrText xml:space="preserve"> PAGEREF _Toc23695983 \h </w:instrText>
        </w:r>
        <w:r w:rsidR="00443BEA">
          <w:rPr>
            <w:webHidden/>
          </w:rPr>
        </w:r>
        <w:r w:rsidR="00443BEA">
          <w:rPr>
            <w:webHidden/>
          </w:rPr>
          <w:fldChar w:fldCharType="separate"/>
        </w:r>
        <w:r w:rsidR="00443BEA">
          <w:rPr>
            <w:webHidden/>
          </w:rPr>
          <w:t>11</w:t>
        </w:r>
        <w:r w:rsidR="00443BEA">
          <w:rPr>
            <w:webHidden/>
          </w:rPr>
          <w:fldChar w:fldCharType="end"/>
        </w:r>
      </w:hyperlink>
    </w:p>
    <w:p w:rsidR="00443BEA" w:rsidRDefault="00D91151">
      <w:pPr>
        <w:pStyle w:val="Indholdsfortegnelse8"/>
        <w:rPr>
          <w:rFonts w:asciiTheme="minorHAnsi" w:eastAsiaTheme="minorEastAsia" w:hAnsiTheme="minorHAnsi"/>
          <w:b w:val="0"/>
          <w:sz w:val="22"/>
          <w:szCs w:val="22"/>
          <w:lang w:eastAsia="da-DK"/>
        </w:rPr>
      </w:pPr>
      <w:hyperlink w:anchor="_Toc23695984" w:history="1">
        <w:r w:rsidR="00443BEA" w:rsidRPr="00C55470">
          <w:rPr>
            <w:rStyle w:val="Hyperlink"/>
          </w:rPr>
          <w:t>Bilag 2.</w:t>
        </w:r>
        <w:r w:rsidR="00443BEA">
          <w:rPr>
            <w:rFonts w:asciiTheme="minorHAnsi" w:eastAsiaTheme="minorEastAsia" w:hAnsiTheme="minorHAnsi"/>
            <w:b w:val="0"/>
            <w:sz w:val="22"/>
            <w:szCs w:val="22"/>
            <w:lang w:eastAsia="da-DK"/>
          </w:rPr>
          <w:tab/>
        </w:r>
        <w:r w:rsidR="00443BEA" w:rsidRPr="00C55470">
          <w:rPr>
            <w:rStyle w:val="Hyperlink"/>
          </w:rPr>
          <w:t>Materialer, der ikke skal journaliseres</w:t>
        </w:r>
        <w:r w:rsidR="00443BEA">
          <w:rPr>
            <w:webHidden/>
          </w:rPr>
          <w:tab/>
        </w:r>
        <w:r w:rsidR="00443BEA">
          <w:rPr>
            <w:webHidden/>
          </w:rPr>
          <w:fldChar w:fldCharType="begin"/>
        </w:r>
        <w:r w:rsidR="00443BEA">
          <w:rPr>
            <w:webHidden/>
          </w:rPr>
          <w:instrText xml:space="preserve"> PAGEREF _Toc23695984 \h </w:instrText>
        </w:r>
        <w:r w:rsidR="00443BEA">
          <w:rPr>
            <w:webHidden/>
          </w:rPr>
        </w:r>
        <w:r w:rsidR="00443BEA">
          <w:rPr>
            <w:webHidden/>
          </w:rPr>
          <w:fldChar w:fldCharType="separate"/>
        </w:r>
        <w:r w:rsidR="00443BEA">
          <w:rPr>
            <w:webHidden/>
          </w:rPr>
          <w:t>16</w:t>
        </w:r>
        <w:r w:rsidR="00443BEA">
          <w:rPr>
            <w:webHidden/>
          </w:rPr>
          <w:fldChar w:fldCharType="end"/>
        </w:r>
      </w:hyperlink>
    </w:p>
    <w:p w:rsidR="00443BEA" w:rsidRDefault="00D91151">
      <w:pPr>
        <w:pStyle w:val="Indholdsfortegnelse8"/>
        <w:rPr>
          <w:rFonts w:asciiTheme="minorHAnsi" w:eastAsiaTheme="minorEastAsia" w:hAnsiTheme="minorHAnsi"/>
          <w:b w:val="0"/>
          <w:sz w:val="22"/>
          <w:szCs w:val="22"/>
          <w:lang w:eastAsia="da-DK"/>
        </w:rPr>
      </w:pPr>
      <w:hyperlink w:anchor="_Toc23695985" w:history="1">
        <w:r w:rsidR="00443BEA" w:rsidRPr="00C55470">
          <w:rPr>
            <w:rStyle w:val="Hyperlink"/>
          </w:rPr>
          <w:t>Bilag 3.</w:t>
        </w:r>
        <w:r w:rsidR="00443BEA">
          <w:rPr>
            <w:rFonts w:asciiTheme="minorHAnsi" w:eastAsiaTheme="minorEastAsia" w:hAnsiTheme="minorHAnsi"/>
            <w:b w:val="0"/>
            <w:sz w:val="22"/>
            <w:szCs w:val="22"/>
            <w:lang w:eastAsia="da-DK"/>
          </w:rPr>
          <w:tab/>
        </w:r>
        <w:r w:rsidR="00443BEA" w:rsidRPr="00C55470">
          <w:rPr>
            <w:rStyle w:val="Hyperlink"/>
          </w:rPr>
          <w:t>Navngivning af sager</w:t>
        </w:r>
        <w:r w:rsidR="00443BEA">
          <w:rPr>
            <w:webHidden/>
          </w:rPr>
          <w:tab/>
        </w:r>
        <w:r w:rsidR="00443BEA">
          <w:rPr>
            <w:webHidden/>
          </w:rPr>
          <w:fldChar w:fldCharType="begin"/>
        </w:r>
        <w:r w:rsidR="00443BEA">
          <w:rPr>
            <w:webHidden/>
          </w:rPr>
          <w:instrText xml:space="preserve"> PAGEREF _Toc23695985 \h </w:instrText>
        </w:r>
        <w:r w:rsidR="00443BEA">
          <w:rPr>
            <w:webHidden/>
          </w:rPr>
        </w:r>
        <w:r w:rsidR="00443BEA">
          <w:rPr>
            <w:webHidden/>
          </w:rPr>
          <w:fldChar w:fldCharType="separate"/>
        </w:r>
        <w:r w:rsidR="00443BEA">
          <w:rPr>
            <w:webHidden/>
          </w:rPr>
          <w:t>18</w:t>
        </w:r>
        <w:r w:rsidR="00443BEA">
          <w:rPr>
            <w:webHidden/>
          </w:rPr>
          <w:fldChar w:fldCharType="end"/>
        </w:r>
      </w:hyperlink>
    </w:p>
    <w:p w:rsidR="00443BEA" w:rsidRDefault="00D91151">
      <w:pPr>
        <w:pStyle w:val="Indholdsfortegnelse8"/>
        <w:rPr>
          <w:rFonts w:asciiTheme="minorHAnsi" w:eastAsiaTheme="minorEastAsia" w:hAnsiTheme="minorHAnsi"/>
          <w:b w:val="0"/>
          <w:sz w:val="22"/>
          <w:szCs w:val="22"/>
          <w:lang w:eastAsia="da-DK"/>
        </w:rPr>
      </w:pPr>
      <w:hyperlink w:anchor="_Toc23695986" w:history="1">
        <w:r w:rsidR="00443BEA" w:rsidRPr="00C55470">
          <w:rPr>
            <w:rStyle w:val="Hyperlink"/>
          </w:rPr>
          <w:t>Bilag 4.</w:t>
        </w:r>
        <w:r w:rsidR="00443BEA">
          <w:rPr>
            <w:rFonts w:asciiTheme="minorHAnsi" w:eastAsiaTheme="minorEastAsia" w:hAnsiTheme="minorHAnsi"/>
            <w:b w:val="0"/>
            <w:sz w:val="22"/>
            <w:szCs w:val="22"/>
            <w:lang w:eastAsia="da-DK"/>
          </w:rPr>
          <w:tab/>
        </w:r>
        <w:r w:rsidR="00443BEA" w:rsidRPr="00C55470">
          <w:rPr>
            <w:rStyle w:val="Hyperlink"/>
          </w:rPr>
          <w:t>Emneord (dynamisk liste)</w:t>
        </w:r>
        <w:r w:rsidR="00443BEA">
          <w:rPr>
            <w:webHidden/>
          </w:rPr>
          <w:tab/>
        </w:r>
        <w:r w:rsidR="00443BEA">
          <w:rPr>
            <w:webHidden/>
          </w:rPr>
          <w:fldChar w:fldCharType="begin"/>
        </w:r>
        <w:r w:rsidR="00443BEA">
          <w:rPr>
            <w:webHidden/>
          </w:rPr>
          <w:instrText xml:space="preserve"> PAGEREF _Toc23695986 \h </w:instrText>
        </w:r>
        <w:r w:rsidR="00443BEA">
          <w:rPr>
            <w:webHidden/>
          </w:rPr>
        </w:r>
        <w:r w:rsidR="00443BEA">
          <w:rPr>
            <w:webHidden/>
          </w:rPr>
          <w:fldChar w:fldCharType="separate"/>
        </w:r>
        <w:r w:rsidR="00443BEA">
          <w:rPr>
            <w:webHidden/>
          </w:rPr>
          <w:t>20</w:t>
        </w:r>
        <w:r w:rsidR="00443BEA">
          <w:rPr>
            <w:webHidden/>
          </w:rPr>
          <w:fldChar w:fldCharType="end"/>
        </w:r>
      </w:hyperlink>
    </w:p>
    <w:p w:rsidR="00443BEA" w:rsidRDefault="00D91151">
      <w:pPr>
        <w:pStyle w:val="Indholdsfortegnelse8"/>
        <w:rPr>
          <w:rFonts w:asciiTheme="minorHAnsi" w:eastAsiaTheme="minorEastAsia" w:hAnsiTheme="minorHAnsi"/>
          <w:b w:val="0"/>
          <w:sz w:val="22"/>
          <w:szCs w:val="22"/>
          <w:lang w:eastAsia="da-DK"/>
        </w:rPr>
      </w:pPr>
      <w:hyperlink w:anchor="_Toc23695987" w:history="1">
        <w:r w:rsidR="00443BEA" w:rsidRPr="00C55470">
          <w:rPr>
            <w:rStyle w:val="Hyperlink"/>
          </w:rPr>
          <w:t>Bilag 5.</w:t>
        </w:r>
        <w:r w:rsidR="00443BEA">
          <w:rPr>
            <w:rFonts w:asciiTheme="minorHAnsi" w:eastAsiaTheme="minorEastAsia" w:hAnsiTheme="minorHAnsi"/>
            <w:b w:val="0"/>
            <w:sz w:val="22"/>
            <w:szCs w:val="22"/>
            <w:lang w:eastAsia="da-DK"/>
          </w:rPr>
          <w:tab/>
        </w:r>
        <w:r w:rsidR="00443BEA" w:rsidRPr="00C55470">
          <w:rPr>
            <w:rStyle w:val="Hyperlink"/>
          </w:rPr>
          <w:t>Filtyper</w:t>
        </w:r>
        <w:r w:rsidR="00443BEA">
          <w:rPr>
            <w:webHidden/>
          </w:rPr>
          <w:tab/>
        </w:r>
        <w:r w:rsidR="00443BEA">
          <w:rPr>
            <w:webHidden/>
          </w:rPr>
          <w:fldChar w:fldCharType="begin"/>
        </w:r>
        <w:r w:rsidR="00443BEA">
          <w:rPr>
            <w:webHidden/>
          </w:rPr>
          <w:instrText xml:space="preserve"> PAGEREF _Toc23695987 \h </w:instrText>
        </w:r>
        <w:r w:rsidR="00443BEA">
          <w:rPr>
            <w:webHidden/>
          </w:rPr>
        </w:r>
        <w:r w:rsidR="00443BEA">
          <w:rPr>
            <w:webHidden/>
          </w:rPr>
          <w:fldChar w:fldCharType="separate"/>
        </w:r>
        <w:r w:rsidR="00443BEA">
          <w:rPr>
            <w:webHidden/>
          </w:rPr>
          <w:t>22</w:t>
        </w:r>
        <w:r w:rsidR="00443BEA">
          <w:rPr>
            <w:webHidden/>
          </w:rPr>
          <w:fldChar w:fldCharType="end"/>
        </w:r>
      </w:hyperlink>
    </w:p>
    <w:p w:rsidR="00154D7A" w:rsidRDefault="00154D7A" w:rsidP="00154D7A">
      <w:pPr>
        <w:pStyle w:val="Indholdsfortegnelse8"/>
      </w:pPr>
      <w:r>
        <w:fldChar w:fldCharType="end"/>
      </w:r>
    </w:p>
    <w:tbl>
      <w:tblPr>
        <w:tblStyle w:val="Tabel-Git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154D7A" w:rsidTr="00154D7A">
        <w:trPr>
          <w:trHeight w:val="855"/>
        </w:trPr>
        <w:tc>
          <w:tcPr>
            <w:tcW w:w="9072" w:type="dxa"/>
            <w:shd w:val="clear" w:color="auto" w:fill="auto"/>
          </w:tcPr>
          <w:p w:rsidR="00154D7A" w:rsidRPr="00154D7A" w:rsidRDefault="00154D7A" w:rsidP="00154D7A">
            <w:pPr>
              <w:pStyle w:val="Overskrift1"/>
              <w:suppressOverlap/>
              <w:outlineLvl w:val="0"/>
              <w:rPr>
                <w:color w:val="auto"/>
              </w:rPr>
            </w:pPr>
            <w:bookmarkStart w:id="32" w:name="_Toc23695950"/>
            <w:r w:rsidRPr="00154D7A">
              <w:rPr>
                <w:color w:val="auto"/>
              </w:rPr>
              <w:lastRenderedPageBreak/>
              <w:t>Indledning</w:t>
            </w:r>
            <w:bookmarkEnd w:id="32"/>
          </w:p>
          <w:p w:rsidR="00154D7A" w:rsidRPr="00D073EB" w:rsidRDefault="00154D7A" w:rsidP="00154D7A">
            <w:r w:rsidRPr="00D073EB">
              <w:t xml:space="preserve">Vejledningen beskriver formålet med journalisering og de gældende journaliseringsregler i </w:t>
            </w:r>
            <w:r>
              <w:t>Miljøstyrelsen</w:t>
            </w:r>
            <w:r w:rsidRPr="00D073EB">
              <w:t xml:space="preserve"> og understøtter derved god forvaltningsskik.</w:t>
            </w:r>
            <w:r>
              <w:br/>
            </w:r>
          </w:p>
          <w:p w:rsidR="00154D7A" w:rsidRDefault="00154D7A" w:rsidP="00154D7A">
            <w:r w:rsidRPr="00D073EB">
              <w:t xml:space="preserve">Med støtte fra vejledningen og de specifikke vejledninger til procesunderstøttelse skal anvendelsen </w:t>
            </w:r>
            <w:r>
              <w:t xml:space="preserve">af ESDH </w:t>
            </w:r>
            <w:r w:rsidRPr="00D073EB">
              <w:t>sikre dokumentation af de af</w:t>
            </w:r>
            <w:r>
              <w:t>gørelser og den sagsbehandling Miljøstyrelsen</w:t>
            </w:r>
            <w:r w:rsidRPr="00D073EB">
              <w:t xml:space="preserve"> udfører. </w:t>
            </w:r>
          </w:p>
          <w:p w:rsidR="00154D7A" w:rsidRDefault="00154D7A" w:rsidP="00154D7A">
            <w:r>
              <w:br/>
              <w:t>Denne journalinstruks</w:t>
            </w:r>
            <w:r w:rsidRPr="00D073EB">
              <w:t xml:space="preserve"> beskriver minimumskrav og gennemgår F2 på et overordnet niveau.</w:t>
            </w:r>
          </w:p>
          <w:p w:rsidR="00154D7A" w:rsidRDefault="00154D7A" w:rsidP="00154D7A">
            <w:r w:rsidRPr="00D073EB">
              <w:t xml:space="preserve">Vejledningen vedligeholdes af </w:t>
            </w:r>
            <w:r>
              <w:t>Miljøstyrelsens ESDH team</w:t>
            </w:r>
            <w:r w:rsidRPr="00D073EB">
              <w:t>. Ved væsentlige ændringer forelægges vejledningen for Rigsarkivet.</w:t>
            </w:r>
          </w:p>
          <w:p w:rsidR="00154D7A" w:rsidRPr="006E51F0" w:rsidRDefault="00154D7A" w:rsidP="00154D7A"/>
          <w:p w:rsidR="00154D7A" w:rsidRPr="006E51F0" w:rsidRDefault="00154D7A" w:rsidP="00154D7A"/>
          <w:p w:rsidR="00154D7A" w:rsidRPr="00154D7A" w:rsidRDefault="00154D7A" w:rsidP="00154D7A">
            <w:pPr>
              <w:pStyle w:val="Overskrift1"/>
              <w:suppressOverlap/>
              <w:outlineLvl w:val="0"/>
              <w:rPr>
                <w:color w:val="auto"/>
              </w:rPr>
            </w:pPr>
            <w:bookmarkStart w:id="33" w:name="_Toc23695951"/>
            <w:r w:rsidRPr="00154D7A">
              <w:rPr>
                <w:color w:val="auto"/>
              </w:rPr>
              <w:t>Formålet med journalisering</w:t>
            </w:r>
            <w:bookmarkEnd w:id="33"/>
          </w:p>
          <w:p w:rsidR="00154D7A" w:rsidRDefault="00154D7A" w:rsidP="00154D7A">
            <w:r w:rsidRPr="00D073EB">
              <w:t xml:space="preserve">ESDH systemet opfylder to overordnede formål, dels at sikre en effektiv sagsbehandling og </w:t>
            </w:r>
            <w:proofErr w:type="spellStart"/>
            <w:r w:rsidRPr="00D073EB">
              <w:t>sagsfor</w:t>
            </w:r>
            <w:r>
              <w:t>elæggelse</w:t>
            </w:r>
            <w:proofErr w:type="spellEnd"/>
            <w:r>
              <w:t xml:space="preserve"> samt dels </w:t>
            </w:r>
            <w:r w:rsidRPr="00D073EB">
              <w:t xml:space="preserve">at gøre </w:t>
            </w:r>
            <w:r>
              <w:t>Miljøstyrelsens</w:t>
            </w:r>
            <w:r w:rsidRPr="00D073EB">
              <w:t xml:space="preserve"> sager tilgængelige for fremtidig vidensdeling, dokumentation og forskning. </w:t>
            </w:r>
            <w:r>
              <w:t>ESDH systemet</w:t>
            </w:r>
            <w:r w:rsidRPr="00D073EB">
              <w:t xml:space="preserve"> kæder sagsbehandling og journalisering sammen.</w:t>
            </w:r>
          </w:p>
          <w:p w:rsidR="00154D7A" w:rsidRPr="00D073EB" w:rsidRDefault="00154D7A" w:rsidP="00154D7A"/>
          <w:p w:rsidR="00154D7A" w:rsidRPr="00D073EB" w:rsidRDefault="00154D7A" w:rsidP="00154D7A">
            <w:pPr>
              <w:pStyle w:val="Opstilling-punkttegn"/>
              <w:numPr>
                <w:ilvl w:val="0"/>
                <w:numId w:val="0"/>
              </w:numPr>
              <w:ind w:left="170" w:hanging="170"/>
            </w:pPr>
            <w:r w:rsidRPr="00D073EB">
              <w:t>En systematisk registrering af sager og akter skal sikre:</w:t>
            </w:r>
          </w:p>
          <w:p w:rsidR="00154D7A" w:rsidRPr="00D073EB" w:rsidRDefault="00154D7A" w:rsidP="00154D7A">
            <w:pPr>
              <w:pStyle w:val="Opstilling-punkttegn"/>
            </w:pPr>
            <w:r w:rsidRPr="00D073EB">
              <w:t>At sager oprettes.</w:t>
            </w:r>
          </w:p>
          <w:p w:rsidR="00154D7A" w:rsidRPr="00D073EB" w:rsidRDefault="00154D7A" w:rsidP="00154D7A">
            <w:pPr>
              <w:pStyle w:val="Opstilling-punkttegn"/>
            </w:pPr>
            <w:r w:rsidRPr="00D073EB">
              <w:t>At oprettelsen følger en stringent praksis.</w:t>
            </w:r>
          </w:p>
          <w:p w:rsidR="00154D7A" w:rsidRPr="00D073EB" w:rsidRDefault="00154D7A" w:rsidP="00154D7A">
            <w:pPr>
              <w:pStyle w:val="Opstilling-punkttegn"/>
            </w:pPr>
            <w:r w:rsidRPr="00D073EB">
              <w:t>At oprettede sager nemt kan genfindes.</w:t>
            </w:r>
          </w:p>
          <w:p w:rsidR="00154D7A" w:rsidRPr="00D073EB" w:rsidRDefault="00154D7A" w:rsidP="00154D7A">
            <w:pPr>
              <w:pStyle w:val="Opstilling-punkttegn"/>
            </w:pPr>
            <w:r w:rsidRPr="00D073EB">
              <w:t>At en sag kan anvendes som paradigme.</w:t>
            </w:r>
          </w:p>
          <w:p w:rsidR="00154D7A" w:rsidRPr="00D073EB" w:rsidRDefault="00154D7A" w:rsidP="00154D7A">
            <w:pPr>
              <w:pStyle w:val="Opstilling-punkttegn"/>
            </w:pPr>
            <w:r w:rsidRPr="00D073EB">
              <w:t>At de enkelte sagsgange kan gennemføres smidigt.</w:t>
            </w:r>
          </w:p>
          <w:p w:rsidR="00154D7A" w:rsidRPr="00D073EB" w:rsidRDefault="00154D7A" w:rsidP="00154D7A">
            <w:pPr>
              <w:pStyle w:val="Opstilling-punkttegn"/>
            </w:pPr>
            <w:r w:rsidRPr="00D073EB">
              <w:t>At der opnås samlet overblik over frister.</w:t>
            </w:r>
          </w:p>
          <w:p w:rsidR="00154D7A" w:rsidRDefault="00154D7A" w:rsidP="00154D7A">
            <w:pPr>
              <w:pStyle w:val="Opstilling-punkttegn"/>
            </w:pPr>
            <w:r w:rsidRPr="00D073EB">
              <w:t xml:space="preserve">At der opnås samlet overblik over forelæggelser. </w:t>
            </w:r>
          </w:p>
          <w:p w:rsidR="00154D7A" w:rsidRDefault="00154D7A" w:rsidP="00154D7A">
            <w:pPr>
              <w:pStyle w:val="Opstilling-punkttegn"/>
              <w:numPr>
                <w:ilvl w:val="0"/>
                <w:numId w:val="0"/>
              </w:numPr>
              <w:ind w:left="170" w:hanging="170"/>
            </w:pPr>
          </w:p>
          <w:p w:rsidR="00154D7A" w:rsidRPr="00D073EB" w:rsidRDefault="00154D7A" w:rsidP="00154D7A">
            <w:pPr>
              <w:pStyle w:val="Opstilling-punkttegn"/>
              <w:numPr>
                <w:ilvl w:val="0"/>
                <w:numId w:val="0"/>
              </w:numPr>
              <w:ind w:left="170" w:hanging="170"/>
            </w:pPr>
          </w:p>
          <w:p w:rsidR="00154D7A" w:rsidRDefault="00154D7A" w:rsidP="00154D7A">
            <w:pPr>
              <w:pStyle w:val="Overskrift1"/>
              <w:outlineLvl w:val="0"/>
            </w:pPr>
            <w:bookmarkStart w:id="34" w:name="_Toc23695952"/>
            <w:r w:rsidRPr="00154D7A">
              <w:rPr>
                <w:color w:val="auto"/>
              </w:rPr>
              <w:t>Lovgrundlag</w:t>
            </w:r>
            <w:bookmarkEnd w:id="34"/>
          </w:p>
          <w:p w:rsidR="00154D7A" w:rsidRPr="00D073EB" w:rsidRDefault="00154D7A" w:rsidP="00154D7A">
            <w:r>
              <w:t>Miljøstyrelsen</w:t>
            </w:r>
            <w:r w:rsidRPr="00D073EB">
              <w:t xml:space="preserve"> er underlagt en række lovbestemmelser om anvendelse af ESDH system.</w:t>
            </w:r>
          </w:p>
          <w:p w:rsidR="00154D7A" w:rsidRPr="00D073EB" w:rsidRDefault="00154D7A" w:rsidP="00154D7A">
            <w:pPr>
              <w:rPr>
                <w:rStyle w:val="Overskrift3Tegn"/>
                <w:rFonts w:ascii="Georgia" w:hAnsi="Georgia"/>
              </w:rPr>
            </w:pPr>
          </w:p>
          <w:p w:rsidR="00154D7A" w:rsidRPr="00D073EB" w:rsidRDefault="00154D7A" w:rsidP="00154D7A">
            <w:r w:rsidRPr="00D073EB">
              <w:t>Forvaltningsloven</w:t>
            </w:r>
            <w:r w:rsidRPr="00D073EB">
              <w:rPr>
                <w:rStyle w:val="Overskrift3Tegn"/>
                <w:rFonts w:ascii="Georgia" w:hAnsi="Georgia"/>
              </w:rPr>
              <w:t xml:space="preserve"> </w:t>
            </w:r>
            <w:r w:rsidRPr="00D073EB">
              <w:t>stiller krav om, at al væsentlig post skal registreres. Loven udstikker regler for sagsbehandling inden for den statslige og kommunale forvaltning mht. vejledning, inhabilitet, partshøring, begrundelse for afgørelser, parternes aktindsigt, tavshedspligt og oplysning om ankemuligheder.</w:t>
            </w:r>
          </w:p>
          <w:p w:rsidR="00154D7A" w:rsidRPr="00D073EB" w:rsidRDefault="00154D7A" w:rsidP="00154D7A"/>
          <w:p w:rsidR="00154D7A" w:rsidRDefault="00154D7A" w:rsidP="00154D7A">
            <w:r w:rsidRPr="00D073EB">
              <w:t>Offentlighedsloven</w:t>
            </w:r>
            <w:r w:rsidRPr="00D073EB">
              <w:rPr>
                <w:rStyle w:val="Overskrift3Tegn"/>
                <w:rFonts w:ascii="Georgia" w:hAnsi="Georgia"/>
              </w:rPr>
              <w:t xml:space="preserve"> </w:t>
            </w:r>
            <w:r w:rsidRPr="00D073EB">
              <w:t>stiller krav om besvarelse af begæringer om aktindsigt. En systematisk journalisering letter udvælgelsen af dokumenter ved behandlin</w:t>
            </w:r>
            <w:r>
              <w:t xml:space="preserve">g af begæringer om aktindsigt. </w:t>
            </w:r>
          </w:p>
          <w:p w:rsidR="00154D7A" w:rsidRDefault="00154D7A" w:rsidP="00154D7A"/>
          <w:p w:rsidR="00154D7A" w:rsidRDefault="00154D7A" w:rsidP="00154D7A">
            <w:r w:rsidRPr="00D073EB">
              <w:t>Dokumenter skal journaliseres, hvis følgende betingelser er opfyldt:</w:t>
            </w:r>
          </w:p>
          <w:p w:rsidR="00154D7A" w:rsidRPr="00D073EB" w:rsidRDefault="00154D7A" w:rsidP="00154D7A"/>
          <w:p w:rsidR="00154D7A" w:rsidRDefault="00154D7A" w:rsidP="00154D7A">
            <w:pPr>
              <w:pStyle w:val="Opstilling-punkttegn"/>
            </w:pPr>
            <w:r w:rsidRPr="00D073EB">
              <w:lastRenderedPageBreak/>
              <w:t xml:space="preserve">Dokumentet er modtaget eller afsendt af </w:t>
            </w:r>
            <w:r>
              <w:t>Miljøstyrelsen</w:t>
            </w:r>
            <w:r w:rsidRPr="00D073EB">
              <w:t xml:space="preserve"> som forvaltningsmyndighed som led i en administra</w:t>
            </w:r>
            <w:r>
              <w:t>tiv</w:t>
            </w:r>
            <w:r w:rsidRPr="00D073EB">
              <w:t xml:space="preserve"> sagsbehandling.</w:t>
            </w:r>
            <w:r>
              <w:t xml:space="preserve"> </w:t>
            </w:r>
          </w:p>
          <w:p w:rsidR="00154D7A" w:rsidRDefault="00154D7A" w:rsidP="00154D7A">
            <w:pPr>
              <w:pStyle w:val="Opstilling-punkttegn"/>
            </w:pPr>
            <w:r>
              <w:t>D</w:t>
            </w:r>
            <w:r w:rsidRPr="00D073EB">
              <w:t>okumentet har betydning for en sag eller sagsbehandlingen i øvrigt.</w:t>
            </w:r>
          </w:p>
          <w:p w:rsidR="00154D7A" w:rsidRDefault="00154D7A" w:rsidP="00154D7A">
            <w:pPr>
              <w:pStyle w:val="Opstilling-punkttegn"/>
              <w:numPr>
                <w:ilvl w:val="0"/>
                <w:numId w:val="0"/>
              </w:numPr>
              <w:ind w:left="170" w:hanging="170"/>
            </w:pPr>
          </w:p>
          <w:p w:rsidR="00154D7A" w:rsidRPr="00D073EB" w:rsidRDefault="00154D7A" w:rsidP="00154D7A">
            <w:r w:rsidRPr="00D073EB">
              <w:t>Arkivloven stiller krav om systematisk arkivering og dokumentation af arkivalier forud for aflevering til Rigsarkivet. Arkivloven er med til at sikre offentlighedens adgang til afleverede arkivalier. Arkivmæssige hensyn skal varetages og indebærer:</w:t>
            </w:r>
          </w:p>
          <w:p w:rsidR="00154D7A" w:rsidRPr="00D073EB" w:rsidRDefault="00154D7A" w:rsidP="00154D7A">
            <w:pPr>
              <w:pStyle w:val="Opstilling-punkttegn"/>
            </w:pPr>
            <w:r w:rsidRPr="00D073EB">
              <w:t>En veldokumenteret orden og systematik i bevaringsværdige dokumenter og sager, der sikrer, at arkivalierne kan genfindes af myndigheden og af offentligheden efter, at arkivalierne er afleveret til Rigsarkivet.</w:t>
            </w:r>
          </w:p>
          <w:p w:rsidR="00154D7A" w:rsidRPr="00D073EB" w:rsidRDefault="00154D7A" w:rsidP="00154D7A">
            <w:pPr>
              <w:pStyle w:val="Opstilling-punkttegn"/>
            </w:pPr>
            <w:r w:rsidRPr="00D073EB">
              <w:t>Stringent anvendelse af de godkendte instrukser, vejledninger m.v.</w:t>
            </w:r>
          </w:p>
          <w:p w:rsidR="00154D7A" w:rsidRPr="00D073EB" w:rsidRDefault="00154D7A" w:rsidP="00154D7A">
            <w:pPr>
              <w:pStyle w:val="Opstilling-punkttegn"/>
            </w:pPr>
            <w:r w:rsidRPr="00D073EB">
              <w:t>Regelmæssig kvalitetskontrol af registreringer og dokumenter.</w:t>
            </w:r>
          </w:p>
          <w:p w:rsidR="00154D7A" w:rsidRDefault="00154D7A" w:rsidP="00154D7A">
            <w:pPr>
              <w:pStyle w:val="Opstilling-punkttegn"/>
            </w:pPr>
            <w:r w:rsidRPr="00D073EB">
              <w:t>Opbevaring af digitale arkivalier således, at de kan afleveres til Rigsarkivet.</w:t>
            </w:r>
          </w:p>
          <w:p w:rsidR="00154D7A" w:rsidRPr="00D073EB" w:rsidRDefault="00154D7A" w:rsidP="00154D7A">
            <w:pPr>
              <w:pStyle w:val="Opstilling-punkttegn"/>
              <w:numPr>
                <w:ilvl w:val="0"/>
                <w:numId w:val="0"/>
              </w:numPr>
              <w:ind w:left="170"/>
            </w:pPr>
          </w:p>
          <w:p w:rsidR="00154D7A" w:rsidRDefault="00154D7A" w:rsidP="00154D7A">
            <w:r w:rsidRPr="00D073EB">
              <w:t xml:space="preserve">Persondataloven stiller krav om, at de oplysninger, som registreres, sker under hensyntagen til beskyttelse af personhenførbare data. </w:t>
            </w:r>
          </w:p>
          <w:p w:rsidR="00154D7A" w:rsidRDefault="00154D7A" w:rsidP="00154D7A"/>
          <w:p w:rsidR="00154D7A" w:rsidRPr="00D073EB" w:rsidRDefault="00154D7A" w:rsidP="00154D7A"/>
          <w:p w:rsidR="00154D7A" w:rsidRPr="00154D7A" w:rsidRDefault="00154D7A" w:rsidP="00154D7A">
            <w:pPr>
              <w:pStyle w:val="Overskrift1"/>
              <w:outlineLvl w:val="0"/>
              <w:rPr>
                <w:color w:val="auto"/>
              </w:rPr>
            </w:pPr>
            <w:bookmarkStart w:id="35" w:name="_Toc23695953"/>
            <w:r w:rsidRPr="00154D7A">
              <w:rPr>
                <w:color w:val="auto"/>
              </w:rPr>
              <w:t>Styrelsens organisation</w:t>
            </w:r>
            <w:bookmarkEnd w:id="35"/>
          </w:p>
          <w:p w:rsidR="00154D7A" w:rsidRDefault="00154D7A" w:rsidP="00154D7A">
            <w:r>
              <w:t>Nedenstående ses Miljøstyrelsens organisation pr. 1. november 2019. En opdateret version vil til enhver tid findes på Miljøstyrelsens hjemmeside.</w:t>
            </w:r>
          </w:p>
          <w:p w:rsidR="00154D7A" w:rsidRDefault="00154D7A" w:rsidP="00154D7A">
            <w:r w:rsidRPr="004D75E7">
              <w:rPr>
                <w:noProof/>
                <w:lang w:eastAsia="da-DK"/>
              </w:rPr>
              <w:drawing>
                <wp:inline distT="0" distB="0" distL="0" distR="0" wp14:anchorId="6C9DE567" wp14:editId="00769755">
                  <wp:extent cx="5528733" cy="3829614"/>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327" cy="3842494"/>
                          </a:xfrm>
                          <a:prstGeom prst="rect">
                            <a:avLst/>
                          </a:prstGeom>
                        </pic:spPr>
                      </pic:pic>
                    </a:graphicData>
                  </a:graphic>
                </wp:inline>
              </w:drawing>
            </w:r>
          </w:p>
          <w:p w:rsidR="00154D7A" w:rsidRDefault="00154D7A" w:rsidP="00154D7A"/>
          <w:p w:rsidR="00154D7A" w:rsidRPr="00154D7A" w:rsidRDefault="00154D7A" w:rsidP="00154D7A">
            <w:pPr>
              <w:pStyle w:val="Overskrift1"/>
              <w:outlineLvl w:val="0"/>
              <w:rPr>
                <w:color w:val="auto"/>
              </w:rPr>
            </w:pPr>
            <w:bookmarkStart w:id="36" w:name="_Toc23695954"/>
            <w:r w:rsidRPr="00154D7A">
              <w:rPr>
                <w:color w:val="auto"/>
              </w:rPr>
              <w:lastRenderedPageBreak/>
              <w:t>Praksis og arbejdsgange</w:t>
            </w:r>
            <w:bookmarkEnd w:id="36"/>
          </w:p>
          <w:p w:rsidR="00154D7A" w:rsidRDefault="00154D7A" w:rsidP="00154D7A">
            <w:pPr>
              <w:pStyle w:val="Overskrift2"/>
              <w:outlineLvl w:val="1"/>
            </w:pPr>
            <w:bookmarkStart w:id="37" w:name="_Toc23695955"/>
            <w:r>
              <w:t>ESDH system</w:t>
            </w:r>
            <w:bookmarkEnd w:id="37"/>
          </w:p>
          <w:p w:rsidR="00154D7A" w:rsidRDefault="00154D7A" w:rsidP="00154D7A">
            <w:pPr>
              <w:pStyle w:val="Listeafsnit"/>
              <w:ind w:left="0"/>
            </w:pPr>
            <w:r w:rsidRPr="00442197">
              <w:rPr>
                <w:rFonts w:ascii="Arial" w:hAnsi="Arial" w:cs="Arial"/>
                <w:sz w:val="18"/>
                <w:szCs w:val="18"/>
              </w:rPr>
              <w:t xml:space="preserve">Til sags- og dokumenthåndteringen i Miljøstyrelsen anvendes ESDH systemet F2 fra </w:t>
            </w:r>
            <w:proofErr w:type="spellStart"/>
            <w:r w:rsidRPr="00442197">
              <w:rPr>
                <w:rFonts w:ascii="Arial" w:hAnsi="Arial" w:cs="Arial"/>
                <w:sz w:val="18"/>
                <w:szCs w:val="18"/>
              </w:rPr>
              <w:t>cBrain</w:t>
            </w:r>
            <w:proofErr w:type="spellEnd"/>
            <w:r w:rsidRPr="00D073EB">
              <w:t>.</w:t>
            </w:r>
          </w:p>
          <w:p w:rsidR="00442197" w:rsidRDefault="00442197" w:rsidP="00154D7A">
            <w:pPr>
              <w:pStyle w:val="Listeafsnit"/>
              <w:ind w:left="0"/>
            </w:pPr>
          </w:p>
          <w:p w:rsidR="00154D7A" w:rsidRDefault="00154D7A" w:rsidP="00154D7A">
            <w:pPr>
              <w:pStyle w:val="Overskrift2"/>
              <w:outlineLvl w:val="1"/>
            </w:pPr>
            <w:bookmarkStart w:id="38" w:name="_Toc23695956"/>
            <w:r>
              <w:t>Journaliserings omfang</w:t>
            </w:r>
            <w:bookmarkEnd w:id="38"/>
          </w:p>
          <w:p w:rsidR="00154D7A" w:rsidRPr="00D073EB" w:rsidRDefault="00154D7A" w:rsidP="00154D7A">
            <w:r w:rsidRPr="00D073EB">
              <w:t>Journaliseringen skal afspejle sagsbehandlingen. Det betyder, at det ud fra de registrerede dokumenter skal være muligt at danne sig et komplet overblik over behandlingen af sagen.</w:t>
            </w:r>
          </w:p>
          <w:p w:rsidR="00154D7A" w:rsidRPr="00D073EB" w:rsidRDefault="00154D7A" w:rsidP="00154D7A"/>
          <w:p w:rsidR="00154D7A" w:rsidRPr="00D073EB" w:rsidRDefault="00154D7A" w:rsidP="00154D7A">
            <w:r w:rsidRPr="00D073EB">
              <w:t xml:space="preserve">Alt </w:t>
            </w:r>
            <w:proofErr w:type="spellStart"/>
            <w:r w:rsidRPr="00D073EB">
              <w:t>sagsdannende</w:t>
            </w:r>
            <w:proofErr w:type="spellEnd"/>
            <w:r w:rsidRPr="00D073EB">
              <w:t xml:space="preserve"> materiale skal journaliseres. Elektronisk post samt notater, telefonnotater og andre interne dokumenter registreres, hvis de har betydning for sagsbehandlingen. Materiale (modtaget eller egenproduceret), der ligger til grund for en afgørelse, skal altid registreres. </w:t>
            </w:r>
          </w:p>
          <w:p w:rsidR="00154D7A" w:rsidRPr="00D073EB" w:rsidRDefault="00154D7A" w:rsidP="00154D7A"/>
          <w:p w:rsidR="00154D7A" w:rsidRDefault="00154D7A" w:rsidP="00154D7A">
            <w:r w:rsidRPr="00AE4F8F">
              <w:t xml:space="preserve">Det er til enhver tid sagsbehandlerens ansvar at journalisere akter og dokumenter. ESDH teamet udfører </w:t>
            </w:r>
            <w:proofErr w:type="spellStart"/>
            <w:r w:rsidRPr="00AE4F8F">
              <w:t>kontrol</w:t>
            </w:r>
            <w:r w:rsidR="00442197">
              <w:t>-</w:t>
            </w:r>
            <w:r w:rsidRPr="00AE4F8F">
              <w:t>ler</w:t>
            </w:r>
            <w:proofErr w:type="spellEnd"/>
            <w:r w:rsidRPr="00AE4F8F">
              <w:t xml:space="preserve"> og kvalitetssikring for at sikre korrekt journalisering.</w:t>
            </w:r>
            <w:r>
              <w:t xml:space="preserve"> </w:t>
            </w:r>
          </w:p>
          <w:p w:rsidR="00154D7A" w:rsidRDefault="00154D7A" w:rsidP="00154D7A">
            <w:pPr>
              <w:spacing w:line="240" w:lineRule="auto"/>
            </w:pPr>
            <w:proofErr w:type="spellStart"/>
            <w:r>
              <w:t>S</w:t>
            </w:r>
            <w:r w:rsidRPr="00D073EB">
              <w:t>agsrelevante</w:t>
            </w:r>
            <w:proofErr w:type="spellEnd"/>
            <w:r w:rsidRPr="00D073EB">
              <w:t xml:space="preserve"> akter og dokumenter skal</w:t>
            </w:r>
            <w:r>
              <w:t>,</w:t>
            </w:r>
            <w:r w:rsidRPr="00D073EB">
              <w:t xml:space="preserve"> jævnfør offentlighedsloven</w:t>
            </w:r>
            <w:r>
              <w:t>,</w:t>
            </w:r>
            <w:r w:rsidRPr="00D073EB">
              <w:t xml:space="preserve"> lægges på den relevante</w:t>
            </w:r>
            <w:r>
              <w:t xml:space="preserve"> sager </w:t>
            </w:r>
            <w:r w:rsidRPr="00D073EB">
              <w:t>og journaliseres</w:t>
            </w:r>
            <w:r>
              <w:t xml:space="preserve">. </w:t>
            </w:r>
          </w:p>
          <w:p w:rsidR="00154D7A" w:rsidRDefault="00154D7A" w:rsidP="00154D7A">
            <w:pPr>
              <w:spacing w:line="240" w:lineRule="auto"/>
            </w:pPr>
          </w:p>
          <w:p w:rsidR="00154D7A" w:rsidRDefault="00154D7A" w:rsidP="00154D7A">
            <w:pPr>
              <w:spacing w:line="240" w:lineRule="auto"/>
            </w:pPr>
            <w:r>
              <w:t>P</w:t>
            </w:r>
            <w:r w:rsidRPr="007B0727">
              <w:t>apirbreve journalis</w:t>
            </w:r>
            <w:r>
              <w:t>eres 3-4 dage efter modtagelsen og</w:t>
            </w:r>
            <w:r w:rsidRPr="007B0727">
              <w:t xml:space="preserve"> </w:t>
            </w:r>
            <w:r>
              <w:t>e</w:t>
            </w:r>
            <w:r w:rsidRPr="007B0727">
              <w:t xml:space="preserve">-mails </w:t>
            </w:r>
            <w:r>
              <w:t>skal</w:t>
            </w:r>
            <w:r w:rsidRPr="007B0727">
              <w:t xml:space="preserve"> være journaliseret senest 7 dage efter modtagelsen. </w:t>
            </w:r>
            <w:r w:rsidR="00442197">
              <w:t xml:space="preserve"> </w:t>
            </w:r>
            <w:r>
              <w:t xml:space="preserve">Interne, </w:t>
            </w:r>
            <w:proofErr w:type="spellStart"/>
            <w:r>
              <w:t>sagsrelevante</w:t>
            </w:r>
            <w:proofErr w:type="spellEnd"/>
            <w:r>
              <w:t xml:space="preserve"> dokumenter skal journaliseres hurtigst muligt og senest 3-4 dage efter endelig </w:t>
            </w:r>
            <w:proofErr w:type="spellStart"/>
            <w:r>
              <w:t>ud</w:t>
            </w:r>
            <w:r w:rsidR="00442197">
              <w:t>-</w:t>
            </w:r>
            <w:r>
              <w:t>arbejdelse</w:t>
            </w:r>
            <w:proofErr w:type="spellEnd"/>
            <w:r>
              <w:t>. H</w:t>
            </w:r>
            <w:r w:rsidRPr="00D073EB">
              <w:t>vis der ikke er en eksisterende sag, skal der oprettes en ny.</w:t>
            </w:r>
          </w:p>
          <w:p w:rsidR="00154D7A" w:rsidRPr="00D073EB" w:rsidRDefault="00154D7A" w:rsidP="00154D7A">
            <w:pPr>
              <w:spacing w:line="240" w:lineRule="auto"/>
            </w:pPr>
          </w:p>
          <w:p w:rsidR="00154D7A" w:rsidRDefault="00154D7A" w:rsidP="00154D7A">
            <w:r w:rsidRPr="00D073EB">
              <w:t xml:space="preserve">Ifølge Rigsarkivets regler skal følgende oplysninger altid registreres på </w:t>
            </w:r>
            <w:proofErr w:type="spellStart"/>
            <w:r w:rsidRPr="00D073EB">
              <w:t>sagsniveau</w:t>
            </w:r>
            <w:proofErr w:type="spellEnd"/>
            <w:r w:rsidRPr="00D073EB">
              <w:t>:</w:t>
            </w:r>
          </w:p>
          <w:p w:rsidR="00154D7A" w:rsidRPr="00D073EB" w:rsidRDefault="00154D7A" w:rsidP="00154D7A">
            <w:pPr>
              <w:pStyle w:val="Opstilling-punkttegn"/>
            </w:pPr>
            <w:proofErr w:type="spellStart"/>
            <w:r w:rsidRPr="00D073EB">
              <w:t>Sagsidentifikation</w:t>
            </w:r>
            <w:proofErr w:type="spellEnd"/>
          </w:p>
          <w:p w:rsidR="00154D7A" w:rsidRPr="00D073EB" w:rsidRDefault="00154D7A" w:rsidP="00154D7A">
            <w:pPr>
              <w:pStyle w:val="Opstilling-punkttegn"/>
            </w:pPr>
            <w:proofErr w:type="spellStart"/>
            <w:r w:rsidRPr="00D073EB">
              <w:t>Sagstitel</w:t>
            </w:r>
            <w:proofErr w:type="spellEnd"/>
          </w:p>
          <w:p w:rsidR="00154D7A" w:rsidRPr="00D073EB" w:rsidRDefault="00154D7A" w:rsidP="00154D7A">
            <w:pPr>
              <w:pStyle w:val="Opstilling-punkttegn"/>
            </w:pPr>
            <w:r w:rsidRPr="00D073EB">
              <w:t xml:space="preserve">Journalplan (fagområde) og handlingsfacet (proces) fra journalplanen </w:t>
            </w:r>
          </w:p>
          <w:p w:rsidR="00154D7A" w:rsidRPr="00D073EB" w:rsidRDefault="00154D7A" w:rsidP="00154D7A">
            <w:pPr>
              <w:pStyle w:val="Opstilling-punkttegn"/>
            </w:pPr>
            <w:r w:rsidRPr="00D073EB">
              <w:t xml:space="preserve">For </w:t>
            </w:r>
            <w:r>
              <w:t>akter/dokumenters</w:t>
            </w:r>
            <w:r w:rsidRPr="00D073EB">
              <w:t xml:space="preserve"> vedkommende skal følgende registreres:</w:t>
            </w:r>
          </w:p>
          <w:p w:rsidR="00154D7A" w:rsidRPr="00D073EB" w:rsidRDefault="00154D7A" w:rsidP="00154D7A">
            <w:pPr>
              <w:pStyle w:val="Opstilling-punkttegn"/>
            </w:pPr>
            <w:r w:rsidRPr="00D073EB">
              <w:t>Sagsnummer</w:t>
            </w:r>
          </w:p>
          <w:p w:rsidR="00154D7A" w:rsidRPr="00D073EB" w:rsidRDefault="00154D7A" w:rsidP="00154D7A">
            <w:pPr>
              <w:pStyle w:val="Opstilling-punkttegn"/>
            </w:pPr>
            <w:r>
              <w:t>Akt/d</w:t>
            </w:r>
            <w:r w:rsidRPr="00D073EB">
              <w:t>okumenttitel</w:t>
            </w:r>
          </w:p>
          <w:p w:rsidR="00154D7A" w:rsidRPr="00D073EB" w:rsidRDefault="00154D7A" w:rsidP="00154D7A">
            <w:pPr>
              <w:pStyle w:val="Opstilling-punkttegn"/>
            </w:pPr>
            <w:r>
              <w:t>Akt/d</w:t>
            </w:r>
            <w:r w:rsidRPr="00D073EB">
              <w:t>okumentdato</w:t>
            </w:r>
          </w:p>
          <w:p w:rsidR="00154D7A" w:rsidRPr="00D073EB" w:rsidRDefault="00154D7A" w:rsidP="00154D7A">
            <w:pPr>
              <w:pStyle w:val="Opstilling-punkttegn"/>
            </w:pPr>
            <w:r w:rsidRPr="00D073EB">
              <w:t>For ind/udgående breve: afsender/modtager</w:t>
            </w:r>
          </w:p>
          <w:p w:rsidR="00154D7A" w:rsidRPr="00D073EB" w:rsidRDefault="00154D7A" w:rsidP="00154D7A">
            <w:pPr>
              <w:pStyle w:val="Opstilling-punkttegn"/>
            </w:pPr>
            <w:r w:rsidRPr="00D073EB">
              <w:t>Ansvarlig</w:t>
            </w:r>
          </w:p>
          <w:p w:rsidR="00154D7A" w:rsidRPr="00D073EB" w:rsidRDefault="00154D7A" w:rsidP="00154D7A">
            <w:pPr>
              <w:pStyle w:val="Opstilling-punkttegn"/>
            </w:pPr>
            <w:r w:rsidRPr="00D073EB">
              <w:t>Adgang</w:t>
            </w:r>
          </w:p>
          <w:p w:rsidR="00154D7A" w:rsidRPr="00D073EB" w:rsidRDefault="00154D7A" w:rsidP="00154D7A">
            <w:pPr>
              <w:pStyle w:val="Opstilling-punkttegn"/>
            </w:pPr>
            <w:r w:rsidRPr="00D073EB">
              <w:t>Flueben i journaliseret</w:t>
            </w:r>
          </w:p>
          <w:p w:rsidR="00154D7A" w:rsidRDefault="00154D7A" w:rsidP="00154D7A">
            <w:pPr>
              <w:pStyle w:val="Opstilling-punkttegn"/>
            </w:pPr>
            <w:r w:rsidRPr="00D073EB">
              <w:t>Eventuel frist</w:t>
            </w:r>
          </w:p>
          <w:p w:rsidR="00154D7A" w:rsidRDefault="00154D7A" w:rsidP="00154D7A">
            <w:pPr>
              <w:pStyle w:val="Opstilling-punkttegn"/>
            </w:pPr>
            <w:r>
              <w:t>Lagringsform</w:t>
            </w:r>
          </w:p>
          <w:p w:rsidR="00154D7A" w:rsidRPr="00D073EB" w:rsidRDefault="00154D7A" w:rsidP="00154D7A">
            <w:pPr>
              <w:pStyle w:val="Opstilling-punkttegn"/>
              <w:numPr>
                <w:ilvl w:val="0"/>
                <w:numId w:val="0"/>
              </w:numPr>
              <w:ind w:left="170"/>
            </w:pPr>
          </w:p>
          <w:p w:rsidR="00154D7A" w:rsidRPr="00436E92" w:rsidRDefault="00154D7A" w:rsidP="00154D7A">
            <w:pPr>
              <w:rPr>
                <w:b/>
              </w:rPr>
            </w:pPr>
            <w:r w:rsidRPr="00436E92">
              <w:t>Bilag 1 viser Miljøstyrelsens godkendte journalplan og handlingsfacetter.</w:t>
            </w:r>
          </w:p>
          <w:p w:rsidR="00154D7A" w:rsidRPr="00D073EB" w:rsidRDefault="00154D7A" w:rsidP="00154D7A">
            <w:r w:rsidRPr="00436E92">
              <w:t>Bilag 2 lister materialer, der som udgangspunkt ikke skal journaliseres.</w:t>
            </w:r>
          </w:p>
          <w:p w:rsidR="00154D7A" w:rsidRDefault="00154D7A" w:rsidP="00154D7A"/>
          <w:p w:rsidR="00442197" w:rsidRPr="00D073EB" w:rsidRDefault="00442197" w:rsidP="00154D7A"/>
          <w:p w:rsidR="00154D7A" w:rsidRDefault="00154D7A" w:rsidP="00154D7A">
            <w:pPr>
              <w:pStyle w:val="Overskrift2"/>
              <w:outlineLvl w:val="1"/>
            </w:pPr>
            <w:bookmarkStart w:id="39" w:name="_Toc23695957"/>
            <w:proofErr w:type="spellStart"/>
            <w:r>
              <w:t>Sagsdannelse</w:t>
            </w:r>
            <w:bookmarkEnd w:id="39"/>
            <w:proofErr w:type="spellEnd"/>
          </w:p>
          <w:p w:rsidR="00154D7A" w:rsidRPr="00D073EB" w:rsidRDefault="00154D7A" w:rsidP="00154D7A">
            <w:r w:rsidRPr="00D073EB">
              <w:t xml:space="preserve">Rigsarkivet definerer 3 </w:t>
            </w:r>
            <w:proofErr w:type="spellStart"/>
            <w:r w:rsidRPr="00D073EB">
              <w:t>sagsdannelsestyper</w:t>
            </w:r>
            <w:proofErr w:type="spellEnd"/>
            <w:r w:rsidRPr="00D073EB">
              <w:t>:</w:t>
            </w:r>
          </w:p>
          <w:p w:rsidR="00154D7A" w:rsidRPr="00D073EB" w:rsidRDefault="00154D7A" w:rsidP="00154D7A"/>
          <w:p w:rsidR="00154D7A" w:rsidRPr="00D073EB" w:rsidRDefault="00154D7A" w:rsidP="00154D7A">
            <w:pPr>
              <w:pStyle w:val="Opstilling-punkttegn"/>
            </w:pPr>
            <w:r w:rsidRPr="00D073EB">
              <w:t>Enkeltsager (den ”typiske sag”, der fx oprettes på baggrund af en konkret henvendelse)</w:t>
            </w:r>
          </w:p>
          <w:p w:rsidR="00154D7A" w:rsidRPr="00D073EB" w:rsidRDefault="00154D7A" w:rsidP="00154D7A">
            <w:pPr>
              <w:pStyle w:val="Opstilling-punkttegn"/>
            </w:pPr>
            <w:r w:rsidRPr="00D073EB">
              <w:t>Samlesager (hvor fx alt om en kampagne er samlet)</w:t>
            </w:r>
          </w:p>
          <w:p w:rsidR="00154D7A" w:rsidRDefault="00154D7A" w:rsidP="00154D7A">
            <w:pPr>
              <w:pStyle w:val="Opstilling-punkttegn"/>
            </w:pPr>
            <w:r w:rsidRPr="00D073EB">
              <w:t>Dossiersager (der løber over en årrække, fx en personalesag)</w:t>
            </w:r>
          </w:p>
          <w:p w:rsidR="00442197" w:rsidRPr="00D073EB" w:rsidRDefault="00442197" w:rsidP="00442197">
            <w:pPr>
              <w:pStyle w:val="Opstilling-punkttegn"/>
              <w:numPr>
                <w:ilvl w:val="0"/>
                <w:numId w:val="0"/>
              </w:numPr>
              <w:ind w:left="340"/>
            </w:pPr>
          </w:p>
          <w:p w:rsidR="00154D7A" w:rsidRDefault="00154D7A" w:rsidP="00154D7A">
            <w:r>
              <w:lastRenderedPageBreak/>
              <w:t>Miljøstyrelsen</w:t>
            </w:r>
            <w:r w:rsidRPr="00D073EB">
              <w:t xml:space="preserve"> anvender normalt</w:t>
            </w:r>
            <w:r>
              <w:t xml:space="preserve"> enkeltsager. Der eksisterer få samle- og dossiersager. Eksempelvis personalesagerne, der er dossiersager, der ikke er underlagt krav om periodeskift.</w:t>
            </w:r>
          </w:p>
          <w:p w:rsidR="00154D7A" w:rsidRPr="00D073EB" w:rsidRDefault="00154D7A" w:rsidP="00154D7A">
            <w:r w:rsidRPr="00D073EB">
              <w:t>Fordelen ved enkeltsagsprincippet er, at der oprettes en selvstændig sag pr. afgørelse eller administrativ proces. Dette sikrer, at indhold og dokumentation i ESDH systemet er lettilgængeligt, velstruktureret og søgbart. Enkeltsagen fremmer:</w:t>
            </w:r>
          </w:p>
          <w:p w:rsidR="00154D7A" w:rsidRPr="00D073EB" w:rsidRDefault="00154D7A" w:rsidP="00154D7A">
            <w:pPr>
              <w:pStyle w:val="Opstilling-punkttegn"/>
            </w:pPr>
            <w:r w:rsidRPr="00D073EB">
              <w:t>Håndterbare sager der har kortere sagsbehandling, og som afsluttes hurtigere.</w:t>
            </w:r>
          </w:p>
          <w:p w:rsidR="00154D7A" w:rsidRPr="00D073EB" w:rsidRDefault="00154D7A" w:rsidP="00154D7A">
            <w:pPr>
              <w:pStyle w:val="Opstilling-punkttegn"/>
            </w:pPr>
            <w:r w:rsidRPr="00D073EB">
              <w:t>Velafgrænsede sager der giver overblik.</w:t>
            </w:r>
          </w:p>
          <w:p w:rsidR="00154D7A" w:rsidRDefault="00154D7A" w:rsidP="00154D7A">
            <w:pPr>
              <w:pStyle w:val="Opstilling-punkttegn"/>
            </w:pPr>
            <w:r w:rsidRPr="00D073EB">
              <w:t>Besvarelse af aktindsigtsanmodninger.</w:t>
            </w:r>
          </w:p>
          <w:p w:rsidR="00154D7A" w:rsidRPr="00D073EB" w:rsidRDefault="00154D7A" w:rsidP="00154D7A">
            <w:pPr>
              <w:pStyle w:val="Opstilling-punkttegn"/>
              <w:numPr>
                <w:ilvl w:val="0"/>
                <w:numId w:val="0"/>
              </w:numPr>
              <w:ind w:left="170"/>
            </w:pPr>
          </w:p>
          <w:p w:rsidR="00154D7A" w:rsidRPr="00D073EB" w:rsidRDefault="00154D7A" w:rsidP="00154D7A">
            <w:r w:rsidRPr="00D073EB">
              <w:t xml:space="preserve">Enkeltsager letter </w:t>
            </w:r>
            <w:r>
              <w:t>muligheden for at fremsøge</w:t>
            </w:r>
            <w:r w:rsidRPr="00D073EB">
              <w:t xml:space="preserve"> information om </w:t>
            </w:r>
            <w:r>
              <w:t>f.eks.</w:t>
            </w:r>
            <w:r w:rsidRPr="00D073EB">
              <w:t xml:space="preserve"> antal sager af en bestemt type, sagsbehandlingstiden for en bestemt type sager og overholdelse af tidsfrister.</w:t>
            </w:r>
          </w:p>
          <w:p w:rsidR="00154D7A" w:rsidRDefault="00154D7A" w:rsidP="00154D7A"/>
          <w:p w:rsidR="00442197" w:rsidRDefault="00442197" w:rsidP="00154D7A"/>
          <w:p w:rsidR="00154D7A" w:rsidRDefault="00154D7A" w:rsidP="00154D7A">
            <w:pPr>
              <w:pStyle w:val="Overskrift2"/>
              <w:outlineLvl w:val="1"/>
            </w:pPr>
            <w:bookmarkStart w:id="40" w:name="_Toc23695958"/>
            <w:r>
              <w:t>Aktindsigt</w:t>
            </w:r>
            <w:bookmarkEnd w:id="40"/>
          </w:p>
          <w:p w:rsidR="00154D7A" w:rsidRPr="00D073EB" w:rsidRDefault="00154D7A" w:rsidP="00154D7A">
            <w:r w:rsidRPr="00D073EB">
              <w:t xml:space="preserve">Der oprettes en selvstændig sag for hver anmodning om aktindsigt, uanset at sagens indhold vedrører en allerede verserende sag. </w:t>
            </w:r>
          </w:p>
          <w:p w:rsidR="00154D7A" w:rsidRDefault="00154D7A" w:rsidP="00154D7A">
            <w:r w:rsidRPr="00D073EB">
              <w:t xml:space="preserve">Der henvises i øvrigt til </w:t>
            </w:r>
            <w:r>
              <w:t>Miljøstyrelsens</w:t>
            </w:r>
            <w:r w:rsidRPr="00D073EB">
              <w:t xml:space="preserve"> aktindsigtsvejledning</w:t>
            </w:r>
          </w:p>
          <w:p w:rsidR="00154D7A" w:rsidRDefault="00154D7A" w:rsidP="00154D7A"/>
          <w:p w:rsidR="00442197" w:rsidRDefault="00442197" w:rsidP="00154D7A"/>
          <w:p w:rsidR="00154D7A" w:rsidRDefault="00154D7A" w:rsidP="00154D7A">
            <w:pPr>
              <w:pStyle w:val="Overskrift2"/>
              <w:outlineLvl w:val="1"/>
            </w:pPr>
            <w:bookmarkStart w:id="41" w:name="_Toc23695959"/>
            <w:proofErr w:type="spellStart"/>
            <w:r>
              <w:t>Omjournalisering</w:t>
            </w:r>
            <w:bookmarkEnd w:id="41"/>
            <w:proofErr w:type="spellEnd"/>
          </w:p>
          <w:p w:rsidR="00154D7A" w:rsidRDefault="00154D7A" w:rsidP="00154D7A">
            <w:r w:rsidRPr="00D073EB">
              <w:t>Alle</w:t>
            </w:r>
            <w:r>
              <w:t xml:space="preserve"> medarbejdere</w:t>
            </w:r>
            <w:r w:rsidRPr="00D073EB">
              <w:t xml:space="preserve"> i </w:t>
            </w:r>
            <w:r>
              <w:t>Miljøstyrelsen</w:t>
            </w:r>
            <w:r w:rsidRPr="00D073EB">
              <w:t xml:space="preserve"> kan foretage en </w:t>
            </w:r>
            <w:proofErr w:type="spellStart"/>
            <w:r w:rsidRPr="00D073EB">
              <w:t>omjournalisering</w:t>
            </w:r>
            <w:proofErr w:type="spellEnd"/>
            <w:r w:rsidRPr="00D073EB">
              <w:t>. Dette gøres ved at stå på sagen, skrive det korrekte sagsnummer og gemme. I loggen i F2 fremgår, hvem der har foretaget hvilke ændringer hvornår</w:t>
            </w:r>
          </w:p>
          <w:p w:rsidR="00154D7A" w:rsidRDefault="00154D7A" w:rsidP="00154D7A"/>
          <w:p w:rsidR="00442197" w:rsidRDefault="00442197" w:rsidP="00154D7A"/>
          <w:p w:rsidR="00154D7A" w:rsidRDefault="00154D7A" w:rsidP="00154D7A">
            <w:pPr>
              <w:pStyle w:val="Overskrift2"/>
              <w:outlineLvl w:val="1"/>
            </w:pPr>
            <w:bookmarkStart w:id="42" w:name="_Toc23695960"/>
            <w:r>
              <w:t>Posthåndtering</w:t>
            </w:r>
            <w:bookmarkEnd w:id="42"/>
          </w:p>
          <w:p w:rsidR="00154D7A" w:rsidRDefault="00154D7A" w:rsidP="00154D7A">
            <w:r>
              <w:t>Der arbejdes med fysisk og elektronisk post</w:t>
            </w:r>
          </w:p>
          <w:p w:rsidR="00154D7A" w:rsidRDefault="00154D7A" w:rsidP="00154D7A"/>
          <w:p w:rsidR="00154D7A" w:rsidRDefault="00154D7A" w:rsidP="00154D7A">
            <w:pPr>
              <w:pStyle w:val="Overskrift3"/>
              <w:outlineLvl w:val="2"/>
            </w:pPr>
            <w:bookmarkStart w:id="43" w:name="_Toc23695961"/>
            <w:r>
              <w:t>Elektronisk post</w:t>
            </w:r>
            <w:bookmarkEnd w:id="43"/>
          </w:p>
          <w:p w:rsidR="00154D7A" w:rsidRDefault="00154D7A" w:rsidP="00154D7A">
            <w:r w:rsidRPr="00C31E0B">
              <w:t xml:space="preserve">Al elektronisk post der sendes til hovedpostkassen </w:t>
            </w:r>
            <w:hyperlink r:id="rId14" w:history="1">
              <w:r w:rsidRPr="00C31E0B">
                <w:rPr>
                  <w:rStyle w:val="Hyperlink"/>
                </w:rPr>
                <w:t>mst@mst.dk</w:t>
              </w:r>
            </w:hyperlink>
            <w:r w:rsidRPr="00C31E0B">
              <w:t xml:space="preserve"> lander automatisk i F2 i en særskilt Enhedspostkasse. Det er ESDH teamet ansvar at screene posten og videresende den til relevant enhed i F2. Herefter er det enhedens ansvar at oprette en ny sag, hvis det ikke tydeligt fremgår, at materialet tilhører en eksisterende sag.  Elektronisk post, sendt direkte til en sagsbehandler, journaliseres af denne. Hvis en mail er sendt til flere personer i miljøstyrelsen, har den ansvarlige sagsbehandler ansvar for at journalisere mailen.</w:t>
            </w:r>
            <w:r w:rsidRPr="00D073EB">
              <w:t xml:space="preserve"> </w:t>
            </w:r>
          </w:p>
          <w:p w:rsidR="00154D7A" w:rsidRDefault="00154D7A" w:rsidP="00154D7A">
            <w:r>
              <w:br/>
              <w:t xml:space="preserve">I de enkelte enheder, er det Funktionsledernes, at sikre at egen Enhedspostkasse bliver vedligeholdt og alt post bliver sagsbehandlet. ESDH teamet laver løbende kontrol af om vedligeholdelsesopgaven løftes. </w:t>
            </w:r>
          </w:p>
          <w:p w:rsidR="00154D7A" w:rsidRDefault="00154D7A" w:rsidP="00154D7A"/>
          <w:p w:rsidR="00154D7A" w:rsidRDefault="00154D7A" w:rsidP="00154D7A">
            <w:pPr>
              <w:pStyle w:val="Overskrift3"/>
              <w:outlineLvl w:val="2"/>
            </w:pPr>
            <w:bookmarkStart w:id="44" w:name="_Toc23695962"/>
            <w:r>
              <w:t>Fysisk post</w:t>
            </w:r>
            <w:bookmarkEnd w:id="44"/>
          </w:p>
          <w:p w:rsidR="00154D7A" w:rsidRDefault="00154D7A" w:rsidP="00154D7A">
            <w:r w:rsidRPr="00F44A3E">
              <w:t xml:space="preserve">Fysisk post inklusive forsendelser via kurerselskaber, der sendes til Miljøstyrelsen, Tolderlundsvej 5, 5000 Odense C modtages af Service som laver første sortering. </w:t>
            </w:r>
            <w:r>
              <w:t xml:space="preserve">Post som ikke skal journaliseres, såsom reklamer, aviser o. lign. fordeles direkte af </w:t>
            </w:r>
            <w:r w:rsidRPr="00F44A3E">
              <w:t>Service</w:t>
            </w:r>
            <w:r>
              <w:t xml:space="preserve"> til enhederne (jf. bilag 3´2). </w:t>
            </w:r>
            <w:r w:rsidRPr="00F44A3E">
              <w:t xml:space="preserve">Post som skal journaliseres </w:t>
            </w:r>
            <w:r>
              <w:t>fordeles</w:t>
            </w:r>
            <w:r w:rsidRPr="00F44A3E">
              <w:t xml:space="preserve"> til ESDH teamet.</w:t>
            </w:r>
          </w:p>
          <w:p w:rsidR="00154D7A" w:rsidRPr="00F44A3E" w:rsidRDefault="00154D7A" w:rsidP="00154D7A"/>
          <w:p w:rsidR="00154D7A" w:rsidRPr="00F44A3E" w:rsidRDefault="00154D7A" w:rsidP="00154D7A">
            <w:r w:rsidRPr="00F44A3E">
              <w:t>ESDH teamet sorterer og datostempler den fysiske post. ESDH teamet scanner dokumenter som er adskilt og ikke sat sammen af clips o. lign. Det betyder</w:t>
            </w:r>
            <w:r>
              <w:t>,</w:t>
            </w:r>
            <w:r w:rsidRPr="00F44A3E">
              <w:t xml:space="preserve"> at rapporter som er clipset, bøger og andet sendes direkte til enheden uden scanning.</w:t>
            </w:r>
          </w:p>
          <w:p w:rsidR="00154D7A" w:rsidRPr="00F44A3E" w:rsidRDefault="00154D7A" w:rsidP="00154D7A">
            <w:r w:rsidRPr="00F44A3E">
              <w:t>De</w:t>
            </w:r>
            <w:r>
              <w:t>r scannes i farver og i</w:t>
            </w:r>
            <w:r w:rsidRPr="00F44A3E">
              <w:t xml:space="preserve"> pdf-format. Den scannede post fordeles til enheden i F2 uden journalisering.</w:t>
            </w:r>
            <w:r>
              <w:t xml:space="preserve"> Herefter er det enheden selv, som har ansvaret for at journalisere den scannede post.</w:t>
            </w:r>
          </w:p>
          <w:p w:rsidR="00154D7A" w:rsidRPr="00F44A3E" w:rsidRDefault="00154D7A" w:rsidP="00154D7A"/>
          <w:p w:rsidR="00154D7A" w:rsidRDefault="00154D7A" w:rsidP="00154D7A">
            <w:r w:rsidRPr="00F44A3E">
              <w:t>Fysisk materiale, som medarbejderne modtager uden den centrale postmodtagelse, er sagsbehandleren selv ansvarlig for at scanne og gemme i F2, herunder diverse prøver.</w:t>
            </w:r>
          </w:p>
          <w:p w:rsidR="00154D7A" w:rsidRPr="004803D7" w:rsidRDefault="00154D7A" w:rsidP="00154D7A">
            <w:pPr>
              <w:rPr>
                <w:color w:val="000000" w:themeColor="text1"/>
              </w:rPr>
            </w:pPr>
          </w:p>
          <w:p w:rsidR="004803D7" w:rsidRDefault="00154D7A" w:rsidP="00154D7A">
            <w:pPr>
              <w:rPr>
                <w:color w:val="000000" w:themeColor="text1"/>
              </w:rPr>
            </w:pPr>
            <w:r w:rsidRPr="004803D7">
              <w:rPr>
                <w:color w:val="000000" w:themeColor="text1"/>
              </w:rPr>
              <w:t xml:space="preserve">Af sikkerhedsmæssige årsager må materialer som sendes på USB Sticks, DVD </w:t>
            </w:r>
            <w:proofErr w:type="spellStart"/>
            <w:r w:rsidRPr="004803D7">
              <w:rPr>
                <w:color w:val="000000" w:themeColor="text1"/>
              </w:rPr>
              <w:t>o.lign</w:t>
            </w:r>
            <w:proofErr w:type="spellEnd"/>
            <w:r w:rsidRPr="004803D7">
              <w:rPr>
                <w:color w:val="000000" w:themeColor="text1"/>
              </w:rPr>
              <w:t>. i</w:t>
            </w:r>
            <w:r w:rsidR="004803D7">
              <w:rPr>
                <w:color w:val="000000" w:themeColor="text1"/>
              </w:rPr>
              <w:t>kke indlæses og gemmens i F2 uden det er scannet for virus.</w:t>
            </w:r>
          </w:p>
          <w:p w:rsidR="00154D7A" w:rsidRPr="004803D7" w:rsidRDefault="004803D7" w:rsidP="00154D7A">
            <w:pPr>
              <w:rPr>
                <w:color w:val="000000" w:themeColor="text1"/>
              </w:rPr>
            </w:pPr>
            <w:r>
              <w:rPr>
                <w:color w:val="000000" w:themeColor="text1"/>
              </w:rPr>
              <w:t xml:space="preserve">Det anbefales at </w:t>
            </w:r>
            <w:r w:rsidR="00154D7A" w:rsidRPr="004803D7">
              <w:rPr>
                <w:color w:val="000000" w:themeColor="text1"/>
              </w:rPr>
              <w:t>den ansvarlige sagsbehandler bede afsender om at anvende andre sikre alternativer. Eksempelvis Filkassen, som udbydes af Statens IT.</w:t>
            </w:r>
          </w:p>
          <w:p w:rsidR="00442197" w:rsidRDefault="00442197" w:rsidP="00154D7A"/>
          <w:p w:rsidR="00154D7A" w:rsidRDefault="00154D7A" w:rsidP="00154D7A">
            <w:pPr>
              <w:pStyle w:val="Overskrift3"/>
              <w:outlineLvl w:val="2"/>
            </w:pPr>
            <w:bookmarkStart w:id="45" w:name="_Toc23695963"/>
            <w:r>
              <w:t>Forkert modtaget post</w:t>
            </w:r>
            <w:bookmarkEnd w:id="45"/>
          </w:p>
          <w:p w:rsidR="00154D7A" w:rsidRDefault="00154D7A" w:rsidP="00154D7A">
            <w:r w:rsidRPr="00D073EB">
              <w:t xml:space="preserve">Forkert modtaget post i </w:t>
            </w:r>
            <w:r>
              <w:t>hovedpostkassen</w:t>
            </w:r>
            <w:r w:rsidRPr="00D073EB">
              <w:t xml:space="preserve"> håndteres af </w:t>
            </w:r>
            <w:r>
              <w:t>ESDH teamet som</w:t>
            </w:r>
            <w:r w:rsidRPr="00D073EB">
              <w:t xml:space="preserve"> videresender den til rette myndighed.  Afsenderen adviseres om, at henvendelsen er videresendt til relevant myndighed.</w:t>
            </w:r>
          </w:p>
          <w:p w:rsidR="00154D7A" w:rsidRDefault="00154D7A" w:rsidP="00154D7A"/>
          <w:p w:rsidR="00442197" w:rsidRPr="00436E92" w:rsidRDefault="00442197" w:rsidP="00154D7A"/>
          <w:p w:rsidR="00154D7A" w:rsidRDefault="00154D7A" w:rsidP="00154D7A">
            <w:pPr>
              <w:pStyle w:val="Overskrift2"/>
              <w:outlineLvl w:val="1"/>
            </w:pPr>
            <w:bookmarkStart w:id="46" w:name="_Toc23695964"/>
            <w:r>
              <w:t>Systemejerskab</w:t>
            </w:r>
            <w:bookmarkEnd w:id="46"/>
          </w:p>
          <w:p w:rsidR="00154D7A" w:rsidRPr="006C116E" w:rsidRDefault="00154D7A" w:rsidP="00154D7A">
            <w:r w:rsidRPr="006C116E">
              <w:t>Sagsbehandlere, der har spørgsmål til anvendelsen af F2, kan kontakte ESDH teamet på mail eller på deres supporttelefon i åbningstiden.</w:t>
            </w:r>
          </w:p>
          <w:p w:rsidR="00154D7A" w:rsidRDefault="00154D7A" w:rsidP="00154D7A">
            <w:r w:rsidRPr="006C116E">
              <w:t xml:space="preserve">ESDH teamet forvalter det daglige </w:t>
            </w:r>
            <w:proofErr w:type="spellStart"/>
            <w:r w:rsidRPr="006C116E">
              <w:t>systemejeransvar</w:t>
            </w:r>
            <w:proofErr w:type="spellEnd"/>
            <w:r w:rsidRPr="006C116E">
              <w:t xml:space="preserve">, der formelt er placeret hos kontorchefen for Digitalisering. </w:t>
            </w:r>
          </w:p>
          <w:p w:rsidR="00154D7A" w:rsidRDefault="00154D7A" w:rsidP="00154D7A"/>
          <w:p w:rsidR="00442197" w:rsidRPr="006C116E" w:rsidRDefault="00442197" w:rsidP="00154D7A"/>
          <w:p w:rsidR="00154D7A" w:rsidRDefault="00154D7A" w:rsidP="00154D7A">
            <w:pPr>
              <w:pStyle w:val="Overskrift2"/>
              <w:outlineLvl w:val="1"/>
            </w:pPr>
            <w:bookmarkStart w:id="47" w:name="_Toc23695965"/>
            <w:r>
              <w:t>Søgning i F2</w:t>
            </w:r>
            <w:bookmarkEnd w:id="47"/>
          </w:p>
          <w:p w:rsidR="00154D7A" w:rsidRDefault="00154D7A" w:rsidP="00154D7A">
            <w:r w:rsidRPr="00D073EB">
              <w:t xml:space="preserve">Søgninger sker enten som fritekstsøgning eller på metadata, dvs. søgning på fx sagsnummer, </w:t>
            </w:r>
            <w:r>
              <w:t>akttitel</w:t>
            </w:r>
            <w:r w:rsidRPr="00D073EB">
              <w:t xml:space="preserve">, adresse eller dato. </w:t>
            </w:r>
          </w:p>
          <w:p w:rsidR="00154D7A" w:rsidRPr="00D073EB" w:rsidRDefault="00154D7A" w:rsidP="00154D7A">
            <w:r w:rsidRPr="00F44A3E">
              <w:t xml:space="preserve">For at lette søgningerne er der udarbejdet en vejledning for navngivning af </w:t>
            </w:r>
            <w:r w:rsidRPr="00344533">
              <w:t>sager (</w:t>
            </w:r>
            <w:r>
              <w:t xml:space="preserve">jf. </w:t>
            </w:r>
            <w:r w:rsidRPr="00344533">
              <w:t>bilag 3).</w:t>
            </w:r>
          </w:p>
          <w:p w:rsidR="00154D7A" w:rsidRPr="00D073EB" w:rsidRDefault="00154D7A" w:rsidP="00154D7A">
            <w:r w:rsidRPr="00D073EB">
              <w:t xml:space="preserve">Søgningerne opdeles i faste og </w:t>
            </w:r>
            <w:r>
              <w:t>personlige</w:t>
            </w:r>
            <w:r w:rsidRPr="00D073EB">
              <w:t>. Faste søgninger er lister, hvor brugeren ikke skal indtaste søgekriterier, men blot kan vælge direkte i menuen. Eksempler på faste søgninger i F2 er:</w:t>
            </w:r>
          </w:p>
          <w:p w:rsidR="00154D7A" w:rsidRPr="00D073EB" w:rsidRDefault="00154D7A" w:rsidP="00154D7A">
            <w:pPr>
              <w:pStyle w:val="Opstilling-punkttegn"/>
            </w:pPr>
            <w:r w:rsidRPr="00D073EB">
              <w:t>Min indbakke</w:t>
            </w:r>
          </w:p>
          <w:p w:rsidR="00154D7A" w:rsidRPr="00D073EB" w:rsidRDefault="00154D7A" w:rsidP="00154D7A">
            <w:pPr>
              <w:pStyle w:val="Opstilling-punkttegn"/>
            </w:pPr>
            <w:r w:rsidRPr="00D073EB">
              <w:t>Mit skrivebord</w:t>
            </w:r>
          </w:p>
          <w:p w:rsidR="00154D7A" w:rsidRPr="00D073EB" w:rsidRDefault="00154D7A" w:rsidP="00154D7A">
            <w:pPr>
              <w:pStyle w:val="Opstilling-punkttegn"/>
            </w:pPr>
            <w:r w:rsidRPr="00D073EB">
              <w:t>Mit arkiv</w:t>
            </w:r>
          </w:p>
          <w:p w:rsidR="00154D7A" w:rsidRDefault="00154D7A" w:rsidP="00154D7A">
            <w:pPr>
              <w:pStyle w:val="Opstilling-punkttegn"/>
            </w:pPr>
            <w:r w:rsidRPr="00D073EB">
              <w:t>Mine sendte akter</w:t>
            </w:r>
          </w:p>
          <w:p w:rsidR="00154D7A" w:rsidRDefault="00154D7A" w:rsidP="00154D7A">
            <w:pPr>
              <w:pStyle w:val="Opstilling-punkttegn"/>
            </w:pPr>
            <w:r>
              <w:t>Mine åbne sager</w:t>
            </w:r>
          </w:p>
          <w:p w:rsidR="002D5FF7" w:rsidRDefault="002D5FF7" w:rsidP="002D5FF7">
            <w:pPr>
              <w:pStyle w:val="Opstilling-punkttegn"/>
              <w:numPr>
                <w:ilvl w:val="0"/>
                <w:numId w:val="0"/>
              </w:numPr>
              <w:ind w:left="340"/>
            </w:pPr>
          </w:p>
          <w:p w:rsidR="00154D7A" w:rsidRDefault="00154D7A" w:rsidP="00154D7A">
            <w:r w:rsidRPr="00D073EB">
              <w:t>Listen med faste søgninger udvikles</w:t>
            </w:r>
            <w:r>
              <w:t xml:space="preserve"> løbende og</w:t>
            </w:r>
            <w:r w:rsidRPr="00D073EB">
              <w:t xml:space="preserve"> efter behov.</w:t>
            </w:r>
            <w:r>
              <w:t xml:space="preserve"> </w:t>
            </w:r>
          </w:p>
          <w:p w:rsidR="00154D7A" w:rsidRDefault="00154D7A" w:rsidP="00154D7A">
            <w:r>
              <w:t>Personlige søgninger er søgninger sagsbehandlerne selv kan lave og gemme i F2. Eksempelvis en søgning på konkrete sager i forbindelse med en given sagsbehandling. Personlige søgninger kan sagsbehandlere tilpasse efter behov</w:t>
            </w:r>
          </w:p>
          <w:p w:rsidR="00154D7A" w:rsidRPr="00D073EB" w:rsidRDefault="00154D7A" w:rsidP="00154D7A"/>
          <w:p w:rsidR="00154D7A" w:rsidRDefault="00154D7A" w:rsidP="00154D7A">
            <w:r w:rsidRPr="00D073EB">
              <w:t xml:space="preserve">Fritekstsøgning sker ved, at man skriver et eller flere ord i søgefeltet, hvorefter søgningen aktiveres og lokaliserer alt, hvor det/de pågældende ord optræder. Fritekstsøgningen kan søge bredt i hele systemet eller afgrænses til kun at fremfinde enten sager, </w:t>
            </w:r>
            <w:r>
              <w:t xml:space="preserve">akter, </w:t>
            </w:r>
            <w:r w:rsidRPr="00D073EB">
              <w:t>dokumenter eller adressater. Alle søgninger kan gemmes, så brugeren efter behov kan foretage dem igen</w:t>
            </w:r>
            <w:r>
              <w:t>.</w:t>
            </w:r>
          </w:p>
          <w:p w:rsidR="00154D7A" w:rsidRDefault="00154D7A" w:rsidP="00154D7A"/>
          <w:p w:rsidR="00442197" w:rsidRDefault="00442197" w:rsidP="00154D7A"/>
          <w:p w:rsidR="00154D7A" w:rsidRDefault="00154D7A" w:rsidP="00154D7A">
            <w:pPr>
              <w:pStyle w:val="Overskrift2"/>
              <w:outlineLvl w:val="1"/>
            </w:pPr>
            <w:bookmarkStart w:id="48" w:name="_Toc23695966"/>
            <w:r>
              <w:t>Sagsnummer</w:t>
            </w:r>
            <w:bookmarkEnd w:id="48"/>
          </w:p>
          <w:p w:rsidR="00154D7A" w:rsidRPr="00D073EB" w:rsidRDefault="00154D7A" w:rsidP="00154D7A">
            <w:r w:rsidRPr="00D073EB">
              <w:t>Når en sag oprettes, tildeles den et entydigt, fortløbende sagsnummer. Dette består af årstallet kombineret med et løbenummer f.eks. 201</w:t>
            </w:r>
            <w:r>
              <w:t>9</w:t>
            </w:r>
            <w:r w:rsidRPr="00D073EB">
              <w:t>-01. Oprettelsesåret anvendes uændret, selvom sagen ikke afsluttes i indeværende kalenderår.</w:t>
            </w:r>
          </w:p>
          <w:p w:rsidR="00154D7A" w:rsidRPr="00D073EB" w:rsidRDefault="00154D7A" w:rsidP="00154D7A"/>
          <w:p w:rsidR="00154D7A" w:rsidRPr="00D073EB" w:rsidRDefault="00154D7A" w:rsidP="00154D7A">
            <w:r w:rsidRPr="00D073EB">
              <w:t xml:space="preserve">Der skal ved hver </w:t>
            </w:r>
            <w:proofErr w:type="spellStart"/>
            <w:r w:rsidRPr="00D073EB">
              <w:t>sagsoprettelse</w:t>
            </w:r>
            <w:proofErr w:type="spellEnd"/>
            <w:r w:rsidRPr="00D073EB">
              <w:t xml:space="preserve"> vælges et emne, benævnt Journalplan (Fagområde), med en tilhørende Handlingsfacet (Proces). En sag oprettes således ved valg af </w:t>
            </w:r>
            <w:proofErr w:type="spellStart"/>
            <w:r w:rsidRPr="00D073EB">
              <w:t>sagstitel</w:t>
            </w:r>
            <w:proofErr w:type="spellEnd"/>
            <w:r w:rsidRPr="00D073EB">
              <w:t xml:space="preserve"> suppleret med 2</w:t>
            </w:r>
            <w:r>
              <w:t>´to</w:t>
            </w:r>
            <w:r w:rsidRPr="00D073EB">
              <w:t xml:space="preserve"> obligatoriske felter </w:t>
            </w:r>
            <w:r w:rsidRPr="00344533">
              <w:t>(</w:t>
            </w:r>
            <w:r>
              <w:t>jf.</w:t>
            </w:r>
            <w:r w:rsidRPr="00344533">
              <w:t xml:space="preserve"> bilag 1).</w:t>
            </w:r>
            <w:r w:rsidRPr="00D073EB">
              <w:t xml:space="preserve"> </w:t>
            </w:r>
          </w:p>
          <w:p w:rsidR="00154D7A" w:rsidRPr="00D073EB" w:rsidRDefault="00154D7A" w:rsidP="00154D7A">
            <w:pPr>
              <w:pStyle w:val="Opstilling-punkttegn"/>
            </w:pPr>
            <w:r w:rsidRPr="00D073EB">
              <w:t xml:space="preserve">En struktureret indgang til </w:t>
            </w:r>
            <w:r>
              <w:t>Miljøstyrelsens</w:t>
            </w:r>
            <w:r w:rsidRPr="00D073EB">
              <w:t xml:space="preserve"> sager understøtter:</w:t>
            </w:r>
          </w:p>
          <w:p w:rsidR="00154D7A" w:rsidRPr="00D073EB" w:rsidRDefault="00154D7A" w:rsidP="00154D7A">
            <w:pPr>
              <w:pStyle w:val="Opstilling-punkttegn"/>
            </w:pPr>
            <w:r w:rsidRPr="00D073EB">
              <w:t>Registrering af sager og dokumenter i overensstemmelse med god forvaltningspraksis.</w:t>
            </w:r>
          </w:p>
          <w:p w:rsidR="00154D7A" w:rsidRPr="00D073EB" w:rsidRDefault="00154D7A" w:rsidP="00154D7A">
            <w:pPr>
              <w:pStyle w:val="Opstilling-punkttegn"/>
            </w:pPr>
            <w:r w:rsidRPr="00D073EB">
              <w:t>Genfinding af sager og dokumenter om bestemte emner.</w:t>
            </w:r>
          </w:p>
          <w:p w:rsidR="00154D7A" w:rsidRDefault="00154D7A" w:rsidP="00154D7A">
            <w:pPr>
              <w:pStyle w:val="Opstilling-punkttegn"/>
            </w:pPr>
            <w:r w:rsidRPr="00D073EB">
              <w:lastRenderedPageBreak/>
              <w:t xml:space="preserve">Arkivering af sager og dokumenter i overensstemmelse med Rigsarkivets regelsæt. </w:t>
            </w:r>
          </w:p>
          <w:p w:rsidR="00154D7A" w:rsidRDefault="00154D7A" w:rsidP="00154D7A">
            <w:r w:rsidRPr="00D073EB">
              <w:t xml:space="preserve">Ændringer og vedligeholdelse af journalplanen varetages af </w:t>
            </w:r>
            <w:r>
              <w:t>ESDH teamet</w:t>
            </w:r>
            <w:r w:rsidRPr="00D073EB">
              <w:t xml:space="preserve">. Forslag til nye emneord eller nedlæggelse af eksisterende fremsendes til </w:t>
            </w:r>
            <w:r>
              <w:t>ESDH teamet</w:t>
            </w:r>
            <w:r w:rsidRPr="00D073EB">
              <w:t>.</w:t>
            </w:r>
          </w:p>
          <w:p w:rsidR="002D5FF7" w:rsidRPr="00D073EB" w:rsidRDefault="002D5FF7" w:rsidP="00154D7A"/>
          <w:p w:rsidR="00154D7A" w:rsidRPr="00D073EB" w:rsidRDefault="00154D7A" w:rsidP="00154D7A">
            <w:r w:rsidRPr="00D073EB">
              <w:t>En nedlæggelse af et allerede anvendt emneord betyder, at der fremadrettet ikke kan oprettes nye sager på dette emneord. Der kan fortsat søges på emneordet, så sager oprettet før ændringen kan genfindes.</w:t>
            </w:r>
          </w:p>
          <w:p w:rsidR="00154D7A" w:rsidRDefault="00154D7A" w:rsidP="00154D7A">
            <w:r w:rsidRPr="00D073EB">
              <w:t>Væsentlige ændringer i emnesystematikken og/eller i ESDH-systemet anmeldes til Rigsarkivet</w:t>
            </w:r>
          </w:p>
          <w:p w:rsidR="00154D7A" w:rsidRDefault="00154D7A" w:rsidP="00154D7A"/>
          <w:p w:rsidR="00442197" w:rsidRDefault="00442197" w:rsidP="00154D7A"/>
          <w:p w:rsidR="00154D7A" w:rsidRDefault="00154D7A" w:rsidP="00154D7A">
            <w:pPr>
              <w:pStyle w:val="Overskrift2"/>
              <w:outlineLvl w:val="1"/>
            </w:pPr>
            <w:bookmarkStart w:id="49" w:name="_Toc23695967"/>
            <w:r>
              <w:t>Parter</w:t>
            </w:r>
            <w:bookmarkEnd w:id="49"/>
          </w:p>
          <w:p w:rsidR="00154D7A" w:rsidRPr="006F2C39" w:rsidRDefault="00154D7A" w:rsidP="00154D7A">
            <w:r w:rsidRPr="006F2C39">
              <w:t>Alle medarbejdere kan oprette og redigere parter i F2.</w:t>
            </w:r>
          </w:p>
          <w:p w:rsidR="00154D7A" w:rsidRDefault="00154D7A" w:rsidP="00154D7A">
            <w:r w:rsidRPr="006F2C39">
              <w:t xml:space="preserve">ESDH teamet opretter såkaldte partsknuder (overordnede parter) med de organisationer, virksomheder og andre offentlige myndigheder som Miljøstyrelsen har tæt samarbejde med. Eksempelvis oprettes Naturstyrelsen som en partsknude med adressen </w:t>
            </w:r>
            <w:hyperlink r:id="rId15" w:history="1">
              <w:r w:rsidRPr="006F2C39">
                <w:rPr>
                  <w:rStyle w:val="Hyperlink"/>
                </w:rPr>
                <w:t>nst@mst.dk</w:t>
              </w:r>
            </w:hyperlink>
            <w:r w:rsidRPr="006F2C39">
              <w:t xml:space="preserve"> og markeres som ”</w:t>
            </w:r>
            <w:proofErr w:type="spellStart"/>
            <w:r w:rsidRPr="006F2C39">
              <w:t>emaildomæne</w:t>
            </w:r>
            <w:proofErr w:type="spellEnd"/>
            <w:r w:rsidRPr="006F2C39">
              <w:t>-ejer”. Efterfølgende vil alle parter med en e-mailadresse der slutter på @nst.dk automatisk lægge sig under Naturstyrelsen.</w:t>
            </w:r>
          </w:p>
          <w:p w:rsidR="00154D7A" w:rsidRPr="006F2C39" w:rsidRDefault="00154D7A" w:rsidP="00154D7A">
            <w:r>
              <w:t>Partsknuder oprettes løbende.</w:t>
            </w:r>
          </w:p>
          <w:p w:rsidR="00154D7A" w:rsidRPr="006F2C39" w:rsidRDefault="00154D7A" w:rsidP="00154D7A"/>
          <w:p w:rsidR="00154D7A" w:rsidRPr="006F2C39" w:rsidRDefault="00154D7A" w:rsidP="00154D7A">
            <w:r w:rsidRPr="006F2C39">
              <w:t>Det er ESDH teamets opgave at vedligeholde partsregisteret og sikre at parter oprettes korrekt. Eksempelvis vil der laves kontrol af, at antal af parter fra en organisation, virksomhed eller anden offentligmyndighed der ikke har en partsknude. Borgere/ privatpersoner vil som udgangspunkt ikke være tilknyttet en partsknude.</w:t>
            </w:r>
          </w:p>
          <w:p w:rsidR="00154D7A" w:rsidRDefault="00154D7A" w:rsidP="00154D7A"/>
          <w:p w:rsidR="00442197" w:rsidRDefault="00442197" w:rsidP="00154D7A"/>
          <w:p w:rsidR="00154D7A" w:rsidRDefault="00154D7A" w:rsidP="00154D7A">
            <w:pPr>
              <w:pStyle w:val="Overskrift2"/>
              <w:outlineLvl w:val="1"/>
            </w:pPr>
            <w:bookmarkStart w:id="50" w:name="_Toc23695968"/>
            <w:r>
              <w:t>Chat</w:t>
            </w:r>
            <w:bookmarkEnd w:id="50"/>
          </w:p>
          <w:p w:rsidR="00154D7A" w:rsidRDefault="00154D7A" w:rsidP="00154D7A">
            <w:r>
              <w:t>Miljøstyrelsen</w:t>
            </w:r>
            <w:r w:rsidRPr="00D073EB">
              <w:t xml:space="preserve"> anvender F2’s chatfunktion til hurtig intern kommunikation om konkrete sager. Såfremt kommunikationen er journaliseringspligtig, skal der gemmes et særskilt notat på sagen, der indeholder kommunikationen, da selve chatten ikke arkiveres</w:t>
            </w:r>
          </w:p>
          <w:p w:rsidR="00154D7A" w:rsidRDefault="00154D7A" w:rsidP="00154D7A"/>
          <w:p w:rsidR="00442197" w:rsidRDefault="00442197" w:rsidP="00154D7A"/>
          <w:p w:rsidR="00154D7A" w:rsidRDefault="00154D7A" w:rsidP="00154D7A">
            <w:pPr>
              <w:pStyle w:val="Overskrift2"/>
              <w:outlineLvl w:val="1"/>
            </w:pPr>
            <w:bookmarkStart w:id="51" w:name="_Toc23695969"/>
            <w:r>
              <w:t>Noter og påtegnelser</w:t>
            </w:r>
            <w:bookmarkEnd w:id="51"/>
          </w:p>
          <w:p w:rsidR="00154D7A" w:rsidRPr="00D073EB" w:rsidRDefault="00154D7A" w:rsidP="00154D7A">
            <w:r w:rsidRPr="00D073EB">
              <w:t>Noter minder meget om chats</w:t>
            </w:r>
            <w:r>
              <w:t>,</w:t>
            </w:r>
            <w:r w:rsidRPr="00D073EB">
              <w:t xml:space="preserve"> men til forskel fra chatten, kan alle, der har adgang til akten, læse noten. </w:t>
            </w:r>
          </w:p>
          <w:p w:rsidR="00154D7A" w:rsidRDefault="00154D7A" w:rsidP="00154D7A">
            <w:r w:rsidRPr="00D073EB">
              <w:t>Man kan vælge modtagere til noten, dette vil give adgang for de valgte til akten, foruden at modtagerne kan se akten i deres indbakke. Noter kan også sættes på sager</w:t>
            </w:r>
          </w:p>
          <w:p w:rsidR="00154D7A" w:rsidRDefault="00154D7A" w:rsidP="00154D7A"/>
          <w:p w:rsidR="00154D7A" w:rsidRPr="002D6F9C" w:rsidRDefault="00154D7A" w:rsidP="00154D7A"/>
          <w:p w:rsidR="00154D7A" w:rsidRPr="00442197" w:rsidRDefault="00154D7A" w:rsidP="00154D7A">
            <w:pPr>
              <w:pStyle w:val="Overskrift1"/>
              <w:outlineLvl w:val="0"/>
              <w:rPr>
                <w:color w:val="auto"/>
              </w:rPr>
            </w:pPr>
            <w:bookmarkStart w:id="52" w:name="_Toc23695970"/>
            <w:r w:rsidRPr="00442197">
              <w:rPr>
                <w:color w:val="auto"/>
              </w:rPr>
              <w:t>Sikkerhed og kvalitetssikring</w:t>
            </w:r>
            <w:bookmarkEnd w:id="52"/>
          </w:p>
          <w:p w:rsidR="00154D7A" w:rsidRDefault="00154D7A" w:rsidP="00154D7A">
            <w:pPr>
              <w:pStyle w:val="Overskrift2"/>
              <w:outlineLvl w:val="1"/>
            </w:pPr>
            <w:bookmarkStart w:id="53" w:name="_Toc23695971"/>
            <w:r>
              <w:t>Sikkerhed</w:t>
            </w:r>
            <w:bookmarkEnd w:id="53"/>
          </w:p>
          <w:p w:rsidR="00154D7A" w:rsidRPr="00D073EB" w:rsidRDefault="00154D7A" w:rsidP="00154D7A">
            <w:r w:rsidRPr="00D073EB">
              <w:t xml:space="preserve">Nye medarbejdere i </w:t>
            </w:r>
            <w:r>
              <w:t>Miljøstyrelsen</w:t>
            </w:r>
            <w:r w:rsidRPr="00D073EB">
              <w:t xml:space="preserve"> oprettes i AD (Active Directory) af Statens It. Tildelingen af rettigheder i F2 </w:t>
            </w:r>
            <w:r>
              <w:t>varetages af</w:t>
            </w:r>
            <w:r w:rsidRPr="00D073EB">
              <w:t xml:space="preserve"> </w:t>
            </w:r>
            <w:r>
              <w:t>ESDH teamet</w:t>
            </w:r>
            <w:r w:rsidRPr="00D073EB">
              <w:t>.</w:t>
            </w:r>
          </w:p>
          <w:p w:rsidR="00154D7A" w:rsidRDefault="00154D7A" w:rsidP="00154D7A">
            <w:r w:rsidRPr="00D073EB">
              <w:t xml:space="preserve">Når en medarbejder fratræder, fjernes denne via Statens IT fra det centrale AD og derved også fra F2. Dette kontrolleres af </w:t>
            </w:r>
            <w:r>
              <w:t>ESDH teamet</w:t>
            </w:r>
            <w:r w:rsidRPr="00D073EB">
              <w:t>.</w:t>
            </w:r>
          </w:p>
          <w:p w:rsidR="00154D7A" w:rsidRPr="00D073EB" w:rsidRDefault="00154D7A" w:rsidP="00154D7A"/>
          <w:p w:rsidR="00154D7A" w:rsidRDefault="00154D7A" w:rsidP="00154D7A">
            <w:r w:rsidRPr="00D073EB">
              <w:t xml:space="preserve">I tilfælde af særligt fortrolige sager eller sager med personfølsomme oplysninger oprettes en sikkerhedsgruppe, hvor kun en begrænset gruppe har adgang til sagen og dens akter.  Sikkerhedsgrupperne </w:t>
            </w:r>
            <w:r>
              <w:t>administreres af ESDH teamet og ud fra Miljøstyrelsens retningslinjer om oprettelse af sikkerhedsgrupper. En medarbejder kan ikke blive medlem af en sikkerhedsgruppe uden godkendelse af medarbejderens kontorchef.  Dokumentationen journaliseres i F2.</w:t>
            </w:r>
          </w:p>
          <w:p w:rsidR="00154D7A" w:rsidRDefault="00154D7A" w:rsidP="00154D7A"/>
          <w:p w:rsidR="00154D7A" w:rsidRDefault="00154D7A" w:rsidP="00154D7A">
            <w:pPr>
              <w:pStyle w:val="Overskrift2"/>
              <w:outlineLvl w:val="1"/>
            </w:pPr>
            <w:bookmarkStart w:id="54" w:name="_Toc23695972"/>
            <w:r>
              <w:lastRenderedPageBreak/>
              <w:t>Kontrol af registreringer</w:t>
            </w:r>
            <w:bookmarkEnd w:id="54"/>
          </w:p>
          <w:p w:rsidR="00154D7A" w:rsidRDefault="00154D7A" w:rsidP="00154D7A">
            <w:r>
              <w:t>ESDH teamet</w:t>
            </w:r>
            <w:r w:rsidRPr="00D073EB">
              <w:t xml:space="preserve"> udfører</w:t>
            </w:r>
            <w:r>
              <w:t xml:space="preserve"> </w:t>
            </w:r>
            <w:r w:rsidRPr="00D073EB">
              <w:t xml:space="preserve">kvalitetskontrol af registreringerne (fx at titler er sigende, at relevante akter på sager er journaliseret, at der er adgang alle) samt, at det er muligt at fremsøge og se sagerne. </w:t>
            </w:r>
          </w:p>
          <w:p w:rsidR="00154D7A" w:rsidRDefault="00154D7A" w:rsidP="00154D7A"/>
          <w:p w:rsidR="00154D7A" w:rsidRPr="00D073EB" w:rsidRDefault="00154D7A" w:rsidP="00154D7A">
            <w:r w:rsidRPr="00D073EB">
              <w:t>Ved fejlregistreringer bliver den ansvarlige sagsbehandler underrettet og anmodet om at rette eventuelle fejl.</w:t>
            </w:r>
          </w:p>
          <w:p w:rsidR="00154D7A" w:rsidRDefault="00154D7A" w:rsidP="00154D7A">
            <w:r w:rsidRPr="00D073EB">
              <w:t>Kontrollen skal sikre, at der er en ensartet praksis i brugen af F2. Uhensigtsmæssig anvendelse af journalsystemet rapporteres til ledelsen.</w:t>
            </w:r>
          </w:p>
          <w:p w:rsidR="00154D7A" w:rsidRDefault="00154D7A" w:rsidP="00154D7A"/>
          <w:p w:rsidR="00442197" w:rsidRDefault="00442197" w:rsidP="00154D7A"/>
          <w:p w:rsidR="00154D7A" w:rsidRDefault="00154D7A" w:rsidP="00154D7A">
            <w:pPr>
              <w:pStyle w:val="Overskrift2"/>
              <w:outlineLvl w:val="1"/>
            </w:pPr>
            <w:bookmarkStart w:id="55" w:name="_Toc23695973"/>
            <w:r>
              <w:t>Adgangsniveau på akter</w:t>
            </w:r>
            <w:bookmarkEnd w:id="55"/>
          </w:p>
          <w:p w:rsidR="00154D7A" w:rsidRPr="00D073EB" w:rsidRDefault="00154D7A" w:rsidP="00154D7A">
            <w:r w:rsidRPr="00D073EB">
              <w:t>F2 skelner mellem, om en akt skal have følgende adgang:</w:t>
            </w:r>
          </w:p>
          <w:p w:rsidR="00154D7A" w:rsidRPr="00D073EB" w:rsidRDefault="00154D7A" w:rsidP="00154D7A">
            <w:pPr>
              <w:rPr>
                <w:u w:val="single"/>
              </w:rPr>
            </w:pPr>
          </w:p>
          <w:p w:rsidR="00154D7A" w:rsidRPr="00D073EB" w:rsidRDefault="00154D7A" w:rsidP="00154D7A">
            <w:pPr>
              <w:pStyle w:val="Opstilling-punkttegn"/>
            </w:pPr>
            <w:r w:rsidRPr="00D073EB">
              <w:rPr>
                <w:b/>
                <w:i/>
              </w:rPr>
              <w:t>Alle</w:t>
            </w:r>
            <w:r w:rsidRPr="00D073EB">
              <w:t xml:space="preserve">: Alle kan fremsøge akten. Der opfordres til, at alle </w:t>
            </w:r>
            <w:r>
              <w:t>akter</w:t>
            </w:r>
            <w:r w:rsidRPr="00D073EB">
              <w:t xml:space="preserve"> har adgang alle, med mindre </w:t>
            </w:r>
            <w:r>
              <w:t>akterne</w:t>
            </w:r>
            <w:r w:rsidRPr="00D073EB">
              <w:t xml:space="preserve"> indeholder særligt følsomme oplysninger. Dette anvendes både for at skabe vidensdeling i det daglige arbejde, og for at andre sagsbehandlere kan overtage sagen.</w:t>
            </w:r>
          </w:p>
          <w:p w:rsidR="00154D7A" w:rsidRPr="00D073EB" w:rsidRDefault="00154D7A" w:rsidP="00154D7A">
            <w:pPr>
              <w:pStyle w:val="Opstilling-punkttegn"/>
            </w:pPr>
            <w:r w:rsidRPr="00D073EB">
              <w:rPr>
                <w:b/>
                <w:i/>
              </w:rPr>
              <w:t>Enhed</w:t>
            </w:r>
            <w:r w:rsidRPr="00D073EB">
              <w:t xml:space="preserve">: Alle i den pågældende enhed (kontor) kan tilgå </w:t>
            </w:r>
            <w:r>
              <w:t xml:space="preserve">og redigere </w:t>
            </w:r>
            <w:r w:rsidRPr="00D073EB">
              <w:t xml:space="preserve">akten, mens andre enheder ikke kan. </w:t>
            </w:r>
          </w:p>
          <w:p w:rsidR="00154D7A" w:rsidRDefault="00154D7A" w:rsidP="00154D7A">
            <w:pPr>
              <w:pStyle w:val="Opstilling-punkttegn"/>
            </w:pPr>
            <w:r w:rsidRPr="007400ED">
              <w:rPr>
                <w:b/>
                <w:i/>
              </w:rPr>
              <w:t>Involverede</w:t>
            </w:r>
            <w:r w:rsidRPr="00D073EB">
              <w:t>: Kun de personer, som akten er sendt til, som har sendt den, eller som har administratorrettigheder, kan fremsøge denne.</w:t>
            </w:r>
          </w:p>
          <w:p w:rsidR="00154D7A" w:rsidRDefault="00154D7A" w:rsidP="00154D7A">
            <w:pPr>
              <w:pStyle w:val="Opstilling-punkttegn"/>
              <w:numPr>
                <w:ilvl w:val="0"/>
                <w:numId w:val="0"/>
              </w:numPr>
              <w:ind w:left="170" w:hanging="170"/>
            </w:pPr>
          </w:p>
          <w:p w:rsidR="00442197" w:rsidRDefault="00442197" w:rsidP="00154D7A">
            <w:pPr>
              <w:pStyle w:val="Opstilling-punkttegn"/>
              <w:numPr>
                <w:ilvl w:val="0"/>
                <w:numId w:val="0"/>
              </w:numPr>
              <w:ind w:left="170" w:hanging="170"/>
            </w:pPr>
          </w:p>
          <w:p w:rsidR="00154D7A" w:rsidRDefault="00154D7A" w:rsidP="00154D7A">
            <w:pPr>
              <w:pStyle w:val="Overskrift2"/>
              <w:outlineLvl w:val="1"/>
            </w:pPr>
            <w:bookmarkStart w:id="56" w:name="_Toc23695974"/>
            <w:r>
              <w:t>Yderligere adgangsbegrænsning</w:t>
            </w:r>
            <w:bookmarkEnd w:id="56"/>
          </w:p>
          <w:p w:rsidR="00154D7A" w:rsidRDefault="00154D7A" w:rsidP="00154D7A">
            <w:r w:rsidRPr="00D073EB">
              <w:t>Ved særligt følsomme sager</w:t>
            </w:r>
            <w:r>
              <w:t xml:space="preserve"> eller akter</w:t>
            </w:r>
            <w:r w:rsidRPr="00D073EB">
              <w:t xml:space="preserve"> kan yderlige</w:t>
            </w:r>
            <w:r>
              <w:t xml:space="preserve">re adgangsbegrænsning tilføjes. Eksempelvis via </w:t>
            </w:r>
            <w:r w:rsidRPr="00D073EB">
              <w:t xml:space="preserve">sikkerhedsgrupper så kun medlemmer af sikkerhedsgruppen har adgang til </w:t>
            </w:r>
            <w:r>
              <w:t>sagen eller akten</w:t>
            </w:r>
            <w:r w:rsidRPr="00D073EB">
              <w:t xml:space="preserve">. </w:t>
            </w:r>
            <w:r>
              <w:t>Enheder</w:t>
            </w:r>
            <w:r w:rsidRPr="00D073EB">
              <w:t xml:space="preserve"> kan også sættes på som en adgangsbegrænsning</w:t>
            </w:r>
            <w:r>
              <w:t xml:space="preserve"> og vi fraråder at anvende enkeltpersoner som adgangsbegrænsning.</w:t>
            </w:r>
          </w:p>
          <w:p w:rsidR="00154D7A" w:rsidRDefault="00154D7A" w:rsidP="00154D7A"/>
          <w:p w:rsidR="00442197" w:rsidRPr="007400ED" w:rsidRDefault="00442197" w:rsidP="00154D7A"/>
          <w:p w:rsidR="00154D7A" w:rsidRPr="007400ED" w:rsidRDefault="00154D7A" w:rsidP="00154D7A">
            <w:pPr>
              <w:pStyle w:val="Overskrift2"/>
              <w:outlineLvl w:val="1"/>
            </w:pPr>
            <w:bookmarkStart w:id="57" w:name="_Toc23695975"/>
            <w:r>
              <w:t>Kvalitetssikring og vedligehold</w:t>
            </w:r>
            <w:bookmarkEnd w:id="57"/>
          </w:p>
          <w:p w:rsidR="00154D7A" w:rsidRPr="00D073EB" w:rsidRDefault="00154D7A" w:rsidP="00154D7A">
            <w:r w:rsidRPr="00D073EB">
              <w:t>Journalisering: Alle medarbejdere.</w:t>
            </w:r>
          </w:p>
          <w:p w:rsidR="00154D7A" w:rsidRPr="00D073EB" w:rsidRDefault="00154D7A" w:rsidP="00154D7A">
            <w:proofErr w:type="spellStart"/>
            <w:r w:rsidRPr="00D073EB">
              <w:t>Sagsoprettelse</w:t>
            </w:r>
            <w:proofErr w:type="spellEnd"/>
            <w:r w:rsidRPr="00D073EB">
              <w:t>: Alle medarbejdere</w:t>
            </w:r>
          </w:p>
          <w:p w:rsidR="00154D7A" w:rsidRPr="00D073EB" w:rsidRDefault="00154D7A" w:rsidP="00154D7A">
            <w:r w:rsidRPr="00F44A3E">
              <w:t xml:space="preserve">Scanning: </w:t>
            </w:r>
            <w:r>
              <w:t xml:space="preserve">Alle medarbejdere </w:t>
            </w:r>
          </w:p>
          <w:p w:rsidR="00154D7A" w:rsidRPr="00D073EB" w:rsidRDefault="00154D7A" w:rsidP="00154D7A">
            <w:r w:rsidRPr="00D073EB">
              <w:t xml:space="preserve">Kvalitet af journaliseringen: </w:t>
            </w:r>
            <w:r>
              <w:t>ESDH teamets Funktionsleder</w:t>
            </w:r>
            <w:r w:rsidRPr="00D073EB">
              <w:t xml:space="preserve"> er ansvarlig for at kvaliteten af journaliseringen jævnligt </w:t>
            </w:r>
            <w:r>
              <w:t>kontrolleres</w:t>
            </w:r>
            <w:r w:rsidRPr="00D073EB">
              <w:t xml:space="preserve">. </w:t>
            </w:r>
          </w:p>
          <w:p w:rsidR="00154D7A" w:rsidRDefault="00154D7A" w:rsidP="00154D7A">
            <w:r w:rsidRPr="00D073EB">
              <w:t xml:space="preserve">Kontrol/statistik: </w:t>
            </w:r>
            <w:r>
              <w:t>ESDH teamet</w:t>
            </w:r>
            <w:r w:rsidRPr="00D073EB">
              <w:t xml:space="preserve"> foretager</w:t>
            </w:r>
            <w:r>
              <w:t xml:space="preserve"> </w:t>
            </w:r>
            <w:r w:rsidRPr="00D073EB">
              <w:t>kontrol af kvaliteten i journaliseringen f.eks. navngivning af sager, at akterne er journaliseret, at der er ansvarlige på akter og sager, at der er sagsnummer på akterne, at der ikke er benyttet ikke-tilladte filformater, samt at nedenstående kriterier følges:</w:t>
            </w:r>
          </w:p>
          <w:p w:rsidR="00442197" w:rsidRPr="00D073EB" w:rsidRDefault="00442197" w:rsidP="00154D7A">
            <w:pPr>
              <w:rPr>
                <w:b/>
              </w:rPr>
            </w:pPr>
          </w:p>
          <w:p w:rsidR="00154D7A" w:rsidRDefault="00154D7A" w:rsidP="00154D7A">
            <w:pPr>
              <w:pStyle w:val="Overskrift3"/>
              <w:outlineLvl w:val="2"/>
            </w:pPr>
            <w:bookmarkStart w:id="58" w:name="_Toc23695976"/>
            <w:proofErr w:type="spellStart"/>
            <w:r>
              <w:t>Sagsniveau</w:t>
            </w:r>
            <w:bookmarkEnd w:id="58"/>
            <w:proofErr w:type="spellEnd"/>
          </w:p>
          <w:p w:rsidR="00154D7A" w:rsidRPr="00D073EB" w:rsidRDefault="00154D7A" w:rsidP="00154D7A">
            <w:pPr>
              <w:pStyle w:val="Opstilling-punkttegn"/>
            </w:pPr>
            <w:r w:rsidRPr="00D073EB">
              <w:t xml:space="preserve">At </w:t>
            </w:r>
            <w:proofErr w:type="spellStart"/>
            <w:r w:rsidRPr="00D073EB">
              <w:t>sagstitlen</w:t>
            </w:r>
            <w:proofErr w:type="spellEnd"/>
            <w:r w:rsidRPr="00D073EB">
              <w:t xml:space="preserve"> følger vejledningen for navngivning af sager</w:t>
            </w:r>
            <w:r w:rsidR="000D019B">
              <w:t xml:space="preserve"> (jf. bilag 3)</w:t>
            </w:r>
            <w:r w:rsidRPr="00D073EB">
              <w:t>.</w:t>
            </w:r>
          </w:p>
          <w:p w:rsidR="00154D7A" w:rsidRPr="00D073EB" w:rsidRDefault="00154D7A" w:rsidP="00154D7A">
            <w:pPr>
              <w:pStyle w:val="Opstilling-punkttegn"/>
            </w:pPr>
            <w:r>
              <w:t>At ansvarlig</w:t>
            </w:r>
            <w:r w:rsidRPr="00D073EB">
              <w:t>enhed er angivet.</w:t>
            </w:r>
          </w:p>
          <w:p w:rsidR="00154D7A" w:rsidRPr="00D073EB" w:rsidRDefault="00154D7A" w:rsidP="00154D7A">
            <w:pPr>
              <w:pStyle w:val="Opstilling-punkttegn"/>
            </w:pPr>
            <w:r w:rsidRPr="00D073EB">
              <w:t xml:space="preserve">At sagsbehandler er angivet. </w:t>
            </w:r>
          </w:p>
          <w:p w:rsidR="00154D7A" w:rsidRDefault="00154D7A" w:rsidP="00154D7A">
            <w:pPr>
              <w:pStyle w:val="Opstilling-punkttegn"/>
            </w:pPr>
            <w:r w:rsidRPr="00D073EB">
              <w:t>At samlesager ikke oprettes i unødig grad.</w:t>
            </w:r>
          </w:p>
          <w:p w:rsidR="00154D7A" w:rsidRDefault="00154D7A" w:rsidP="00154D7A">
            <w:pPr>
              <w:pStyle w:val="Opstilling-punkttegn"/>
            </w:pPr>
            <w:r>
              <w:t>At sager bliver afsluttet</w:t>
            </w:r>
          </w:p>
          <w:p w:rsidR="00154D7A" w:rsidRDefault="00154D7A" w:rsidP="00154D7A"/>
          <w:p w:rsidR="00154D7A" w:rsidRDefault="00154D7A" w:rsidP="00154D7A">
            <w:pPr>
              <w:pStyle w:val="Overskrift3"/>
              <w:outlineLvl w:val="2"/>
            </w:pPr>
            <w:bookmarkStart w:id="59" w:name="_Toc23695977"/>
            <w:r>
              <w:t>Aktniveau</w:t>
            </w:r>
            <w:bookmarkEnd w:id="59"/>
          </w:p>
          <w:p w:rsidR="00154D7A" w:rsidRPr="00D073EB" w:rsidRDefault="00154D7A" w:rsidP="00154D7A">
            <w:pPr>
              <w:pStyle w:val="Opstilling-punkttegn"/>
            </w:pPr>
            <w:r>
              <w:t>At akten har relevant adgang (som udgangspunkt ”adgang alle”)</w:t>
            </w:r>
            <w:r w:rsidRPr="00D073EB">
              <w:t>.</w:t>
            </w:r>
          </w:p>
          <w:p w:rsidR="00154D7A" w:rsidRDefault="00154D7A" w:rsidP="00154D7A">
            <w:pPr>
              <w:pStyle w:val="Opstilling-punkttegn"/>
            </w:pPr>
            <w:r>
              <w:t>At akten bør være tilknyttet en sag</w:t>
            </w:r>
          </w:p>
          <w:p w:rsidR="00154D7A" w:rsidRDefault="00154D7A" w:rsidP="00154D7A">
            <w:pPr>
              <w:pStyle w:val="Opstilling-punkttegn"/>
            </w:pPr>
            <w:r>
              <w:t>At akten er journaliseret hvis det er relevant</w:t>
            </w:r>
          </w:p>
          <w:p w:rsidR="00154D7A" w:rsidRDefault="00154D7A" w:rsidP="00154D7A">
            <w:pPr>
              <w:pStyle w:val="Opstilling-punkttegn"/>
            </w:pPr>
            <w:r>
              <w:t>At akter bliver afsluttet</w:t>
            </w:r>
          </w:p>
          <w:p w:rsidR="00154D7A" w:rsidRDefault="00154D7A" w:rsidP="00154D7A">
            <w:pPr>
              <w:pStyle w:val="Opstilling-punkttegn"/>
              <w:numPr>
                <w:ilvl w:val="0"/>
                <w:numId w:val="0"/>
              </w:numPr>
              <w:ind w:left="170"/>
            </w:pPr>
          </w:p>
          <w:p w:rsidR="002D5FF7" w:rsidRDefault="002D5FF7" w:rsidP="00154D7A">
            <w:pPr>
              <w:pStyle w:val="Opstilling-punkttegn"/>
              <w:numPr>
                <w:ilvl w:val="0"/>
                <w:numId w:val="0"/>
              </w:numPr>
              <w:ind w:left="170"/>
            </w:pPr>
          </w:p>
          <w:p w:rsidR="002D5FF7" w:rsidRPr="00D073EB" w:rsidRDefault="002D5FF7" w:rsidP="00154D7A">
            <w:pPr>
              <w:pStyle w:val="Opstilling-punkttegn"/>
              <w:numPr>
                <w:ilvl w:val="0"/>
                <w:numId w:val="0"/>
              </w:numPr>
              <w:ind w:left="170"/>
            </w:pPr>
          </w:p>
          <w:p w:rsidR="00154D7A" w:rsidRPr="002D6F9C" w:rsidRDefault="00154D7A" w:rsidP="00154D7A">
            <w:pPr>
              <w:pStyle w:val="Overskrift3"/>
              <w:outlineLvl w:val="2"/>
            </w:pPr>
            <w:bookmarkStart w:id="60" w:name="_Toc23695978"/>
            <w:r>
              <w:lastRenderedPageBreak/>
              <w:t>Filformater</w:t>
            </w:r>
            <w:bookmarkEnd w:id="60"/>
          </w:p>
          <w:p w:rsidR="00154D7A" w:rsidRDefault="00154D7A" w:rsidP="00154D7A">
            <w:r w:rsidRPr="00D073EB">
              <w:t xml:space="preserve">Der må i F2 udelukkende lagres filer i godkendte </w:t>
            </w:r>
            <w:r w:rsidRPr="00344533">
              <w:t>filformater (opstillet i bilag 5), så dokumenterne er tilgængelige både i journalperioden og efter aflevering til Rigsarkivet.</w:t>
            </w:r>
            <w:r w:rsidRPr="00D073EB">
              <w:t xml:space="preserve"> </w:t>
            </w:r>
          </w:p>
          <w:p w:rsidR="00154D7A" w:rsidRDefault="00154D7A" w:rsidP="00154D7A"/>
          <w:p w:rsidR="00154D7A" w:rsidRPr="00D073EB" w:rsidRDefault="00154D7A" w:rsidP="00154D7A">
            <w:r w:rsidRPr="00D073EB">
              <w:t xml:space="preserve">Ved håndtering af særlige dokumenter/filformater, f.eks. databasefiler og programfiler (exe-filer), som ikke må lagres i ESDH-systemet, anvendes følgende fremgangsmåde: Dokumentet konverteres inden journalisering til et godkendt filformat, eller afsender anmodes om, at konvertere dokumentet til et godkendt filformat, eller dokumentet udskrives og scannes. </w:t>
            </w:r>
          </w:p>
          <w:p w:rsidR="00154D7A" w:rsidRPr="00D073EB" w:rsidRDefault="00154D7A" w:rsidP="00154D7A"/>
          <w:p w:rsidR="00154D7A" w:rsidRDefault="00154D7A" w:rsidP="00154D7A">
            <w:r w:rsidRPr="00D073EB">
              <w:t>Ved lagring af Excel-filer er der visse begrænsninger, som det er nødvendigt at være opmærksom på:</w:t>
            </w:r>
          </w:p>
          <w:p w:rsidR="00154D7A" w:rsidRPr="00D073EB" w:rsidRDefault="00154D7A" w:rsidP="00154D7A">
            <w:pPr>
              <w:pStyle w:val="Opstilling-punkttegn"/>
            </w:pPr>
            <w:r w:rsidRPr="00D073EB">
              <w:t>Makroer skal være indeholdt i Excel-filen.</w:t>
            </w:r>
          </w:p>
          <w:p w:rsidR="00154D7A" w:rsidRPr="00D073EB" w:rsidRDefault="00154D7A" w:rsidP="00154D7A">
            <w:pPr>
              <w:pStyle w:val="Opstilling-punkttegn"/>
            </w:pPr>
            <w:r w:rsidRPr="00D073EB">
              <w:t>Der må ikke indgå celler eller formler, der refererer til andre regneark eller til andre eksterne datakilder.</w:t>
            </w:r>
          </w:p>
          <w:p w:rsidR="00154D7A" w:rsidRDefault="00154D7A" w:rsidP="00154D7A">
            <w:pPr>
              <w:pStyle w:val="Opstilling-punkttegn"/>
            </w:pPr>
            <w:r w:rsidRPr="00D073EB">
              <w:t>Excel-filer over 400 mb må ikke lagres i systemet.</w:t>
            </w:r>
          </w:p>
          <w:p w:rsidR="00154D7A" w:rsidRDefault="00154D7A" w:rsidP="00154D7A">
            <w:pPr>
              <w:pStyle w:val="Opstilling-punkttegn"/>
              <w:numPr>
                <w:ilvl w:val="0"/>
                <w:numId w:val="0"/>
              </w:numPr>
              <w:ind w:left="170"/>
            </w:pPr>
          </w:p>
          <w:p w:rsidR="00442197" w:rsidRDefault="00442197" w:rsidP="00154D7A">
            <w:pPr>
              <w:pStyle w:val="Opstilling-punkttegn"/>
              <w:numPr>
                <w:ilvl w:val="0"/>
                <w:numId w:val="0"/>
              </w:numPr>
              <w:ind w:left="170"/>
            </w:pPr>
          </w:p>
          <w:p w:rsidR="00154D7A" w:rsidRPr="00D073EB" w:rsidRDefault="00154D7A" w:rsidP="00154D7A">
            <w:pPr>
              <w:pStyle w:val="Overskrift2"/>
              <w:outlineLvl w:val="1"/>
            </w:pPr>
            <w:bookmarkStart w:id="61" w:name="_Toc23695979"/>
            <w:r>
              <w:t>Hyperlinks</w:t>
            </w:r>
            <w:bookmarkEnd w:id="61"/>
          </w:p>
          <w:p w:rsidR="00154D7A" w:rsidRDefault="00154D7A" w:rsidP="00154D7A">
            <w:r w:rsidRPr="00D073EB">
              <w:t xml:space="preserve">Hyperlinks har en begrænset levetid. Sagsbehandlerne </w:t>
            </w:r>
            <w:r>
              <w:t xml:space="preserve">må </w:t>
            </w:r>
            <w:r w:rsidRPr="00D073EB">
              <w:t>ikke anvende links i dokumenter, der gemmes i F2. Hvis der er vigtige informationer, som hyperlinket henviser til, skal informationerne gemmes som en tekstfil eller på anden måde lagres på sagen.</w:t>
            </w:r>
          </w:p>
          <w:p w:rsidR="00154D7A" w:rsidRDefault="00154D7A" w:rsidP="00154D7A"/>
          <w:p w:rsidR="00442197" w:rsidRPr="00D073EB" w:rsidRDefault="00442197" w:rsidP="00154D7A"/>
          <w:p w:rsidR="00154D7A" w:rsidRDefault="00154D7A" w:rsidP="00154D7A">
            <w:pPr>
              <w:pStyle w:val="Overskrift2"/>
              <w:outlineLvl w:val="1"/>
            </w:pPr>
            <w:bookmarkStart w:id="62" w:name="_Toc23695980"/>
            <w:r>
              <w:t>Konvertering til TIFF eller tilsvarende format</w:t>
            </w:r>
            <w:bookmarkEnd w:id="62"/>
          </w:p>
          <w:p w:rsidR="00154D7A" w:rsidRDefault="00154D7A" w:rsidP="00154D7A">
            <w:r w:rsidRPr="00D073EB">
              <w:t>Konvertering af dokumentformater til TIFF eller tilsvarende format sker i forbindelse med aflevering til Rigsarkivet</w:t>
            </w:r>
          </w:p>
          <w:p w:rsidR="00154D7A" w:rsidRDefault="00154D7A" w:rsidP="00154D7A"/>
          <w:p w:rsidR="00442197" w:rsidRDefault="00442197" w:rsidP="00154D7A"/>
          <w:p w:rsidR="00154D7A" w:rsidRDefault="00154D7A" w:rsidP="00154D7A">
            <w:pPr>
              <w:pStyle w:val="Overskrift2"/>
              <w:outlineLvl w:val="1"/>
            </w:pPr>
            <w:bookmarkStart w:id="63" w:name="_Toc23695981"/>
            <w:r>
              <w:t>Periodeskift, aflevering til Rigsarkivet</w:t>
            </w:r>
            <w:bookmarkEnd w:id="63"/>
          </w:p>
          <w:p w:rsidR="00154D7A" w:rsidRPr="00D073EB" w:rsidRDefault="00154D7A" w:rsidP="00154D7A">
            <w:r w:rsidRPr="00D073EB">
              <w:t>Der foretages normalt periodeskift hvert 5</w:t>
            </w:r>
            <w:r>
              <w:t>.</w:t>
            </w:r>
            <w:r w:rsidRPr="00D073EB">
              <w:t xml:space="preserve"> år, medmindre der opstår væsentlige forandringer i organisationen, eller den eksisterende journaliseringspraksis ændres væsentligt.</w:t>
            </w:r>
          </w:p>
          <w:p w:rsidR="00154D7A" w:rsidRDefault="00154D7A" w:rsidP="00154D7A">
            <w:r w:rsidRPr="00D073EB">
              <w:t xml:space="preserve">I henhold til lovgivningen skal </w:t>
            </w:r>
            <w:r>
              <w:t>Miljøstyrelsen</w:t>
            </w:r>
            <w:r w:rsidRPr="00D073EB">
              <w:t xml:space="preserve"> som statslig institution aflevere sit arkiv til Rigsarkivet. Dette sker gennem konvertering til en afleveringsversion</w:t>
            </w:r>
          </w:p>
          <w:p w:rsidR="00154D7A" w:rsidRDefault="00154D7A" w:rsidP="00154D7A"/>
          <w:p w:rsidR="00442197" w:rsidRDefault="00442197" w:rsidP="00154D7A"/>
          <w:p w:rsidR="00154D7A" w:rsidRDefault="00154D7A" w:rsidP="00154D7A">
            <w:pPr>
              <w:pStyle w:val="Overskrift2"/>
              <w:outlineLvl w:val="1"/>
            </w:pPr>
            <w:bookmarkStart w:id="64" w:name="_Toc23695982"/>
            <w:r>
              <w:t>Ressortændringer</w:t>
            </w:r>
            <w:bookmarkEnd w:id="64"/>
          </w:p>
          <w:p w:rsidR="00154D7A" w:rsidRDefault="00154D7A" w:rsidP="00154D7A">
            <w:r>
              <w:t xml:space="preserve">Ved eksterne ressortændringer modtages en kongelig resolution. Miljøstyrelsen håndterer sager og dokumenter afhængig af den konkrete ressortændringer og tager stilling til den enkelte ressortændring i samråd med Rigsarkivet og den myndighed, det omhandler. </w:t>
            </w:r>
          </w:p>
          <w:p w:rsidR="00154D7A" w:rsidRDefault="00154D7A" w:rsidP="00154D7A"/>
          <w:p w:rsidR="00154D7A" w:rsidRDefault="00154D7A" w:rsidP="00154D7A">
            <w:r>
              <w:t>Ved modtagelse eller afgivelse af et ressortområde fortsættes perioden i ESDH systemet. Miljøstyrelsen modtager/afgiver de åbne sager og dokumenter, mens de afsluttede sager som udgangspunkt bliver i den myndighed, hvor de blev afsluttet.</w:t>
            </w:r>
          </w:p>
          <w:p w:rsidR="00154D7A" w:rsidRDefault="00154D7A" w:rsidP="00154D7A"/>
          <w:p w:rsidR="00154D7A" w:rsidRPr="00D073EB" w:rsidRDefault="00154D7A" w:rsidP="00154D7A">
            <w:r>
              <w:t xml:space="preserve">Ved interne ressortændringer bliver der foretaget en konkret vurdering af den aktuelle ressortændring. </w:t>
            </w:r>
          </w:p>
          <w:p w:rsidR="00154D7A" w:rsidRPr="002D6F9C" w:rsidRDefault="00154D7A" w:rsidP="00154D7A"/>
          <w:p w:rsidR="00154D7A" w:rsidRPr="002D6F9C" w:rsidRDefault="00154D7A" w:rsidP="00154D7A"/>
        </w:tc>
      </w:tr>
    </w:tbl>
    <w:p w:rsidR="00154D7A" w:rsidRDefault="00154D7A" w:rsidP="00154D7A">
      <w:pPr>
        <w:spacing w:line="14" w:lineRule="exact"/>
      </w:pPr>
    </w:p>
    <w:p w:rsidR="00154D7A" w:rsidRDefault="00442197" w:rsidP="00154D7A">
      <w:pPr>
        <w:pStyle w:val="Bilagsoverskrift"/>
      </w:pPr>
      <w:bookmarkStart w:id="65" w:name="_Toc23695983"/>
      <w:r>
        <w:lastRenderedPageBreak/>
        <w:t>Journalplan</w:t>
      </w:r>
      <w:r w:rsidR="008E78F3">
        <w:t xml:space="preserve"> og handlingsfacet</w:t>
      </w:r>
      <w:bookmarkEnd w:id="65"/>
      <w:r>
        <w:t xml:space="preserve"> </w:t>
      </w:r>
    </w:p>
    <w:tbl>
      <w:tblPr>
        <w:tblW w:w="9923" w:type="dxa"/>
        <w:tblCellMar>
          <w:left w:w="70" w:type="dxa"/>
          <w:right w:w="70" w:type="dxa"/>
        </w:tblCellMar>
        <w:tblLook w:val="04A0" w:firstRow="1" w:lastRow="0" w:firstColumn="1" w:lastColumn="0" w:noHBand="0" w:noVBand="1"/>
      </w:tblPr>
      <w:tblGrid>
        <w:gridCol w:w="2835"/>
        <w:gridCol w:w="99"/>
        <w:gridCol w:w="6989"/>
      </w:tblGrid>
      <w:tr w:rsidR="00443BEA" w:rsidRPr="00255A1E" w:rsidTr="004B17F6">
        <w:trPr>
          <w:trHeight w:val="420"/>
        </w:trPr>
        <w:tc>
          <w:tcPr>
            <w:tcW w:w="2835" w:type="dxa"/>
            <w:tcBorders>
              <w:top w:val="nil"/>
              <w:left w:val="nil"/>
              <w:bottom w:val="nil"/>
              <w:right w:val="nil"/>
            </w:tcBorders>
            <w:shd w:val="clear" w:color="auto" w:fill="auto"/>
            <w:noWrap/>
            <w:vAlign w:val="bottom"/>
            <w:hideMark/>
          </w:tcPr>
          <w:p w:rsidR="00443BEA" w:rsidRPr="00255A1E" w:rsidRDefault="00443BEA" w:rsidP="004B17F6">
            <w:pPr>
              <w:spacing w:line="240" w:lineRule="auto"/>
              <w:rPr>
                <w:rFonts w:eastAsia="Times New Roman" w:cs="Arial"/>
                <w:b/>
                <w:bCs/>
                <w:color w:val="000000"/>
                <w:lang w:eastAsia="da-DK"/>
              </w:rPr>
            </w:pPr>
            <w:r w:rsidRPr="00255A1E">
              <w:rPr>
                <w:rFonts w:eastAsia="Times New Roman" w:cs="Arial"/>
                <w:b/>
                <w:bCs/>
                <w:color w:val="000000"/>
                <w:lang w:eastAsia="da-DK"/>
              </w:rPr>
              <w:t>Journalplan</w:t>
            </w:r>
          </w:p>
        </w:tc>
        <w:tc>
          <w:tcPr>
            <w:tcW w:w="7088" w:type="dxa"/>
            <w:gridSpan w:val="2"/>
            <w:tcBorders>
              <w:top w:val="nil"/>
              <w:left w:val="nil"/>
              <w:bottom w:val="nil"/>
              <w:right w:val="nil"/>
            </w:tcBorders>
            <w:shd w:val="clear" w:color="auto" w:fill="auto"/>
            <w:noWrap/>
            <w:vAlign w:val="bottom"/>
            <w:hideMark/>
          </w:tcPr>
          <w:p w:rsidR="00443BEA" w:rsidRPr="00255A1E" w:rsidRDefault="00443BEA" w:rsidP="004B17F6">
            <w:pPr>
              <w:spacing w:line="240" w:lineRule="auto"/>
              <w:rPr>
                <w:rFonts w:eastAsia="Times New Roman" w:cs="Arial"/>
                <w:b/>
                <w:bCs/>
                <w:color w:val="000000"/>
                <w:lang w:eastAsia="da-DK"/>
              </w:rPr>
            </w:pPr>
          </w:p>
        </w:tc>
      </w:tr>
      <w:tr w:rsidR="00443BEA" w:rsidRPr="00255A1E" w:rsidTr="004B17F6">
        <w:trPr>
          <w:trHeight w:val="288"/>
        </w:trPr>
        <w:tc>
          <w:tcPr>
            <w:tcW w:w="2835" w:type="dxa"/>
            <w:tcBorders>
              <w:top w:val="single" w:sz="4" w:space="0" w:color="95B3D7"/>
              <w:left w:val="single" w:sz="4" w:space="0" w:color="95B3D7"/>
              <w:bottom w:val="single" w:sz="4" w:space="0" w:color="95B3D7"/>
              <w:right w:val="nil"/>
            </w:tcBorders>
            <w:shd w:val="clear" w:color="4F81BD" w:fill="4F81BD"/>
            <w:noWrap/>
            <w:vAlign w:val="bottom"/>
            <w:hideMark/>
          </w:tcPr>
          <w:p w:rsidR="00443BEA" w:rsidRPr="00255A1E" w:rsidRDefault="00443BEA" w:rsidP="004B17F6">
            <w:pPr>
              <w:spacing w:line="240" w:lineRule="auto"/>
              <w:rPr>
                <w:rFonts w:eastAsia="Times New Roman" w:cs="Arial"/>
                <w:b/>
                <w:bCs/>
                <w:color w:val="FFFFFF"/>
                <w:lang w:eastAsia="da-DK"/>
              </w:rPr>
            </w:pPr>
            <w:r w:rsidRPr="00255A1E">
              <w:rPr>
                <w:rFonts w:eastAsia="Times New Roman" w:cs="Arial"/>
                <w:b/>
                <w:bCs/>
                <w:color w:val="FFFFFF"/>
                <w:lang w:eastAsia="da-DK"/>
              </w:rPr>
              <w:t>Journalplanskode</w:t>
            </w:r>
          </w:p>
        </w:tc>
        <w:tc>
          <w:tcPr>
            <w:tcW w:w="7088" w:type="dxa"/>
            <w:gridSpan w:val="2"/>
            <w:tcBorders>
              <w:top w:val="single" w:sz="4" w:space="0" w:color="95B3D7"/>
              <w:left w:val="nil"/>
              <w:bottom w:val="single" w:sz="4" w:space="0" w:color="95B3D7"/>
              <w:right w:val="nil"/>
            </w:tcBorders>
            <w:shd w:val="clear" w:color="4F81BD" w:fill="4F81BD"/>
            <w:noWrap/>
            <w:vAlign w:val="bottom"/>
            <w:hideMark/>
          </w:tcPr>
          <w:p w:rsidR="00443BEA" w:rsidRPr="00255A1E" w:rsidRDefault="00443BEA" w:rsidP="004B17F6">
            <w:pPr>
              <w:spacing w:line="240" w:lineRule="auto"/>
              <w:rPr>
                <w:rFonts w:eastAsia="Times New Roman" w:cs="Arial"/>
                <w:b/>
                <w:bCs/>
                <w:color w:val="FFFFFF"/>
                <w:lang w:eastAsia="da-DK"/>
              </w:rPr>
            </w:pPr>
            <w:r w:rsidRPr="00255A1E">
              <w:rPr>
                <w:rFonts w:eastAsia="Times New Roman" w:cs="Arial"/>
                <w:b/>
                <w:bCs/>
                <w:color w:val="FFFFFF"/>
                <w:lang w:eastAsia="da-DK"/>
              </w:rPr>
              <w:t>Beskrivelse</w:t>
            </w:r>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 Administration og ledelse</w:t>
            </w:r>
          </w:p>
        </w:tc>
        <w:tc>
          <w:tcPr>
            <w:tcW w:w="7088" w:type="dxa"/>
            <w:gridSpan w:val="2"/>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arbejdsprogram (AP), organisation, kvalitetsstyringssystem, D4, resultatkontrakt, samarbejdsudvalg, strategi, strategiudvikling, beredskabsplaner</w:t>
            </w:r>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 xml:space="preserve">2. </w:t>
            </w:r>
            <w:r w:rsidRPr="00443BEA">
              <w:rPr>
                <w:rFonts w:eastAsia="Times New Roman" w:cs="Arial"/>
                <w:lang w:eastAsia="da-DK"/>
              </w:rPr>
              <w:t>Kommunikation</w:t>
            </w:r>
            <w:r w:rsidRPr="00255A1E">
              <w:rPr>
                <w:rFonts w:eastAsia="Times New Roman" w:cs="Arial"/>
                <w:lang w:eastAsia="da-DK"/>
              </w:rPr>
              <w:t xml:space="preserve"> og presse</w:t>
            </w:r>
          </w:p>
        </w:tc>
        <w:tc>
          <w:tcPr>
            <w:tcW w:w="7088" w:type="dxa"/>
            <w:gridSpan w:val="2"/>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Ekstern kommunikation, Formidling, Intern kommunikation, drift af web, Presse, Taler, Kampagner</w:t>
            </w:r>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3. Personale og HR</w:t>
            </w:r>
          </w:p>
        </w:tc>
        <w:tc>
          <w:tcPr>
            <w:tcW w:w="7088" w:type="dxa"/>
            <w:gridSpan w:val="2"/>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Personalesag, Løn og tjenesteforhold, Tillidsrepræsentantskab, Efter-videreuddannelse, Arbejdsmiljø, Kompetenceudvikling, Overenskomstforhold, Lønpolitik, Arbejdsskade</w:t>
            </w:r>
          </w:p>
        </w:tc>
      </w:tr>
      <w:tr w:rsidR="00443BEA" w:rsidRPr="00255A1E" w:rsidTr="004B17F6">
        <w:trPr>
          <w:trHeight w:val="288"/>
        </w:trPr>
        <w:tc>
          <w:tcPr>
            <w:tcW w:w="2835" w:type="dxa"/>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4. Økonomi</w:t>
            </w:r>
          </w:p>
        </w:tc>
        <w:tc>
          <w:tcPr>
            <w:tcW w:w="7088" w:type="dxa"/>
            <w:gridSpan w:val="2"/>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Regnskab, Finanslov, Budget, Bevilling, Rigsrevision, Kontrakter, Udbud, Indkøb</w:t>
            </w:r>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5. IT og Digitalisering</w:t>
            </w:r>
          </w:p>
        </w:tc>
        <w:tc>
          <w:tcPr>
            <w:tcW w:w="7088" w:type="dxa"/>
            <w:gridSpan w:val="2"/>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IT-sikkerhed, Systemforvaltning, fagsystemer, JUMP, IT-udbud, IT-kontrakt, GDPR, GIS, PMO, IT-support</w:t>
            </w:r>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6. Luft</w:t>
            </w:r>
          </w:p>
        </w:tc>
        <w:tc>
          <w:tcPr>
            <w:tcW w:w="7088" w:type="dxa"/>
            <w:gridSpan w:val="2"/>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Emissioner, Miljøzoner, Luftkvalitet, Udledning fra transportmidler, udledning fra virksomhed</w:t>
            </w:r>
            <w:r w:rsidRPr="00443BEA">
              <w:rPr>
                <w:rFonts w:eastAsia="Times New Roman" w:cs="Arial"/>
                <w:lang w:eastAsia="da-DK"/>
              </w:rPr>
              <w:t>er, udledning fra privat bolig</w:t>
            </w:r>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7. Service og Fysiske forhold</w:t>
            </w:r>
          </w:p>
        </w:tc>
        <w:tc>
          <w:tcPr>
            <w:tcW w:w="7088" w:type="dxa"/>
            <w:gridSpan w:val="2"/>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 xml:space="preserve">Køb af ejendomme, salg af ejendomme, Bygningsdrift, Transportmidler, arealer og andet materiel, materielle skader </w:t>
            </w:r>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8. Miljøteknologi og Grøn produktion</w:t>
            </w:r>
          </w:p>
        </w:tc>
        <w:tc>
          <w:tcPr>
            <w:tcW w:w="7088" w:type="dxa"/>
            <w:gridSpan w:val="2"/>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Bæredygtigt forbrug, Bæredygtigt produktion, økologi, Miljømærke, Teknologiudvikling, Bæredygtigt indkøb</w:t>
            </w:r>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9. Natur- og Miljøbeskyttelse samt Fredninger</w:t>
            </w:r>
          </w:p>
        </w:tc>
        <w:tc>
          <w:tcPr>
            <w:tcW w:w="7088" w:type="dxa"/>
            <w:gridSpan w:val="2"/>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Fredsskov,  Miljøteknologi, Miljøregulering, Miljøplaner, Kystbeskyttelse, Habitatdirektivet (Natur 2000), Beskyttelse Skovnaturtyper, CITES, Truede arter, Fredningsnævn, EU-</w:t>
            </w:r>
            <w:proofErr w:type="spellStart"/>
            <w:r w:rsidRPr="00255A1E">
              <w:rPr>
                <w:rFonts w:eastAsia="Times New Roman" w:cs="Arial"/>
                <w:lang w:eastAsia="da-DK"/>
              </w:rPr>
              <w:t>life</w:t>
            </w:r>
            <w:proofErr w:type="spellEnd"/>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10. Støj</w:t>
            </w:r>
          </w:p>
        </w:tc>
        <w:tc>
          <w:tcPr>
            <w:tcW w:w="7088" w:type="dxa"/>
            <w:gridSpan w:val="2"/>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Støjkortlægning, Støj handleplaner, Virksomhedsstøj, trafikstøj, Flystøj, Skibsstøj, Hurtigfærger, Skydebaner, Motorsportsbaner, Vindmøllestøj, Tekniske anlæg</w:t>
            </w:r>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11. Affald og jordforurening</w:t>
            </w:r>
          </w:p>
        </w:tc>
        <w:tc>
          <w:tcPr>
            <w:tcW w:w="7088" w:type="dxa"/>
            <w:gridSpan w:val="2"/>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Oprensningsordning, Organisk affald,  Farligt affald, Import affald, Eksport affald, deponi Affaldsdata, Bygge- og anlægsaffald, Skibe som affald, Cirkulær , marint og henkastet affald</w:t>
            </w:r>
          </w:p>
        </w:tc>
      </w:tr>
      <w:tr w:rsidR="00443BEA" w:rsidRPr="00255A1E" w:rsidTr="004B17F6">
        <w:trPr>
          <w:trHeight w:val="576"/>
        </w:trPr>
        <w:tc>
          <w:tcPr>
            <w:tcW w:w="2835" w:type="dxa"/>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 xml:space="preserve">12. </w:t>
            </w:r>
            <w:r w:rsidRPr="00443BEA">
              <w:rPr>
                <w:rFonts w:eastAsia="Times New Roman" w:cs="Arial"/>
                <w:lang w:eastAsia="da-DK"/>
              </w:rPr>
              <w:t>Kemikalier</w:t>
            </w:r>
          </w:p>
        </w:tc>
        <w:tc>
          <w:tcPr>
            <w:tcW w:w="7088" w:type="dxa"/>
            <w:gridSpan w:val="2"/>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 xml:space="preserve">Biocider, Pesticider, GMO, </w:t>
            </w:r>
            <w:r w:rsidRPr="00443BEA">
              <w:rPr>
                <w:rFonts w:eastAsia="Times New Roman" w:cs="Arial"/>
                <w:lang w:eastAsia="da-DK"/>
              </w:rPr>
              <w:t>Genteknologi</w:t>
            </w:r>
            <w:r w:rsidRPr="00255A1E">
              <w:rPr>
                <w:rFonts w:eastAsia="Times New Roman" w:cs="Arial"/>
                <w:lang w:eastAsia="da-DK"/>
              </w:rPr>
              <w:t>, Kemikalieinspektionen, Kemiske st</w:t>
            </w:r>
            <w:r w:rsidRPr="00443BEA">
              <w:rPr>
                <w:rFonts w:eastAsia="Times New Roman" w:cs="Arial"/>
                <w:lang w:eastAsia="da-DK"/>
              </w:rPr>
              <w:t>offer, Aktive Stoffer, Pesticid</w:t>
            </w:r>
            <w:r w:rsidRPr="00255A1E">
              <w:rPr>
                <w:rFonts w:eastAsia="Times New Roman" w:cs="Arial"/>
                <w:lang w:eastAsia="da-DK"/>
              </w:rPr>
              <w:t>anvend</w:t>
            </w:r>
            <w:r w:rsidRPr="00443BEA">
              <w:rPr>
                <w:rFonts w:eastAsia="Times New Roman" w:cs="Arial"/>
                <w:lang w:eastAsia="da-DK"/>
              </w:rPr>
              <w:t>e</w:t>
            </w:r>
            <w:r w:rsidRPr="00255A1E">
              <w:rPr>
                <w:rFonts w:eastAsia="Times New Roman" w:cs="Arial"/>
                <w:lang w:eastAsia="da-DK"/>
              </w:rPr>
              <w:t>lse</w:t>
            </w:r>
          </w:p>
        </w:tc>
      </w:tr>
      <w:tr w:rsidR="00443BEA" w:rsidRPr="00255A1E" w:rsidTr="004B17F6">
        <w:trPr>
          <w:trHeight w:val="864"/>
        </w:trPr>
        <w:tc>
          <w:tcPr>
            <w:tcW w:w="2835" w:type="dxa"/>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13. Vand</w:t>
            </w:r>
          </w:p>
        </w:tc>
        <w:tc>
          <w:tcPr>
            <w:tcW w:w="7088" w:type="dxa"/>
            <w:gridSpan w:val="2"/>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Spildevand, Boringer, Drikkevand, Grundvand, Vandplan, Badevand, svømmebade Klimatilpasning, Rottebekæmpelse, va</w:t>
            </w:r>
            <w:r w:rsidRPr="00443BEA">
              <w:rPr>
                <w:rFonts w:eastAsia="Times New Roman" w:cs="Arial"/>
                <w:lang w:eastAsia="da-DK"/>
              </w:rPr>
              <w:t>ndløbsrestaurering, vådområder</w:t>
            </w:r>
            <w:r w:rsidRPr="00255A1E">
              <w:rPr>
                <w:rFonts w:eastAsia="Times New Roman" w:cs="Arial"/>
                <w:lang w:eastAsia="da-DK"/>
              </w:rPr>
              <w:t>, lavbundsområder, opkøb af dambrug, Havmiljø</w:t>
            </w:r>
          </w:p>
        </w:tc>
      </w:tr>
      <w:tr w:rsidR="00443BEA" w:rsidRPr="00255A1E" w:rsidTr="004B17F6">
        <w:trPr>
          <w:trHeight w:val="864"/>
        </w:trPr>
        <w:tc>
          <w:tcPr>
            <w:tcW w:w="2835" w:type="dxa"/>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14. Virksomheder og Miljøgodkendelser</w:t>
            </w:r>
          </w:p>
        </w:tc>
        <w:tc>
          <w:tcPr>
            <w:tcW w:w="7088" w:type="dxa"/>
            <w:gridSpan w:val="2"/>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Husdyrgodkendelse, PRTR, Virksomhedsregulering, Nitratdirektivet, Virksomheds Miljøvurdering, Grønne regnskaber, Råstofindvinding, Dambrug, Havbrug, Import af træ, EUTR, FLEGT, Offshore, Forurening fra skib, Forurening fra havne</w:t>
            </w:r>
          </w:p>
        </w:tc>
      </w:tr>
      <w:tr w:rsidR="00443BEA" w:rsidRPr="00255A1E" w:rsidTr="004B17F6">
        <w:trPr>
          <w:trHeight w:val="1152"/>
        </w:trPr>
        <w:tc>
          <w:tcPr>
            <w:tcW w:w="2835" w:type="dxa"/>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15. Overvågning</w:t>
            </w:r>
          </w:p>
        </w:tc>
        <w:tc>
          <w:tcPr>
            <w:tcW w:w="7088" w:type="dxa"/>
            <w:gridSpan w:val="2"/>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Havovervågning, Fjordovervågning, Sø</w:t>
            </w:r>
            <w:r w:rsidRPr="00443BEA">
              <w:rPr>
                <w:rFonts w:eastAsia="Times New Roman" w:cs="Arial"/>
                <w:lang w:eastAsia="da-DK"/>
              </w:rPr>
              <w:t xml:space="preserve"> </w:t>
            </w:r>
            <w:r w:rsidRPr="00255A1E">
              <w:rPr>
                <w:rFonts w:eastAsia="Times New Roman" w:cs="Arial"/>
                <w:lang w:eastAsia="da-DK"/>
              </w:rPr>
              <w:t>overvågning, Vandløbsovervågning, Stoftransport,  Punktkilder, MFS, Grundvandsovervågning, Naturovervågning, Miljøstyrelsens Laboratorie, NOVANA, Marin, Hav og fjord, Stoftransport, Landovervågning, Luft, Kortlægning skovnaturtyper,</w:t>
            </w:r>
          </w:p>
        </w:tc>
      </w:tr>
      <w:tr w:rsidR="00443BEA" w:rsidRPr="00255A1E" w:rsidTr="004B17F6">
        <w:trPr>
          <w:trHeight w:val="879"/>
        </w:trPr>
        <w:tc>
          <w:tcPr>
            <w:tcW w:w="2835" w:type="dxa"/>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16. Naturforvaltning</w:t>
            </w:r>
          </w:p>
        </w:tc>
        <w:tc>
          <w:tcPr>
            <w:tcW w:w="7088" w:type="dxa"/>
            <w:gridSpan w:val="2"/>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Nationalparker, Vildtreservater, Jagt, Jagttegn, Friluftslov, Fuglehold, Forvaltningsplaner, Invasive arter, Vildt tilskadekommet, Skovpolitik, Miljøvurdering/VVM, Naturplaner, Artsforvaltning, Skovhandleplaner, Vildtforvaltningsloven, Landskab, urørt skov, sammenhængende arealer, læhegn og småbepla</w:t>
            </w:r>
            <w:r w:rsidRPr="00443BEA">
              <w:rPr>
                <w:rFonts w:eastAsia="Times New Roman" w:cs="Arial"/>
                <w:lang w:eastAsia="da-DK"/>
              </w:rPr>
              <w:t>n</w:t>
            </w:r>
            <w:r w:rsidRPr="00255A1E">
              <w:rPr>
                <w:rFonts w:eastAsia="Times New Roman" w:cs="Arial"/>
                <w:lang w:eastAsia="da-DK"/>
              </w:rPr>
              <w:t>tning, synergiprojekter.</w:t>
            </w:r>
          </w:p>
        </w:tc>
      </w:tr>
      <w:tr w:rsidR="00443BEA" w:rsidRPr="00255A1E" w:rsidTr="004B17F6">
        <w:trPr>
          <w:trHeight w:val="420"/>
        </w:trPr>
        <w:tc>
          <w:tcPr>
            <w:tcW w:w="2934" w:type="dxa"/>
            <w:gridSpan w:val="2"/>
            <w:tcBorders>
              <w:top w:val="nil"/>
              <w:left w:val="nil"/>
              <w:bottom w:val="nil"/>
              <w:right w:val="nil"/>
            </w:tcBorders>
            <w:shd w:val="clear" w:color="auto" w:fill="auto"/>
            <w:noWrap/>
            <w:vAlign w:val="bottom"/>
            <w:hideMark/>
          </w:tcPr>
          <w:p w:rsidR="00443BEA" w:rsidRPr="00443BEA" w:rsidRDefault="00443BEA" w:rsidP="004B17F6">
            <w:pPr>
              <w:spacing w:line="240" w:lineRule="auto"/>
              <w:rPr>
                <w:rFonts w:eastAsia="Times New Roman" w:cs="Arial"/>
                <w:b/>
                <w:bCs/>
                <w:color w:val="000000"/>
                <w:lang w:eastAsia="da-DK"/>
              </w:rPr>
            </w:pPr>
          </w:p>
          <w:p w:rsidR="00443BEA" w:rsidRPr="00443BEA" w:rsidRDefault="00443BEA" w:rsidP="004B17F6">
            <w:pPr>
              <w:spacing w:line="240" w:lineRule="auto"/>
              <w:rPr>
                <w:rFonts w:eastAsia="Times New Roman" w:cs="Arial"/>
                <w:b/>
                <w:bCs/>
                <w:color w:val="000000"/>
                <w:lang w:eastAsia="da-DK"/>
              </w:rPr>
            </w:pPr>
          </w:p>
          <w:p w:rsidR="00443BEA" w:rsidRPr="00255A1E" w:rsidRDefault="00443BEA" w:rsidP="004B17F6">
            <w:pPr>
              <w:spacing w:line="240" w:lineRule="auto"/>
              <w:rPr>
                <w:rFonts w:eastAsia="Times New Roman" w:cs="Arial"/>
                <w:b/>
                <w:bCs/>
                <w:color w:val="000000"/>
                <w:lang w:eastAsia="da-DK"/>
              </w:rPr>
            </w:pPr>
            <w:r w:rsidRPr="00255A1E">
              <w:rPr>
                <w:rFonts w:eastAsia="Times New Roman" w:cs="Arial"/>
                <w:b/>
                <w:bCs/>
                <w:color w:val="000000"/>
                <w:lang w:eastAsia="da-DK"/>
              </w:rPr>
              <w:t>Handlingsfacetter</w:t>
            </w:r>
          </w:p>
        </w:tc>
        <w:tc>
          <w:tcPr>
            <w:tcW w:w="6989" w:type="dxa"/>
            <w:tcBorders>
              <w:top w:val="nil"/>
              <w:left w:val="nil"/>
              <w:bottom w:val="nil"/>
              <w:right w:val="nil"/>
            </w:tcBorders>
            <w:shd w:val="clear" w:color="auto" w:fill="auto"/>
            <w:vAlign w:val="bottom"/>
            <w:hideMark/>
          </w:tcPr>
          <w:p w:rsidR="00443BEA" w:rsidRPr="00255A1E" w:rsidRDefault="00443BEA" w:rsidP="004B17F6">
            <w:pPr>
              <w:spacing w:line="240" w:lineRule="auto"/>
              <w:rPr>
                <w:rFonts w:eastAsia="Times New Roman" w:cs="Arial"/>
                <w:b/>
                <w:bCs/>
                <w:color w:val="000000"/>
                <w:lang w:eastAsia="da-DK"/>
              </w:rPr>
            </w:pP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4F81BD" w:fill="4F81BD"/>
            <w:noWrap/>
            <w:vAlign w:val="bottom"/>
            <w:hideMark/>
          </w:tcPr>
          <w:p w:rsidR="00443BEA" w:rsidRPr="00255A1E" w:rsidRDefault="00443BEA" w:rsidP="004B17F6">
            <w:pPr>
              <w:spacing w:line="240" w:lineRule="auto"/>
              <w:rPr>
                <w:rFonts w:eastAsia="Times New Roman" w:cs="Arial"/>
                <w:b/>
                <w:bCs/>
                <w:color w:val="FFFFFF"/>
                <w:lang w:eastAsia="da-DK"/>
              </w:rPr>
            </w:pPr>
            <w:r w:rsidRPr="00443BEA">
              <w:rPr>
                <w:rFonts w:eastAsia="Times New Roman" w:cs="Arial"/>
                <w:b/>
                <w:bCs/>
                <w:color w:val="FFFFFF"/>
                <w:lang w:eastAsia="da-DK"/>
              </w:rPr>
              <w:t xml:space="preserve">Handlingsfacet </w:t>
            </w:r>
            <w:r w:rsidRPr="00255A1E">
              <w:rPr>
                <w:rFonts w:eastAsia="Times New Roman" w:cs="Arial"/>
                <w:b/>
                <w:bCs/>
                <w:color w:val="FFFFFF"/>
                <w:lang w:eastAsia="da-DK"/>
              </w:rPr>
              <w:t>)</w:t>
            </w:r>
          </w:p>
        </w:tc>
        <w:tc>
          <w:tcPr>
            <w:tcW w:w="6989" w:type="dxa"/>
            <w:tcBorders>
              <w:top w:val="single" w:sz="4" w:space="0" w:color="95B3D7"/>
              <w:left w:val="nil"/>
              <w:bottom w:val="single" w:sz="4" w:space="0" w:color="95B3D7"/>
              <w:right w:val="nil"/>
            </w:tcBorders>
            <w:shd w:val="clear" w:color="4F81BD" w:fill="4F81BD"/>
            <w:vAlign w:val="bottom"/>
            <w:hideMark/>
          </w:tcPr>
          <w:p w:rsidR="00443BEA" w:rsidRPr="00255A1E" w:rsidRDefault="00443BEA" w:rsidP="004B17F6">
            <w:pPr>
              <w:spacing w:line="240" w:lineRule="auto"/>
              <w:rPr>
                <w:rFonts w:eastAsia="Times New Roman" w:cs="Arial"/>
                <w:b/>
                <w:bCs/>
                <w:color w:val="FFFFFF"/>
                <w:lang w:eastAsia="da-DK"/>
              </w:rPr>
            </w:pPr>
            <w:r w:rsidRPr="00255A1E">
              <w:rPr>
                <w:rFonts w:eastAsia="Times New Roman" w:cs="Arial"/>
                <w:b/>
                <w:bCs/>
                <w:color w:val="FFFFFF"/>
                <w:lang w:eastAsia="da-DK"/>
              </w:rPr>
              <w:t>Beskrivelse</w:t>
            </w:r>
          </w:p>
        </w:tc>
      </w:tr>
      <w:tr w:rsidR="00443BEA" w:rsidRPr="00443BEA"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4F81BD" w:fill="4F81BD"/>
            <w:noWrap/>
            <w:vAlign w:val="bottom"/>
          </w:tcPr>
          <w:p w:rsidR="00443BEA" w:rsidRPr="00443BEA" w:rsidRDefault="00443BEA" w:rsidP="004B17F6">
            <w:pPr>
              <w:spacing w:line="240" w:lineRule="auto"/>
              <w:rPr>
                <w:rFonts w:eastAsia="Times New Roman" w:cs="Arial"/>
                <w:b/>
                <w:bCs/>
                <w:color w:val="FFFFFF"/>
                <w:lang w:eastAsia="da-DK"/>
              </w:rPr>
            </w:pPr>
          </w:p>
        </w:tc>
        <w:tc>
          <w:tcPr>
            <w:tcW w:w="6989" w:type="dxa"/>
            <w:tcBorders>
              <w:top w:val="single" w:sz="4" w:space="0" w:color="95B3D7"/>
              <w:left w:val="nil"/>
              <w:bottom w:val="single" w:sz="4" w:space="0" w:color="95B3D7"/>
              <w:right w:val="nil"/>
            </w:tcBorders>
            <w:shd w:val="clear" w:color="4F81BD" w:fill="4F81BD"/>
            <w:vAlign w:val="bottom"/>
          </w:tcPr>
          <w:p w:rsidR="00443BEA" w:rsidRPr="00443BEA" w:rsidRDefault="00443BEA" w:rsidP="004B17F6">
            <w:pPr>
              <w:spacing w:line="240" w:lineRule="auto"/>
              <w:rPr>
                <w:rFonts w:eastAsia="Times New Roman" w:cs="Arial"/>
                <w:b/>
                <w:bCs/>
                <w:color w:val="FFFFFF"/>
                <w:lang w:eastAsia="da-DK"/>
              </w:rPr>
            </w:pP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 Henvendelser</w:t>
            </w:r>
          </w:p>
        </w:tc>
        <w:tc>
          <w:tcPr>
            <w:tcW w:w="6989" w:type="dxa"/>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Alle henvendelser herunder bestillinger, henvendelser fra andre offentlige myndigheder, virksomheder og borgere</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2. Indberetning</w:t>
            </w:r>
          </w:p>
        </w:tc>
        <w:tc>
          <w:tcPr>
            <w:tcW w:w="6989" w:type="dxa"/>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 xml:space="preserve">Alle indberetninger der kommer til MST. Eksempelvis indberetning om </w:t>
            </w:r>
            <w:proofErr w:type="spellStart"/>
            <w:r w:rsidRPr="00255A1E">
              <w:rPr>
                <w:rFonts w:eastAsia="Times New Roman" w:cs="Arial"/>
                <w:lang w:eastAsia="da-DK"/>
              </w:rPr>
              <w:t>invasive</w:t>
            </w:r>
            <w:proofErr w:type="spellEnd"/>
            <w:r w:rsidRPr="00255A1E">
              <w:rPr>
                <w:rFonts w:eastAsia="Times New Roman" w:cs="Arial"/>
                <w:lang w:eastAsia="da-DK"/>
              </w:rPr>
              <w:t xml:space="preserve"> arter, rottebekæmpelse, grønne regnskaber og brændeovne.</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3. Fredning</w:t>
            </w:r>
          </w:p>
        </w:tc>
        <w:tc>
          <w:tcPr>
            <w:tcW w:w="6989" w:type="dxa"/>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 xml:space="preserve">Fredningssager, Fredningsnævn, drift af fredningsnævn samt </w:t>
            </w:r>
            <w:r w:rsidRPr="00443BEA">
              <w:rPr>
                <w:rFonts w:eastAsia="Times New Roman" w:cs="Arial"/>
                <w:lang w:eastAsia="da-DK"/>
              </w:rPr>
              <w:t>taksationskommissionens</w:t>
            </w:r>
            <w:r w:rsidRPr="00255A1E">
              <w:rPr>
                <w:rFonts w:eastAsia="Times New Roman" w:cs="Arial"/>
                <w:lang w:eastAsia="da-DK"/>
              </w:rPr>
              <w:t xml:space="preserve"> </w:t>
            </w:r>
            <w:proofErr w:type="spellStart"/>
            <w:r w:rsidRPr="00255A1E">
              <w:rPr>
                <w:rFonts w:eastAsia="Times New Roman" w:cs="Arial"/>
                <w:lang w:eastAsia="da-DK"/>
              </w:rPr>
              <w:t>sagsbehanding</w:t>
            </w:r>
            <w:proofErr w:type="spellEnd"/>
            <w:r w:rsidRPr="00255A1E">
              <w:rPr>
                <w:rFonts w:eastAsia="Times New Roman" w:cs="Arial"/>
                <w:lang w:eastAsia="da-DK"/>
              </w:rPr>
              <w:t xml:space="preserve"> og afgørelser</w:t>
            </w:r>
          </w:p>
        </w:tc>
      </w:tr>
      <w:tr w:rsidR="00443BEA" w:rsidRPr="00255A1E" w:rsidTr="004B17F6">
        <w:trPr>
          <w:trHeight w:val="576"/>
        </w:trPr>
        <w:tc>
          <w:tcPr>
            <w:tcW w:w="2934" w:type="dxa"/>
            <w:gridSpan w:val="2"/>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4. Mødeaktivitet</w:t>
            </w:r>
          </w:p>
        </w:tc>
        <w:tc>
          <w:tcPr>
            <w:tcW w:w="6989" w:type="dxa"/>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Afholdelse og forberedelse af alle typer af interne og nationale møder, herunder direktionsmøder, enhedsmøder, samarbejdsudvalg, konferencer og seminarer</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5. Aktindsigt</w:t>
            </w:r>
          </w:p>
        </w:tc>
        <w:tc>
          <w:tcPr>
            <w:tcW w:w="6989" w:type="dxa"/>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6. Høring</w:t>
            </w:r>
          </w:p>
        </w:tc>
        <w:tc>
          <w:tcPr>
            <w:tcW w:w="6989" w:type="dxa"/>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Høringssvar, bidrag til lovforslag/bekendtgørelser og cirkulærer og materiale vedr. arbejde med høringer</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7. Tilsyn og kontrol</w:t>
            </w:r>
          </w:p>
        </w:tc>
        <w:tc>
          <w:tcPr>
            <w:tcW w:w="6989" w:type="dxa"/>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Tilsyn, kontrol, inspektion, politianmeldelse og virksomhedsbesøg</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8. Afrapportering</w:t>
            </w:r>
          </w:p>
        </w:tc>
        <w:tc>
          <w:tcPr>
            <w:tcW w:w="6989" w:type="dxa"/>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 xml:space="preserve">Alt MST afrapporterer til anden part. </w:t>
            </w:r>
            <w:r w:rsidRPr="00443BEA">
              <w:rPr>
                <w:rFonts w:eastAsia="Times New Roman" w:cs="Arial"/>
                <w:lang w:eastAsia="da-DK"/>
              </w:rPr>
              <w:t>Eksempelvis</w:t>
            </w:r>
            <w:r w:rsidRPr="00255A1E">
              <w:rPr>
                <w:rFonts w:eastAsia="Times New Roman" w:cs="Arial"/>
                <w:lang w:eastAsia="da-DK"/>
              </w:rPr>
              <w:t xml:space="preserve"> udtalelser, forskning og overvågningsresultater</w:t>
            </w:r>
          </w:p>
        </w:tc>
      </w:tr>
      <w:tr w:rsidR="00443BEA" w:rsidRPr="00255A1E" w:rsidTr="004B17F6">
        <w:trPr>
          <w:trHeight w:val="576"/>
        </w:trPr>
        <w:tc>
          <w:tcPr>
            <w:tcW w:w="2934" w:type="dxa"/>
            <w:gridSpan w:val="2"/>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9. Internationalt samarbejde</w:t>
            </w:r>
          </w:p>
        </w:tc>
        <w:tc>
          <w:tcPr>
            <w:tcW w:w="6989" w:type="dxa"/>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 xml:space="preserve">EU og nordiske samarbejder, WTO, Vadehavssamarbejde, Natura 2000-områder, EUTR-samarbejde, CITES-samarbejde, Nagoya samarbejde, </w:t>
            </w:r>
            <w:r w:rsidRPr="00443BEA">
              <w:rPr>
                <w:rFonts w:eastAsia="Times New Roman" w:cs="Arial"/>
                <w:lang w:eastAsia="da-DK"/>
              </w:rPr>
              <w:t>internationalt</w:t>
            </w:r>
            <w:r w:rsidRPr="00255A1E">
              <w:rPr>
                <w:rFonts w:eastAsia="Times New Roman" w:cs="Arial"/>
                <w:lang w:eastAsia="da-DK"/>
              </w:rPr>
              <w:t xml:space="preserve"> mødeaktivitet, eksportstøtte</w:t>
            </w:r>
          </w:p>
        </w:tc>
      </w:tr>
      <w:tr w:rsidR="00443BEA" w:rsidRPr="00255A1E" w:rsidTr="004B17F6">
        <w:trPr>
          <w:trHeight w:val="576"/>
        </w:trPr>
        <w:tc>
          <w:tcPr>
            <w:tcW w:w="2934" w:type="dxa"/>
            <w:gridSpan w:val="2"/>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10. Lovgivning</w:t>
            </w:r>
          </w:p>
        </w:tc>
        <w:tc>
          <w:tcPr>
            <w:tcW w:w="6989" w:type="dxa"/>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 xml:space="preserve">Herunder EU-lovgivning, bekendtgørelser, lovforslag, kommunale afgørelser, administration af love, overtrædelser af </w:t>
            </w:r>
            <w:r w:rsidRPr="00443BEA">
              <w:rPr>
                <w:rFonts w:eastAsia="Times New Roman" w:cs="Arial"/>
                <w:lang w:eastAsia="da-DK"/>
              </w:rPr>
              <w:t xml:space="preserve">loven, direktiver, stævninger, </w:t>
            </w:r>
            <w:r w:rsidRPr="00255A1E">
              <w:rPr>
                <w:rFonts w:eastAsia="Times New Roman" w:cs="Arial"/>
                <w:lang w:eastAsia="da-DK"/>
              </w:rPr>
              <w:t>konventioner og traktater. Regeludarbejdelse</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11. Regulering</w:t>
            </w:r>
          </w:p>
        </w:tc>
        <w:tc>
          <w:tcPr>
            <w:tcW w:w="6989" w:type="dxa"/>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Herunder Husdyrsregulering, virksomhedsregulering</w:t>
            </w:r>
          </w:p>
        </w:tc>
      </w:tr>
      <w:tr w:rsidR="00443BEA" w:rsidRPr="00255A1E" w:rsidTr="004B17F6">
        <w:trPr>
          <w:trHeight w:val="576"/>
        </w:trPr>
        <w:tc>
          <w:tcPr>
            <w:tcW w:w="2934" w:type="dxa"/>
            <w:gridSpan w:val="2"/>
            <w:tcBorders>
              <w:top w:val="single" w:sz="4" w:space="0" w:color="95B3D7"/>
              <w:left w:val="single" w:sz="4" w:space="0" w:color="95B3D7"/>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12. Kommunikation, Formidling og rådgivning</w:t>
            </w:r>
          </w:p>
        </w:tc>
        <w:tc>
          <w:tcPr>
            <w:tcW w:w="6989" w:type="dxa"/>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Kampagner, Intranet, Web, Presse, taler. Vejledninger til kommuner og virksomheder.</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13. Kontrakter, aftale, udbud</w:t>
            </w:r>
          </w:p>
        </w:tc>
        <w:tc>
          <w:tcPr>
            <w:tcW w:w="6989" w:type="dxa"/>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Serviceaftaler, driftsaftaler, udbudsmateriale, resultatkontrakter, IT-kontrakter</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14. Medarbejder og rekruttering</w:t>
            </w:r>
          </w:p>
        </w:tc>
        <w:tc>
          <w:tcPr>
            <w:tcW w:w="6989" w:type="dxa"/>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color w:val="000000"/>
                <w:lang w:eastAsia="da-DK"/>
              </w:rPr>
            </w:pPr>
            <w:r w:rsidRPr="00255A1E">
              <w:rPr>
                <w:rFonts w:eastAsia="Times New Roman" w:cs="Arial"/>
                <w:color w:val="000000"/>
                <w:lang w:eastAsia="da-DK"/>
              </w:rPr>
              <w:t>Personalejura, personaleadministration, personalepolitik, lønrammer, rekruttering, lønforhandlinger, kompetenceudvikling, personaleforhold</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15. Tilskud, bevilling og støtte</w:t>
            </w:r>
          </w:p>
        </w:tc>
        <w:tc>
          <w:tcPr>
            <w:tcW w:w="6989" w:type="dxa"/>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Herunder tilskud til: Vand- og naturprojekter, stormfald, skovrejsning, restaurering af søer, vandløb, Natura2000, friluftsliv og jagtforeninger. EU tilskud</w:t>
            </w:r>
          </w:p>
        </w:tc>
      </w:tr>
      <w:tr w:rsidR="00443BEA" w:rsidRPr="00255A1E" w:rsidTr="004B17F6">
        <w:trPr>
          <w:trHeight w:val="576"/>
        </w:trPr>
        <w:tc>
          <w:tcPr>
            <w:tcW w:w="2934" w:type="dxa"/>
            <w:gridSpan w:val="2"/>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16. Tilladelser</w:t>
            </w:r>
          </w:p>
        </w:tc>
        <w:tc>
          <w:tcPr>
            <w:tcW w:w="6989" w:type="dxa"/>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Udlednings-, indvindings- og forskningstilladelser, godkendelser af nye produkter, tilladelse til klapning, EUTR-tilladelser, FLEGT-tilladelser, CITES-tilladelser, Jagttegn. Tilladelser vedr. naturbeskyttelse og jagt- og vildtforvaltning</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17. Projekt</w:t>
            </w:r>
          </w:p>
        </w:tc>
        <w:tc>
          <w:tcPr>
            <w:tcW w:w="6989" w:type="dxa"/>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Herunder IT-projekter og programmer, tværministerielt samarbejde og udviklingsprojekter</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18. GIS</w:t>
            </w:r>
          </w:p>
        </w:tc>
        <w:tc>
          <w:tcPr>
            <w:tcW w:w="6989" w:type="dxa"/>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DCE6F1" w:fill="DCE6F1"/>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 xml:space="preserve">19. Forvaltning og </w:t>
            </w:r>
            <w:proofErr w:type="spellStart"/>
            <w:r w:rsidRPr="00255A1E">
              <w:rPr>
                <w:rFonts w:eastAsia="Times New Roman" w:cs="Arial"/>
                <w:lang w:eastAsia="da-DK"/>
              </w:rPr>
              <w:t>Governance</w:t>
            </w:r>
            <w:proofErr w:type="spellEnd"/>
          </w:p>
        </w:tc>
        <w:tc>
          <w:tcPr>
            <w:tcW w:w="6989" w:type="dxa"/>
            <w:tcBorders>
              <w:top w:val="single" w:sz="4" w:space="0" w:color="95B3D7"/>
              <w:left w:val="nil"/>
              <w:bottom w:val="single" w:sz="4" w:space="0" w:color="95B3D7"/>
              <w:right w:val="nil"/>
            </w:tcBorders>
            <w:shd w:val="clear" w:color="DCE6F1" w:fill="DCE6F1"/>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Kvalitetssikring, organisationsudvikling, strategi, vejledninger, retningslinjer</w:t>
            </w:r>
          </w:p>
        </w:tc>
      </w:tr>
      <w:tr w:rsidR="00443BEA" w:rsidRPr="00255A1E" w:rsidTr="004B17F6">
        <w:trPr>
          <w:trHeight w:val="288"/>
        </w:trPr>
        <w:tc>
          <w:tcPr>
            <w:tcW w:w="2934" w:type="dxa"/>
            <w:gridSpan w:val="2"/>
            <w:tcBorders>
              <w:top w:val="single" w:sz="4" w:space="0" w:color="95B3D7"/>
              <w:left w:val="single" w:sz="4" w:space="0" w:color="95B3D7"/>
              <w:bottom w:val="single" w:sz="4" w:space="0" w:color="95B3D7"/>
              <w:right w:val="nil"/>
            </w:tcBorders>
            <w:shd w:val="clear" w:color="auto" w:fill="auto"/>
            <w:noWrap/>
            <w:vAlign w:val="bottom"/>
            <w:hideMark/>
          </w:tcPr>
          <w:p w:rsidR="00443BEA" w:rsidRPr="00255A1E" w:rsidRDefault="00443BEA" w:rsidP="004B17F6">
            <w:pPr>
              <w:spacing w:line="240" w:lineRule="auto"/>
              <w:rPr>
                <w:rFonts w:eastAsia="Times New Roman" w:cs="Arial"/>
                <w:lang w:eastAsia="da-DK"/>
              </w:rPr>
            </w:pPr>
            <w:r w:rsidRPr="00255A1E">
              <w:rPr>
                <w:rFonts w:eastAsia="Times New Roman" w:cs="Arial"/>
                <w:lang w:eastAsia="da-DK"/>
              </w:rPr>
              <w:t>20. Påbud</w:t>
            </w:r>
          </w:p>
        </w:tc>
        <w:tc>
          <w:tcPr>
            <w:tcW w:w="6989" w:type="dxa"/>
            <w:tcBorders>
              <w:top w:val="single" w:sz="4" w:space="0" w:color="95B3D7"/>
              <w:left w:val="nil"/>
              <w:bottom w:val="single" w:sz="4" w:space="0" w:color="95B3D7"/>
              <w:right w:val="nil"/>
            </w:tcBorders>
            <w:shd w:val="clear" w:color="auto" w:fill="auto"/>
            <w:vAlign w:val="bottom"/>
            <w:hideMark/>
          </w:tcPr>
          <w:p w:rsidR="00443BEA" w:rsidRPr="00255A1E" w:rsidRDefault="00443BEA" w:rsidP="004B17F6">
            <w:pPr>
              <w:spacing w:line="240" w:lineRule="auto"/>
              <w:rPr>
                <w:rFonts w:eastAsia="Times New Roman" w:cs="Arial"/>
                <w:lang w:eastAsia="da-DK"/>
              </w:rPr>
            </w:pPr>
          </w:p>
        </w:tc>
      </w:tr>
    </w:tbl>
    <w:p w:rsidR="00443BEA" w:rsidRPr="00443BEA" w:rsidRDefault="00443BEA" w:rsidP="00443BEA">
      <w:pPr>
        <w:rPr>
          <w:rFonts w:asciiTheme="minorHAnsi" w:hAnsiTheme="minorHAnsi" w:cstheme="minorHAnsi"/>
          <w:sz w:val="22"/>
          <w:szCs w:val="22"/>
        </w:rPr>
      </w:pPr>
    </w:p>
    <w:p w:rsidR="00443BEA" w:rsidRPr="00443BEA" w:rsidRDefault="00443BEA" w:rsidP="00443BEA"/>
    <w:p w:rsidR="00485BFE" w:rsidRDefault="00485BFE">
      <w:pPr>
        <w:spacing w:after="160" w:line="259" w:lineRule="auto"/>
        <w:rPr>
          <w:b/>
          <w:sz w:val="50"/>
        </w:rPr>
      </w:pPr>
      <w:r>
        <w:br w:type="page"/>
      </w:r>
    </w:p>
    <w:p w:rsidR="00154D7A" w:rsidRDefault="00154D7A" w:rsidP="00154D7A">
      <w:pPr>
        <w:pStyle w:val="Bilagsoverskrift"/>
      </w:pPr>
      <w:bookmarkStart w:id="66" w:name="_Toc23695984"/>
      <w:r>
        <w:lastRenderedPageBreak/>
        <w:t>Materialer, der ikke skal journaliseres</w:t>
      </w:r>
      <w:bookmarkEnd w:id="66"/>
    </w:p>
    <w:p w:rsidR="00EB4C95" w:rsidRDefault="00EB4C95" w:rsidP="00EB4C95"/>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Anordninger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Aviser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Avisartikler, bortset fra ministeriets egne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Bankkontoudtog</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Bekendtgørelser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Beretninger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Bestilling af publikationer m.v.</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Betænkninger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Biblioteksmateriale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Boglister og fortegnelser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Brochurer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Bøger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Check</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Cirkulærer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Cirkulæreskrivelser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Fakturaer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Følgesedler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Følgeskrivelser til regnskab og lign. Uden selvstændigt indhold</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Girokontoudtog</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Girolister og fortegnelser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Håndbøger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Indbetalingslister, fortegnelse og oversigter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Indbydelser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Instrukser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Kasseforskudsanmodninger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Kataloger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Kontoudtog fra kreditorer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Korrekturmateriale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Kursusansøgninger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Kursusmateriale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Lovbekendtgørelser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Love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Lønningslister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Lønoversigter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Månedsudskrifter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Personalelister, fortegnelser og oversigter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Pressemeddelelser udstedt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Publikationer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Raskmeldinger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Reglementer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Regninger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Regnskaber (</w:t>
      </w:r>
      <w:proofErr w:type="spellStart"/>
      <w:r w:rsidRPr="00EB4C95">
        <w:rPr>
          <w:rFonts w:ascii="Arial" w:hAnsi="Arial" w:cs="Arial"/>
          <w:sz w:val="18"/>
          <w:szCs w:val="18"/>
        </w:rPr>
        <w:t>excl</w:t>
      </w:r>
      <w:proofErr w:type="spellEnd"/>
      <w:r w:rsidRPr="00EB4C95">
        <w:rPr>
          <w:rFonts w:ascii="Arial" w:hAnsi="Arial" w:cs="Arial"/>
          <w:sz w:val="18"/>
          <w:szCs w:val="18"/>
        </w:rPr>
        <w:t>. F.eks. virksomhedsregnskaber for vores institutioner)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Regulativer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Reklamer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Rekvisitioner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lastRenderedPageBreak/>
        <w:t>Rekvisitionskopier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Restancelister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 xml:space="preserve">Sparekassekontoudtog </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Statistiske meddelelser og indberetninger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Sygemeldinger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Telefonfortegnelser og forandringer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Tidsskrifter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Udbetalingslister, fortegnelser og oversigter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Uddata fra Løn- og Regnskabssystemer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Udsendelseslister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Ugeskrifter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Varefortegnelser og kataloger</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Vejledninger udgivet af andre</w:t>
      </w:r>
    </w:p>
    <w:p w:rsidR="00EB4C95" w:rsidRPr="00EB4C95" w:rsidRDefault="00EB4C95" w:rsidP="00EB4C95">
      <w:pPr>
        <w:pStyle w:val="Listeafsnit"/>
        <w:numPr>
          <w:ilvl w:val="0"/>
          <w:numId w:val="9"/>
        </w:numPr>
        <w:rPr>
          <w:rFonts w:ascii="Arial" w:hAnsi="Arial" w:cs="Arial"/>
          <w:sz w:val="18"/>
          <w:szCs w:val="18"/>
        </w:rPr>
      </w:pPr>
      <w:r w:rsidRPr="00EB4C95">
        <w:rPr>
          <w:rFonts w:ascii="Arial" w:hAnsi="Arial" w:cs="Arial"/>
          <w:sz w:val="18"/>
          <w:szCs w:val="18"/>
        </w:rPr>
        <w:t>Årsberetninger udgivet af andre</w:t>
      </w:r>
    </w:p>
    <w:p w:rsidR="00EB4C95" w:rsidRPr="00EB4C95" w:rsidRDefault="00EB4C95" w:rsidP="00EB4C95"/>
    <w:p w:rsidR="008E78F3" w:rsidRDefault="008E78F3" w:rsidP="008E78F3"/>
    <w:p w:rsidR="008E78F3" w:rsidRDefault="008E78F3" w:rsidP="008E78F3"/>
    <w:p w:rsidR="008E78F3" w:rsidRDefault="008E78F3" w:rsidP="008E78F3"/>
    <w:p w:rsidR="008E78F3" w:rsidRPr="008E78F3" w:rsidRDefault="008E78F3" w:rsidP="008E78F3"/>
    <w:p w:rsidR="008E78F3" w:rsidRDefault="008E78F3">
      <w:pPr>
        <w:spacing w:after="160" w:line="259" w:lineRule="auto"/>
      </w:pPr>
      <w:r>
        <w:br w:type="page"/>
      </w:r>
    </w:p>
    <w:p w:rsidR="000D019B" w:rsidRDefault="00154D7A" w:rsidP="00D307D7">
      <w:pPr>
        <w:pStyle w:val="Bilagsoverskrift"/>
        <w:spacing w:after="160" w:line="259" w:lineRule="auto"/>
      </w:pPr>
      <w:bookmarkStart w:id="67" w:name="_Toc23695985"/>
      <w:r>
        <w:lastRenderedPageBreak/>
        <w:t>Navngivning af sager</w:t>
      </w:r>
      <w:bookmarkEnd w:id="67"/>
      <w:r w:rsidR="000A16CC">
        <w:t xml:space="preserve"> </w:t>
      </w:r>
    </w:p>
    <w:p w:rsidR="000D019B" w:rsidRPr="000D019B" w:rsidRDefault="000D019B" w:rsidP="000D019B">
      <w:pPr>
        <w:rPr>
          <w:b/>
          <w:sz w:val="24"/>
        </w:rPr>
      </w:pPr>
      <w:r w:rsidRPr="000D019B">
        <w:rPr>
          <w:b/>
          <w:sz w:val="24"/>
        </w:rPr>
        <w:t>Navngivning er vigtig:</w:t>
      </w:r>
    </w:p>
    <w:p w:rsidR="00D9157B" w:rsidRPr="000D019B" w:rsidRDefault="006F6208" w:rsidP="000D019B">
      <w:r w:rsidRPr="000D019B">
        <w:t>Uden regler og principper for navngivning bliver søgefunktionen i F2 mindre brugbar.</w:t>
      </w:r>
    </w:p>
    <w:p w:rsidR="000D019B" w:rsidRPr="000D019B" w:rsidRDefault="000D019B" w:rsidP="000D019B">
      <w:r w:rsidRPr="000D019B">
        <w:t>Aftaler om navngivning hjælper til at kunne finde sager i F2 og samtidig understøtter det videndeling på tværs i styrelsen.</w:t>
      </w:r>
    </w:p>
    <w:p w:rsidR="000D019B" w:rsidRPr="000D019B" w:rsidRDefault="000D019B" w:rsidP="000D019B"/>
    <w:p w:rsidR="000D019B" w:rsidRPr="000D019B" w:rsidRDefault="000D019B" w:rsidP="000D019B">
      <w:pPr>
        <w:rPr>
          <w:b/>
          <w:sz w:val="24"/>
        </w:rPr>
      </w:pPr>
      <w:r w:rsidRPr="000D019B">
        <w:rPr>
          <w:b/>
          <w:sz w:val="24"/>
        </w:rPr>
        <w:t>Systematik for navngivning af sager:</w:t>
      </w:r>
    </w:p>
    <w:p w:rsidR="000D019B" w:rsidRPr="000D019B" w:rsidRDefault="000D019B" w:rsidP="000D019B">
      <w:pPr>
        <w:tabs>
          <w:tab w:val="left" w:pos="6946"/>
        </w:tabs>
      </w:pPr>
      <w:r w:rsidRPr="000D019B">
        <w:t>Sager navngives ud fra systematik med mindst to led. Leddene adskilles af mellemrum og bindestreg:</w:t>
      </w:r>
    </w:p>
    <w:p w:rsidR="000D019B" w:rsidRDefault="000D019B" w:rsidP="000D019B"/>
    <w:p w:rsidR="000D019B" w:rsidRPr="000D019B" w:rsidRDefault="000D019B" w:rsidP="000D019B">
      <w:pPr>
        <w:rPr>
          <w:b/>
        </w:rPr>
      </w:pPr>
      <w:r w:rsidRPr="000D019B">
        <w:rPr>
          <w:b/>
        </w:rPr>
        <w:t>Led 1 – Led 2</w:t>
      </w:r>
    </w:p>
    <w:p w:rsidR="000D019B" w:rsidRPr="000D019B" w:rsidRDefault="000D019B" w:rsidP="000D019B"/>
    <w:p w:rsidR="000D019B" w:rsidRPr="000D019B" w:rsidRDefault="000D019B" w:rsidP="000D019B">
      <w:r w:rsidRPr="000D019B">
        <w:t>Led 1 er det øverste niveau. Det kan f.eks. være henvender, virksomhedsnavn eller mødetype</w:t>
      </w:r>
    </w:p>
    <w:p w:rsidR="000D019B" w:rsidRPr="000D019B" w:rsidRDefault="000D019B" w:rsidP="000D019B">
      <w:r w:rsidRPr="000D019B">
        <w:t>Led 2 kan være emne af det øverste niveau. F.eks. henvendelsen vedrører eller mødet vedrører</w:t>
      </w:r>
    </w:p>
    <w:p w:rsidR="00485BFE" w:rsidRDefault="00485BFE" w:rsidP="000D019B"/>
    <w:p w:rsidR="000D019B" w:rsidRPr="000D019B" w:rsidRDefault="00485BFE" w:rsidP="000D019B">
      <w:r>
        <w:t xml:space="preserve">Ved behov, kan man navngive sagen med flere led. </w:t>
      </w:r>
      <w:r w:rsidR="000D019B" w:rsidRPr="000D019B">
        <w:t>Det er i udgangspunktet noget, man skal aftale med de medarbejdere, man samarbejder med en given sag om.</w:t>
      </w:r>
    </w:p>
    <w:p w:rsidR="000D019B" w:rsidRPr="000D019B" w:rsidRDefault="000D019B" w:rsidP="000D019B"/>
    <w:p w:rsidR="00485BFE" w:rsidRDefault="00485BFE">
      <w:pPr>
        <w:spacing w:after="160" w:line="259" w:lineRule="auto"/>
      </w:pPr>
      <w:r>
        <w:t xml:space="preserve">En </w:t>
      </w:r>
      <w:proofErr w:type="spellStart"/>
      <w:r>
        <w:t>sagstitel</w:t>
      </w:r>
      <w:proofErr w:type="spellEnd"/>
      <w:r>
        <w:t xml:space="preserve"> skal altid være sigende, let forståelig og præcis. Alle sager skal navngives med det fulde navn på virksomheder, styrelser, institutioner mv. Hyppige anvendte almene forkortelser i Miljøstyrelsen kan dog anvendelse. Eksempelvis STG for styregruppe, AP for arbejdsprogram eller BO for budgetopfølgning.</w:t>
      </w:r>
    </w:p>
    <w:p w:rsidR="00485BFE" w:rsidRDefault="00485BFE">
      <w:pPr>
        <w:spacing w:after="160" w:line="259" w:lineRule="auto"/>
      </w:pPr>
      <w:r>
        <w:t xml:space="preserve">ESDH teamet står til rådighed for sparring på navngivning eller oprettelse af </w:t>
      </w:r>
      <w:proofErr w:type="spellStart"/>
      <w:r>
        <w:t>sagsskabeloner</w:t>
      </w:r>
      <w:proofErr w:type="spellEnd"/>
      <w:r>
        <w:t xml:space="preserve">, så det sikres, at der sker en ensartet </w:t>
      </w:r>
      <w:proofErr w:type="spellStart"/>
      <w:r>
        <w:t>sagsoprettelse</w:t>
      </w:r>
      <w:proofErr w:type="spellEnd"/>
      <w:r>
        <w:t>.</w:t>
      </w:r>
    </w:p>
    <w:p w:rsidR="00485BFE" w:rsidRDefault="00485BFE">
      <w:pPr>
        <w:spacing w:after="160" w:line="259" w:lineRule="auto"/>
      </w:pPr>
    </w:p>
    <w:p w:rsidR="00485BFE" w:rsidRPr="00485BFE" w:rsidRDefault="00485BFE">
      <w:pPr>
        <w:spacing w:after="160" w:line="259" w:lineRule="auto"/>
        <w:rPr>
          <w:b/>
          <w:sz w:val="24"/>
        </w:rPr>
      </w:pPr>
      <w:r w:rsidRPr="00485BFE">
        <w:rPr>
          <w:b/>
          <w:sz w:val="24"/>
        </w:rPr>
        <w:t>Eksempler på navngivning af sager</w:t>
      </w:r>
    </w:p>
    <w:p w:rsidR="00485BFE" w:rsidRPr="00485BFE" w:rsidRDefault="00485BFE" w:rsidP="00485BFE">
      <w:pPr>
        <w:spacing w:after="160" w:line="259" w:lineRule="auto"/>
      </w:pPr>
      <w:r w:rsidRPr="00485BFE">
        <w:rPr>
          <w:b/>
          <w:bCs/>
        </w:rPr>
        <w:t>Generelle henvendelse:</w:t>
      </w:r>
    </w:p>
    <w:p w:rsidR="00485BFE" w:rsidRPr="00485BFE" w:rsidRDefault="00485BFE" w:rsidP="00485BFE">
      <w:pPr>
        <w:spacing w:after="160" w:line="259" w:lineRule="auto"/>
      </w:pPr>
      <w:r w:rsidRPr="00485BFE">
        <w:t xml:space="preserve">[Henvender] – [henvendelsen vedrører] </w:t>
      </w:r>
    </w:p>
    <w:p w:rsidR="00485BFE" w:rsidRPr="00485BFE" w:rsidRDefault="00485BFE" w:rsidP="00485BFE">
      <w:pPr>
        <w:spacing w:after="160" w:line="259" w:lineRule="auto"/>
      </w:pPr>
      <w:r w:rsidRPr="00485BFE">
        <w:rPr>
          <w:i/>
          <w:iCs/>
        </w:rPr>
        <w:t xml:space="preserve">Eksempel: </w:t>
      </w:r>
    </w:p>
    <w:p w:rsidR="00485BFE" w:rsidRPr="00485BFE" w:rsidRDefault="00485BFE" w:rsidP="00485BFE">
      <w:pPr>
        <w:spacing w:after="160" w:line="259" w:lineRule="auto"/>
      </w:pPr>
      <w:r w:rsidRPr="00485BFE">
        <w:t>Københavns Kommune – støjforurening på udvalgte strækninger indre by</w:t>
      </w:r>
    </w:p>
    <w:p w:rsidR="00485BFE" w:rsidRDefault="00485BFE" w:rsidP="00485BFE">
      <w:pPr>
        <w:spacing w:after="160" w:line="259" w:lineRule="auto"/>
        <w:rPr>
          <w:b/>
          <w:bCs/>
        </w:rPr>
      </w:pPr>
    </w:p>
    <w:p w:rsidR="00485BFE" w:rsidRPr="00485BFE" w:rsidRDefault="00485BFE" w:rsidP="00485BFE">
      <w:pPr>
        <w:spacing w:after="160" w:line="259" w:lineRule="auto"/>
      </w:pPr>
      <w:r w:rsidRPr="00485BFE">
        <w:rPr>
          <w:b/>
          <w:bCs/>
        </w:rPr>
        <w:t>Klagesag (</w:t>
      </w:r>
      <w:proofErr w:type="spellStart"/>
      <w:r w:rsidRPr="00485BFE">
        <w:rPr>
          <w:b/>
          <w:bCs/>
        </w:rPr>
        <w:t>sagsskabelon</w:t>
      </w:r>
      <w:proofErr w:type="spellEnd"/>
      <w:r w:rsidRPr="00485BFE">
        <w:rPr>
          <w:b/>
          <w:bCs/>
        </w:rPr>
        <w:t xml:space="preserve"> forefindes)</w:t>
      </w:r>
      <w:r w:rsidRPr="00485BFE">
        <w:t>:</w:t>
      </w:r>
    </w:p>
    <w:p w:rsidR="00485BFE" w:rsidRPr="00485BFE" w:rsidRDefault="00485BFE" w:rsidP="00485BFE">
      <w:pPr>
        <w:spacing w:after="160" w:line="259" w:lineRule="auto"/>
      </w:pPr>
      <w:r w:rsidRPr="00485BFE">
        <w:t xml:space="preserve">Klage - [Henvender] - [klagen vedrører] </w:t>
      </w:r>
    </w:p>
    <w:p w:rsidR="00485BFE" w:rsidRPr="00485BFE" w:rsidRDefault="00485BFE" w:rsidP="00485BFE">
      <w:pPr>
        <w:spacing w:after="160" w:line="259" w:lineRule="auto"/>
      </w:pPr>
      <w:r w:rsidRPr="00485BFE">
        <w:rPr>
          <w:i/>
          <w:iCs/>
        </w:rPr>
        <w:t>Eksempel</w:t>
      </w:r>
      <w:r w:rsidRPr="00485BFE">
        <w:t>:</w:t>
      </w:r>
    </w:p>
    <w:p w:rsidR="00485BFE" w:rsidRPr="00485BFE" w:rsidRDefault="00485BFE" w:rsidP="00485BFE">
      <w:pPr>
        <w:spacing w:after="160" w:line="259" w:lineRule="auto"/>
      </w:pPr>
      <w:r w:rsidRPr="00485BFE">
        <w:t xml:space="preserve">Klage – Leif Hansen – klage over jagttegnsprøve </w:t>
      </w:r>
    </w:p>
    <w:p w:rsidR="00485BFE" w:rsidRDefault="00485BFE" w:rsidP="00485BFE">
      <w:pPr>
        <w:spacing w:after="160" w:line="259" w:lineRule="auto"/>
        <w:rPr>
          <w:b/>
          <w:bCs/>
        </w:rPr>
      </w:pPr>
    </w:p>
    <w:p w:rsidR="00485BFE" w:rsidRPr="00485BFE" w:rsidRDefault="00485BFE" w:rsidP="00485BFE">
      <w:pPr>
        <w:spacing w:after="160" w:line="259" w:lineRule="auto"/>
      </w:pPr>
      <w:r w:rsidRPr="00485BFE">
        <w:rPr>
          <w:b/>
          <w:bCs/>
        </w:rPr>
        <w:t>Styregruppemøde (</w:t>
      </w:r>
      <w:proofErr w:type="spellStart"/>
      <w:r w:rsidRPr="00485BFE">
        <w:rPr>
          <w:b/>
          <w:bCs/>
        </w:rPr>
        <w:t>sagsskabelon</w:t>
      </w:r>
      <w:proofErr w:type="spellEnd"/>
      <w:r w:rsidRPr="00485BFE">
        <w:rPr>
          <w:b/>
          <w:bCs/>
        </w:rPr>
        <w:t xml:space="preserve"> forefindes):</w:t>
      </w:r>
    </w:p>
    <w:p w:rsidR="00485BFE" w:rsidRPr="00485BFE" w:rsidRDefault="00485BFE" w:rsidP="00485BFE">
      <w:pPr>
        <w:spacing w:after="160" w:line="259" w:lineRule="auto"/>
      </w:pPr>
      <w:r w:rsidRPr="00485BFE">
        <w:t>STG – [Titel] – [dato for afholdelse]</w:t>
      </w:r>
    </w:p>
    <w:p w:rsidR="00485BFE" w:rsidRPr="00485BFE" w:rsidRDefault="00485BFE" w:rsidP="00485BFE">
      <w:pPr>
        <w:spacing w:after="160" w:line="259" w:lineRule="auto"/>
      </w:pPr>
      <w:r w:rsidRPr="00485BFE">
        <w:rPr>
          <w:i/>
          <w:iCs/>
        </w:rPr>
        <w:t>Eksempel</w:t>
      </w:r>
      <w:r w:rsidRPr="00485BFE">
        <w:t>:</w:t>
      </w:r>
    </w:p>
    <w:p w:rsidR="00485BFE" w:rsidRPr="00485BFE" w:rsidRDefault="00485BFE" w:rsidP="00485BFE">
      <w:pPr>
        <w:spacing w:after="160" w:line="259" w:lineRule="auto"/>
      </w:pPr>
      <w:r w:rsidRPr="00485BFE">
        <w:t>STG – F2 – 22.10.19</w:t>
      </w:r>
    </w:p>
    <w:p w:rsidR="00485BFE" w:rsidRDefault="00485BFE" w:rsidP="00485BFE">
      <w:pPr>
        <w:spacing w:after="160" w:line="259" w:lineRule="auto"/>
        <w:rPr>
          <w:b/>
          <w:bCs/>
        </w:rPr>
      </w:pPr>
    </w:p>
    <w:p w:rsidR="00485BFE" w:rsidRPr="00485BFE" w:rsidRDefault="00485BFE" w:rsidP="00485BFE">
      <w:pPr>
        <w:spacing w:after="160" w:line="259" w:lineRule="auto"/>
      </w:pPr>
      <w:r w:rsidRPr="00485BFE">
        <w:rPr>
          <w:b/>
          <w:bCs/>
        </w:rPr>
        <w:t>Aktindsigt (oprettes af ESDH teamet)</w:t>
      </w:r>
    </w:p>
    <w:p w:rsidR="00485BFE" w:rsidRPr="00485BFE" w:rsidRDefault="00485BFE" w:rsidP="00485BFE">
      <w:pPr>
        <w:spacing w:after="160" w:line="259" w:lineRule="auto"/>
      </w:pPr>
      <w:r w:rsidRPr="00485BFE">
        <w:lastRenderedPageBreak/>
        <w:t>Aktindsigt – [henvender] – [aktindsigten vedrører]</w:t>
      </w:r>
    </w:p>
    <w:p w:rsidR="00485BFE" w:rsidRPr="00485BFE" w:rsidRDefault="00485BFE" w:rsidP="00485BFE">
      <w:pPr>
        <w:spacing w:after="160" w:line="259" w:lineRule="auto"/>
      </w:pPr>
      <w:r w:rsidRPr="00485BFE">
        <w:rPr>
          <w:i/>
          <w:iCs/>
        </w:rPr>
        <w:t>Eksempel</w:t>
      </w:r>
      <w:r w:rsidRPr="00485BFE">
        <w:t>:</w:t>
      </w:r>
    </w:p>
    <w:p w:rsidR="00485BFE" w:rsidRPr="00485BFE" w:rsidRDefault="00485BFE" w:rsidP="00485BFE">
      <w:pPr>
        <w:spacing w:after="160" w:line="259" w:lineRule="auto"/>
      </w:pPr>
      <w:r w:rsidRPr="00485BFE">
        <w:t>Aktindsigt – Leif Hansen – Jagttegnsprøve 2019</w:t>
      </w:r>
    </w:p>
    <w:p w:rsidR="00485BFE" w:rsidRDefault="00485BFE" w:rsidP="00485BFE">
      <w:pPr>
        <w:spacing w:after="160" w:line="259" w:lineRule="auto"/>
        <w:rPr>
          <w:b/>
          <w:bCs/>
        </w:rPr>
      </w:pPr>
    </w:p>
    <w:p w:rsidR="00485BFE" w:rsidRPr="00485BFE" w:rsidRDefault="00485BFE" w:rsidP="00485BFE">
      <w:pPr>
        <w:spacing w:after="160" w:line="259" w:lineRule="auto"/>
      </w:pPr>
      <w:r w:rsidRPr="00485BFE">
        <w:rPr>
          <w:b/>
          <w:bCs/>
        </w:rPr>
        <w:t>Budgetopfølgning (BO):</w:t>
      </w:r>
    </w:p>
    <w:p w:rsidR="00485BFE" w:rsidRPr="00485BFE" w:rsidRDefault="00485BFE" w:rsidP="00485BFE">
      <w:pPr>
        <w:spacing w:after="160" w:line="259" w:lineRule="auto"/>
      </w:pPr>
      <w:r w:rsidRPr="00485BFE">
        <w:t>BO - [måned] – [Enhed]</w:t>
      </w:r>
    </w:p>
    <w:p w:rsidR="00485BFE" w:rsidRPr="00485BFE" w:rsidRDefault="00485BFE" w:rsidP="00485BFE">
      <w:pPr>
        <w:spacing w:after="160" w:line="259" w:lineRule="auto"/>
      </w:pPr>
      <w:r w:rsidRPr="00485BFE">
        <w:rPr>
          <w:i/>
          <w:iCs/>
        </w:rPr>
        <w:t>Eksempel</w:t>
      </w:r>
      <w:r w:rsidRPr="00485BFE">
        <w:t>:</w:t>
      </w:r>
    </w:p>
    <w:p w:rsidR="00485BFE" w:rsidRPr="00485BFE" w:rsidRDefault="00485BFE" w:rsidP="00485BFE">
      <w:pPr>
        <w:spacing w:after="160" w:line="259" w:lineRule="auto"/>
      </w:pPr>
      <w:r w:rsidRPr="00485BFE">
        <w:t>BO – oktober19 – Organisation og Digitalisering</w:t>
      </w:r>
    </w:p>
    <w:p w:rsidR="00485BFE" w:rsidRDefault="00485BFE">
      <w:pPr>
        <w:spacing w:after="160" w:line="259" w:lineRule="auto"/>
      </w:pPr>
    </w:p>
    <w:p w:rsidR="00485BFE" w:rsidRDefault="00485BFE">
      <w:pPr>
        <w:spacing w:after="160" w:line="259" w:lineRule="auto"/>
        <w:rPr>
          <w:b/>
          <w:sz w:val="24"/>
        </w:rPr>
      </w:pPr>
      <w:r w:rsidRPr="00485BFE">
        <w:rPr>
          <w:b/>
          <w:sz w:val="24"/>
        </w:rPr>
        <w:t>Navngivning af akter og dokumenter</w:t>
      </w:r>
    </w:p>
    <w:p w:rsidR="00485BFE" w:rsidRPr="00485BFE" w:rsidRDefault="00485BFE" w:rsidP="00485BFE">
      <w:pPr>
        <w:spacing w:after="160" w:line="259" w:lineRule="auto"/>
      </w:pPr>
      <w:r w:rsidRPr="00485BFE">
        <w:t>Akter skal opfylde følgende kriterier:</w:t>
      </w:r>
    </w:p>
    <w:p w:rsidR="00D9157B" w:rsidRPr="00485BFE" w:rsidRDefault="006F6208" w:rsidP="00485BFE">
      <w:pPr>
        <w:numPr>
          <w:ilvl w:val="1"/>
          <w:numId w:val="11"/>
        </w:numPr>
        <w:spacing w:after="160" w:line="259" w:lineRule="auto"/>
      </w:pPr>
      <w:r w:rsidRPr="00485BFE">
        <w:t>Titlen skal være sigende, let forstålig og præcis</w:t>
      </w:r>
    </w:p>
    <w:p w:rsidR="00D9157B" w:rsidRPr="00485BFE" w:rsidRDefault="006F6208" w:rsidP="00485BFE">
      <w:pPr>
        <w:numPr>
          <w:ilvl w:val="1"/>
          <w:numId w:val="11"/>
        </w:numPr>
        <w:spacing w:after="160" w:line="259" w:lineRule="auto"/>
      </w:pPr>
      <w:r w:rsidRPr="00485BFE">
        <w:t>Titlen skal lette fremsøgning af sagen og akten</w:t>
      </w:r>
    </w:p>
    <w:p w:rsidR="00D9157B" w:rsidRPr="00485BFE" w:rsidRDefault="006F6208" w:rsidP="00485BFE">
      <w:pPr>
        <w:numPr>
          <w:ilvl w:val="1"/>
          <w:numId w:val="11"/>
        </w:numPr>
        <w:spacing w:after="160" w:line="259" w:lineRule="auto"/>
      </w:pPr>
      <w:r w:rsidRPr="00485BFE">
        <w:t>Titlen må ikke kompromittere beskyttelsen af persondata</w:t>
      </w:r>
    </w:p>
    <w:p w:rsidR="00D9157B" w:rsidRPr="00485BFE" w:rsidRDefault="006F6208" w:rsidP="00485BFE">
      <w:pPr>
        <w:numPr>
          <w:ilvl w:val="1"/>
          <w:numId w:val="11"/>
        </w:numPr>
        <w:spacing w:after="160" w:line="259" w:lineRule="auto"/>
      </w:pPr>
      <w:r w:rsidRPr="00485BFE">
        <w:t>Titlen skal indeholde få af de væsentligste nøgleord</w:t>
      </w:r>
    </w:p>
    <w:p w:rsidR="00485BFE" w:rsidRPr="00485BFE" w:rsidRDefault="00485BFE" w:rsidP="00485BFE">
      <w:pPr>
        <w:spacing w:after="160" w:line="259" w:lineRule="auto"/>
      </w:pPr>
      <w:r w:rsidRPr="00485BFE">
        <w:t>Dokumenter navngives så de er sigende for dokumentets indhold.</w:t>
      </w:r>
    </w:p>
    <w:p w:rsidR="00485BFE" w:rsidRPr="00485BFE" w:rsidRDefault="00485BFE" w:rsidP="00485BFE">
      <w:pPr>
        <w:spacing w:after="160" w:line="259" w:lineRule="auto"/>
      </w:pPr>
      <w:r w:rsidRPr="00485BFE">
        <w:t>Husk at være opmærksom på, om akten og dokumenterne er interne eller skal sendes til eksterne parter.</w:t>
      </w:r>
    </w:p>
    <w:p w:rsidR="00485BFE" w:rsidRPr="00485BFE" w:rsidRDefault="00485BFE">
      <w:pPr>
        <w:spacing w:after="160" w:line="259" w:lineRule="auto"/>
      </w:pPr>
      <w:r w:rsidRPr="00485BFE">
        <w:br w:type="page"/>
      </w:r>
    </w:p>
    <w:p w:rsidR="00154D7A" w:rsidRDefault="00154D7A" w:rsidP="00154D7A">
      <w:pPr>
        <w:pStyle w:val="Bilagsoverskrift"/>
      </w:pPr>
      <w:bookmarkStart w:id="68" w:name="_Toc23695986"/>
      <w:r>
        <w:lastRenderedPageBreak/>
        <w:t>Emneord</w:t>
      </w:r>
      <w:r w:rsidR="008E78F3">
        <w:t xml:space="preserve"> (dynamisk liste)</w:t>
      </w:r>
      <w:bookmarkEnd w:id="68"/>
    </w:p>
    <w:tbl>
      <w:tblPr>
        <w:tblpPr w:leftFromText="141" w:rightFromText="141" w:vertAnchor="text" w:tblpY="1"/>
        <w:tblOverlap w:val="never"/>
        <w:tblW w:w="9321" w:type="dxa"/>
        <w:shd w:val="clear" w:color="auto" w:fill="FFFFFF" w:themeFill="background1"/>
        <w:tblCellMar>
          <w:left w:w="70" w:type="dxa"/>
          <w:right w:w="70" w:type="dxa"/>
        </w:tblCellMar>
        <w:tblLook w:val="04A0" w:firstRow="1" w:lastRow="0" w:firstColumn="1" w:lastColumn="0" w:noHBand="0" w:noVBand="1"/>
      </w:tblPr>
      <w:tblGrid>
        <w:gridCol w:w="2972"/>
        <w:gridCol w:w="3260"/>
        <w:gridCol w:w="3089"/>
      </w:tblGrid>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Aerosoler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Hormonforsty</w:t>
            </w:r>
            <w:r>
              <w:rPr>
                <w:rFonts w:asciiTheme="minorHAnsi" w:hAnsiTheme="minorHAnsi" w:cs="Calibri"/>
                <w:color w:val="000000"/>
              </w:rPr>
              <w:t>r</w:t>
            </w:r>
            <w:r w:rsidRPr="00C0149C">
              <w:rPr>
                <w:rFonts w:asciiTheme="minorHAnsi" w:hAnsiTheme="minorHAnsi" w:cs="Calibri"/>
                <w:color w:val="000000"/>
              </w:rPr>
              <w:t>rende stoffer</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Produktlovgivning</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Affaldsplaner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Husdyr</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Produktsikkerhed</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Allergi</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Industrielle drivhusgasser</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REACH</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Batterier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Jagtloven</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AF4A4C">
              <w:rPr>
                <w:rFonts w:asciiTheme="minorHAnsi" w:hAnsiTheme="minorHAnsi" w:cs="Calibri"/>
                <w:color w:val="000000"/>
              </w:rPr>
              <w:t>Revurdering</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Bekæmpelsesmidler</w:t>
            </w:r>
          </w:p>
        </w:tc>
        <w:tc>
          <w:tcPr>
            <w:tcW w:w="3260" w:type="dxa"/>
            <w:shd w:val="clear" w:color="auto" w:fill="FFFFFF" w:themeFill="background1"/>
            <w:vAlign w:val="bottom"/>
          </w:tcPr>
          <w:p w:rsidR="008E78F3" w:rsidRPr="00AF4A4C" w:rsidRDefault="008E78F3" w:rsidP="008E78F3">
            <w:pPr>
              <w:spacing w:line="240" w:lineRule="auto"/>
              <w:rPr>
                <w:rFonts w:asciiTheme="minorHAnsi" w:hAnsiTheme="minorHAnsi" w:cs="Calibri"/>
                <w:color w:val="000000"/>
              </w:rPr>
            </w:pPr>
            <w:r w:rsidRPr="00AF4A4C">
              <w:rPr>
                <w:rFonts w:asciiTheme="minorHAnsi" w:hAnsiTheme="minorHAnsi" w:cs="Calibri"/>
                <w:color w:val="000000"/>
              </w:rPr>
              <w:t>Jordforureningsloven</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Rotter</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Benzin og olietanke</w:t>
            </w:r>
          </w:p>
        </w:tc>
        <w:tc>
          <w:tcPr>
            <w:tcW w:w="3260" w:type="dxa"/>
            <w:shd w:val="clear" w:color="auto" w:fill="FFFFFF" w:themeFill="background1"/>
            <w:vAlign w:val="bottom"/>
          </w:tcPr>
          <w:p w:rsidR="008E78F3" w:rsidRPr="00AF4A4C" w:rsidRDefault="008E78F3" w:rsidP="008E78F3">
            <w:pPr>
              <w:spacing w:line="240" w:lineRule="auto"/>
              <w:rPr>
                <w:rFonts w:asciiTheme="minorHAnsi" w:hAnsiTheme="minorHAnsi" w:cs="Calibri"/>
                <w:color w:val="000000"/>
              </w:rPr>
            </w:pPr>
            <w:r w:rsidRPr="00AF4A4C">
              <w:rPr>
                <w:rFonts w:asciiTheme="minorHAnsi" w:hAnsiTheme="minorHAnsi" w:cs="Calibri"/>
                <w:color w:val="000000"/>
              </w:rPr>
              <w:t>Klage</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Rovfugle</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Beredskabsplaner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Klapning</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Råstofindvinding</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Biocover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Kompetenceudvikling</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SCP</w:t>
            </w:r>
          </w:p>
        </w:tc>
      </w:tr>
      <w:tr w:rsidR="008E78F3" w:rsidRPr="004D165F" w:rsidTr="008E78F3">
        <w:trPr>
          <w:trHeight w:val="60"/>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Bly</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Konfliktarter</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Skibe</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Brændeovne og brændekedler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 xml:space="preserve">Kosmetik </w:t>
            </w:r>
          </w:p>
        </w:tc>
        <w:tc>
          <w:tcPr>
            <w:tcW w:w="3089" w:type="dxa"/>
            <w:shd w:val="clear" w:color="auto" w:fill="FFFFFF" w:themeFill="background1"/>
            <w:vAlign w:val="bottom"/>
          </w:tcPr>
          <w:p w:rsidR="008E78F3" w:rsidRPr="00F336F9" w:rsidRDefault="008E78F3" w:rsidP="008E78F3">
            <w:pPr>
              <w:spacing w:line="240" w:lineRule="auto"/>
              <w:rPr>
                <w:rFonts w:asciiTheme="minorHAnsi" w:hAnsiTheme="minorHAnsi" w:cs="Calibri"/>
                <w:color w:val="000000"/>
                <w:sz w:val="22"/>
                <w:szCs w:val="22"/>
              </w:rPr>
            </w:pPr>
            <w:r w:rsidRPr="00F336F9">
              <w:rPr>
                <w:rFonts w:asciiTheme="minorHAnsi" w:hAnsiTheme="minorHAnsi" w:cs="Calibri"/>
                <w:color w:val="000000"/>
                <w:sz w:val="22"/>
                <w:szCs w:val="22"/>
              </w:rPr>
              <w:t>Skibsfart</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Bygge- og beskyttelseslinjer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Kvalitetsledelse</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Skovloven</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Cadmium</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Kviksølv</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Synergi-projekter</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CLP</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Køretøjer</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proofErr w:type="spellStart"/>
            <w:r w:rsidRPr="00C0149C">
              <w:rPr>
                <w:rFonts w:asciiTheme="minorHAnsi" w:hAnsiTheme="minorHAnsi" w:cs="Calibri"/>
                <w:color w:val="000000"/>
                <w:szCs w:val="22"/>
              </w:rPr>
              <w:t>Taksationskommisionen</w:t>
            </w:r>
            <w:proofErr w:type="spellEnd"/>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DANCEA</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Landdistriktsprogrammet</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Tømmerforordningen</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Drikkevareemballage</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Legetøj</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Udlodningsmidler</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Droner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Læhegn og småbeplantning</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Urørt skov</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Dæk</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Løn</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 xml:space="preserve">Vandløbsloven  </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Eksportfremme</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proofErr w:type="spellStart"/>
            <w:r w:rsidRPr="00C0149C">
              <w:rPr>
                <w:rFonts w:asciiTheme="minorHAnsi" w:hAnsiTheme="minorHAnsi" w:cs="Calibri"/>
                <w:color w:val="000000"/>
              </w:rPr>
              <w:t>Methanol</w:t>
            </w:r>
            <w:proofErr w:type="spellEnd"/>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Vaske-og rengøringsmidler</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Elektronikaffald</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proofErr w:type="spellStart"/>
            <w:r w:rsidRPr="00C0149C">
              <w:rPr>
                <w:rFonts w:asciiTheme="minorHAnsi" w:hAnsiTheme="minorHAnsi" w:cs="Calibri"/>
                <w:color w:val="000000"/>
              </w:rPr>
              <w:t>Mikrooganismer</w:t>
            </w:r>
            <w:proofErr w:type="spellEnd"/>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Vildforvaltningsloven</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EMAS</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Miljøbeskyttelsesloven</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Vindmøller</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Emission</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Miljøbistand til Arktis (DANCEA)</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VVM</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EU</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Miljøskibe</w:t>
            </w:r>
          </w:p>
        </w:tc>
        <w:tc>
          <w:tcPr>
            <w:tcW w:w="3089"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szCs w:val="22"/>
              </w:rPr>
            </w:pPr>
            <w:r w:rsidRPr="00C0149C">
              <w:rPr>
                <w:rFonts w:asciiTheme="minorHAnsi" w:hAnsiTheme="minorHAnsi" w:cs="Calibri"/>
                <w:color w:val="000000"/>
                <w:szCs w:val="22"/>
              </w:rPr>
              <w:t>Vådområder</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EUTR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Miljøøkonomi</w:t>
            </w:r>
          </w:p>
        </w:tc>
        <w:tc>
          <w:tcPr>
            <w:tcW w:w="3089" w:type="dxa"/>
            <w:shd w:val="clear" w:color="auto" w:fill="FFFFFF" w:themeFill="background1"/>
            <w:vAlign w:val="bottom"/>
          </w:tcPr>
          <w:p w:rsidR="008E78F3" w:rsidRPr="00F336F9" w:rsidRDefault="008E78F3" w:rsidP="008E78F3">
            <w:pPr>
              <w:rPr>
                <w:rFonts w:asciiTheme="minorHAnsi" w:hAnsiTheme="minorHAnsi" w:cs="Calibri"/>
                <w:color w:val="000000"/>
                <w:sz w:val="22"/>
                <w:szCs w:val="22"/>
              </w:rPr>
            </w:pPr>
            <w:r w:rsidRPr="00C0149C">
              <w:rPr>
                <w:rFonts w:asciiTheme="minorHAnsi" w:hAnsiTheme="minorHAnsi" w:cs="Calibri"/>
                <w:color w:val="000000"/>
                <w:szCs w:val="22"/>
              </w:rPr>
              <w:t>Washington-konventionen</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proofErr w:type="spellStart"/>
            <w:r w:rsidRPr="00C0149C">
              <w:rPr>
                <w:rFonts w:asciiTheme="minorHAnsi" w:hAnsiTheme="minorHAnsi" w:cs="Calibri"/>
                <w:color w:val="000000"/>
              </w:rPr>
              <w:t>Flammehæmmere</w:t>
            </w:r>
            <w:proofErr w:type="spellEnd"/>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MUDP</w:t>
            </w:r>
          </w:p>
        </w:tc>
        <w:tc>
          <w:tcPr>
            <w:tcW w:w="3089" w:type="dxa"/>
            <w:shd w:val="clear" w:color="auto" w:fill="FFFFFF" w:themeFill="background1"/>
            <w:vAlign w:val="bottom"/>
          </w:tcPr>
          <w:p w:rsidR="008E78F3" w:rsidRPr="009A2292" w:rsidRDefault="008E78F3" w:rsidP="008E78F3">
            <w:pPr>
              <w:spacing w:line="240" w:lineRule="auto"/>
              <w:rPr>
                <w:rFonts w:asciiTheme="minorHAnsi" w:hAnsiTheme="minorHAnsi" w:cs="Calibri"/>
                <w:color w:val="000000"/>
                <w:szCs w:val="22"/>
              </w:rPr>
            </w:pPr>
            <w:r w:rsidRPr="009A2292">
              <w:rPr>
                <w:rFonts w:asciiTheme="minorHAnsi" w:hAnsiTheme="minorHAnsi" w:cs="Calibri"/>
                <w:color w:val="000000"/>
                <w:szCs w:val="22"/>
              </w:rPr>
              <w:t>Effektivitet</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FLEGT</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proofErr w:type="spellStart"/>
            <w:r w:rsidRPr="00C0149C">
              <w:rPr>
                <w:rFonts w:asciiTheme="minorHAnsi" w:hAnsiTheme="minorHAnsi" w:cs="Calibri"/>
                <w:color w:val="000000"/>
              </w:rPr>
              <w:t>Nano</w:t>
            </w:r>
            <w:proofErr w:type="spellEnd"/>
          </w:p>
        </w:tc>
        <w:tc>
          <w:tcPr>
            <w:tcW w:w="3089" w:type="dxa"/>
            <w:shd w:val="clear" w:color="auto" w:fill="FFFFFF" w:themeFill="background1"/>
            <w:vAlign w:val="bottom"/>
          </w:tcPr>
          <w:p w:rsidR="008E78F3" w:rsidRPr="009A2292" w:rsidRDefault="008E78F3" w:rsidP="008E78F3">
            <w:pPr>
              <w:spacing w:line="240" w:lineRule="auto"/>
              <w:rPr>
                <w:rFonts w:asciiTheme="minorHAnsi" w:hAnsiTheme="minorHAnsi" w:cs="Calibri"/>
                <w:color w:val="000000"/>
                <w:szCs w:val="22"/>
              </w:rPr>
            </w:pPr>
            <w:r w:rsidRPr="009A2292">
              <w:rPr>
                <w:rFonts w:asciiTheme="minorHAnsi" w:hAnsiTheme="minorHAnsi" w:cs="Calibri"/>
                <w:color w:val="000000"/>
                <w:szCs w:val="22"/>
              </w:rPr>
              <w:t>E-konsultation</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Fluorende stoffer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Nationalparker</w:t>
            </w:r>
          </w:p>
        </w:tc>
        <w:tc>
          <w:tcPr>
            <w:tcW w:w="3089" w:type="dxa"/>
            <w:shd w:val="clear" w:color="auto" w:fill="FFFFFF" w:themeFill="background1"/>
            <w:vAlign w:val="bottom"/>
          </w:tcPr>
          <w:p w:rsidR="008E78F3" w:rsidRPr="009A2292" w:rsidRDefault="008E78F3" w:rsidP="008E78F3">
            <w:pPr>
              <w:spacing w:line="240" w:lineRule="auto"/>
              <w:rPr>
                <w:rFonts w:asciiTheme="minorHAnsi" w:hAnsiTheme="minorHAnsi" w:cs="Calibri"/>
                <w:color w:val="000000"/>
                <w:szCs w:val="22"/>
              </w:rPr>
            </w:pPr>
            <w:r w:rsidRPr="009A2292">
              <w:rPr>
                <w:rFonts w:asciiTheme="minorHAnsi" w:hAnsiTheme="minorHAnsi" w:cs="Calibri"/>
                <w:color w:val="000000"/>
                <w:szCs w:val="22"/>
              </w:rPr>
              <w:t>Fiskeri</w:t>
            </w:r>
          </w:p>
          <w:p w:rsidR="008E78F3" w:rsidRPr="009A2292" w:rsidRDefault="008E78F3" w:rsidP="008E78F3">
            <w:pPr>
              <w:spacing w:line="240" w:lineRule="auto"/>
              <w:rPr>
                <w:rFonts w:asciiTheme="minorHAnsi" w:hAnsiTheme="minorHAnsi" w:cs="Calibri"/>
                <w:color w:val="000000"/>
                <w:szCs w:val="22"/>
              </w:rPr>
            </w:pPr>
            <w:proofErr w:type="spellStart"/>
            <w:r w:rsidRPr="009A2292">
              <w:rPr>
                <w:rFonts w:asciiTheme="minorHAnsi" w:hAnsiTheme="minorHAnsi" w:cs="Calibri"/>
                <w:color w:val="000000"/>
                <w:szCs w:val="22"/>
              </w:rPr>
              <w:t>Aquakultur</w:t>
            </w:r>
            <w:proofErr w:type="spellEnd"/>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Forskning</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 xml:space="preserve">Naturbeskyttelsesloven </w:t>
            </w:r>
          </w:p>
        </w:tc>
        <w:tc>
          <w:tcPr>
            <w:tcW w:w="3089" w:type="dxa"/>
            <w:shd w:val="clear" w:color="auto" w:fill="FFFFFF" w:themeFill="background1"/>
          </w:tcPr>
          <w:p w:rsidR="008E78F3" w:rsidRPr="008E78F3" w:rsidRDefault="008E78F3" w:rsidP="008E78F3">
            <w:pPr>
              <w:spacing w:line="240" w:lineRule="auto"/>
              <w:rPr>
                <w:rFonts w:asciiTheme="minorHAnsi" w:hAnsiTheme="minorHAnsi" w:cs="Calibri"/>
              </w:rPr>
            </w:pPr>
            <w:r w:rsidRPr="008E78F3">
              <w:rPr>
                <w:rFonts w:asciiTheme="minorHAnsi" w:hAnsiTheme="minorHAnsi" w:cs="Calibri"/>
              </w:rPr>
              <w:t>Miljøvurdering</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Fredskov</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Nature 2000</w:t>
            </w:r>
          </w:p>
        </w:tc>
        <w:tc>
          <w:tcPr>
            <w:tcW w:w="3089" w:type="dxa"/>
            <w:shd w:val="clear" w:color="auto" w:fill="FFFFFF" w:themeFill="background1"/>
          </w:tcPr>
          <w:p w:rsidR="008E78F3" w:rsidRPr="008E78F3" w:rsidRDefault="008E78F3" w:rsidP="008E78F3">
            <w:pPr>
              <w:spacing w:line="240" w:lineRule="auto"/>
              <w:rPr>
                <w:rFonts w:asciiTheme="minorHAnsi" w:hAnsiTheme="minorHAnsi" w:cs="Calibri"/>
              </w:rPr>
            </w:pPr>
            <w:r w:rsidRPr="008E78F3">
              <w:rPr>
                <w:rFonts w:asciiTheme="minorHAnsi" w:hAnsiTheme="minorHAnsi" w:cs="Calibri"/>
              </w:rPr>
              <w:t>Politisag</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Gebyrer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Nikkel</w:t>
            </w:r>
          </w:p>
        </w:tc>
        <w:tc>
          <w:tcPr>
            <w:tcW w:w="3089" w:type="dxa"/>
            <w:shd w:val="clear" w:color="auto" w:fill="FFFFFF" w:themeFill="background1"/>
          </w:tcPr>
          <w:p w:rsidR="008E78F3" w:rsidRPr="008E78F3" w:rsidRDefault="008E78F3" w:rsidP="008E78F3">
            <w:pPr>
              <w:spacing w:line="240" w:lineRule="auto"/>
              <w:rPr>
                <w:rFonts w:asciiTheme="minorHAnsi" w:hAnsiTheme="minorHAnsi" w:cs="Calibri"/>
              </w:rPr>
            </w:pPr>
            <w:r w:rsidRPr="008E78F3">
              <w:rPr>
                <w:rFonts w:asciiTheme="minorHAnsi" w:hAnsiTheme="minorHAnsi" w:cs="Calibri"/>
              </w:rPr>
              <w:t>Kemiske stoffer</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GMO</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Nitratdirektiv</w:t>
            </w:r>
          </w:p>
        </w:tc>
        <w:tc>
          <w:tcPr>
            <w:tcW w:w="3089" w:type="dxa"/>
            <w:shd w:val="clear" w:color="auto" w:fill="FFFFFF" w:themeFill="background1"/>
          </w:tcPr>
          <w:p w:rsidR="008E78F3" w:rsidRPr="008E78F3" w:rsidRDefault="008E78F3" w:rsidP="008E78F3">
            <w:pPr>
              <w:spacing w:line="240" w:lineRule="auto"/>
              <w:rPr>
                <w:rFonts w:asciiTheme="minorHAnsi" w:hAnsiTheme="minorHAnsi" w:cs="Calibri"/>
              </w:rPr>
            </w:pPr>
            <w:r w:rsidRPr="008E78F3">
              <w:rPr>
                <w:rFonts w:asciiTheme="minorHAnsi" w:hAnsiTheme="minorHAnsi" w:cs="Calibri"/>
              </w:rPr>
              <w:t>PBT Stoffer</w:t>
            </w:r>
          </w:p>
        </w:tc>
      </w:tr>
      <w:tr w:rsidR="008E78F3" w:rsidRPr="004D165F" w:rsidTr="008E78F3">
        <w:trPr>
          <w:trHeight w:val="288"/>
        </w:trPr>
        <w:tc>
          <w:tcPr>
            <w:tcW w:w="2972" w:type="dxa"/>
            <w:shd w:val="clear" w:color="auto" w:fill="FFFFFF" w:themeFill="background1"/>
            <w:noWrap/>
            <w:vAlign w:val="bottom"/>
          </w:tcPr>
          <w:p w:rsidR="008E78F3" w:rsidRPr="00C0149C" w:rsidRDefault="008E78F3" w:rsidP="008E78F3">
            <w:pPr>
              <w:spacing w:line="240" w:lineRule="auto"/>
              <w:rPr>
                <w:rFonts w:asciiTheme="minorHAnsi" w:hAnsiTheme="minorHAnsi" w:cs="Calibri"/>
                <w:color w:val="000000"/>
              </w:rPr>
            </w:pPr>
            <w:r w:rsidRPr="00AF4A4C">
              <w:rPr>
                <w:rFonts w:asciiTheme="minorHAnsi" w:hAnsiTheme="minorHAnsi" w:cs="Calibri"/>
                <w:color w:val="000000"/>
              </w:rPr>
              <w:t>Godkendelse</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Nordiske pant- og retursystemer</w:t>
            </w:r>
          </w:p>
        </w:tc>
        <w:tc>
          <w:tcPr>
            <w:tcW w:w="3089" w:type="dxa"/>
            <w:shd w:val="clear" w:color="auto" w:fill="FFFFFF" w:themeFill="background1"/>
          </w:tcPr>
          <w:p w:rsidR="008E78F3" w:rsidRPr="008E78F3" w:rsidRDefault="008E78F3" w:rsidP="008E78F3">
            <w:pPr>
              <w:spacing w:line="240" w:lineRule="auto"/>
              <w:rPr>
                <w:rFonts w:asciiTheme="minorHAnsi" w:hAnsiTheme="minorHAnsi" w:cs="Calibri"/>
              </w:rPr>
            </w:pPr>
            <w:r w:rsidRPr="008E78F3">
              <w:rPr>
                <w:rFonts w:asciiTheme="minorHAnsi" w:hAnsiTheme="minorHAnsi" w:cs="Calibri"/>
              </w:rPr>
              <w:t>Elektriske og elektroniske produkter</w:t>
            </w:r>
          </w:p>
          <w:p w:rsidR="008E78F3" w:rsidRPr="008E78F3" w:rsidRDefault="008E78F3" w:rsidP="008E78F3">
            <w:pPr>
              <w:spacing w:line="240" w:lineRule="auto"/>
              <w:rPr>
                <w:rFonts w:asciiTheme="minorHAnsi" w:hAnsiTheme="minorHAnsi" w:cs="Calibri"/>
              </w:rPr>
            </w:pPr>
            <w:r w:rsidRPr="008E78F3">
              <w:rPr>
                <w:rFonts w:asciiTheme="minorHAnsi" w:hAnsiTheme="minorHAnsi" w:cs="Calibri"/>
              </w:rPr>
              <w:t>Forbrugerprodukter</w:t>
            </w:r>
          </w:p>
          <w:p w:rsidR="008E78F3" w:rsidRPr="008E78F3" w:rsidRDefault="008E78F3" w:rsidP="008E78F3">
            <w:pPr>
              <w:spacing w:line="240" w:lineRule="auto"/>
              <w:rPr>
                <w:rFonts w:asciiTheme="minorHAnsi" w:hAnsiTheme="minorHAnsi" w:cs="Calibri"/>
              </w:rPr>
            </w:pPr>
            <w:r w:rsidRPr="008E78F3">
              <w:rPr>
                <w:rFonts w:asciiTheme="minorHAnsi" w:hAnsiTheme="minorHAnsi" w:cs="Calibri"/>
              </w:rPr>
              <w:t>Giftige produkter</w:t>
            </w:r>
          </w:p>
          <w:p w:rsidR="008E78F3" w:rsidRPr="008E78F3" w:rsidRDefault="008E78F3" w:rsidP="008E78F3">
            <w:pPr>
              <w:spacing w:line="240" w:lineRule="auto"/>
              <w:rPr>
                <w:rFonts w:asciiTheme="minorHAnsi" w:hAnsiTheme="minorHAnsi" w:cs="Calibri"/>
              </w:rPr>
            </w:pPr>
            <w:r w:rsidRPr="008E78F3">
              <w:rPr>
                <w:rFonts w:asciiTheme="minorHAnsi" w:hAnsiTheme="minorHAnsi" w:cs="Calibri"/>
              </w:rPr>
              <w:t>Meget giftige produkter</w:t>
            </w: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Grundvand</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Ophugning</w:t>
            </w:r>
          </w:p>
        </w:tc>
        <w:tc>
          <w:tcPr>
            <w:tcW w:w="3089" w:type="dxa"/>
            <w:shd w:val="clear" w:color="auto" w:fill="FFFFFF" w:themeFill="background1"/>
          </w:tcPr>
          <w:p w:rsidR="008E78F3" w:rsidRPr="008E78F3" w:rsidRDefault="008E78F3" w:rsidP="008E78F3">
            <w:pPr>
              <w:spacing w:line="240" w:lineRule="auto"/>
              <w:rPr>
                <w:rFonts w:asciiTheme="minorHAnsi" w:hAnsiTheme="minorHAnsi" w:cs="Calibri"/>
              </w:rPr>
            </w:pP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Grænsepantsystemet</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OSPAR</w:t>
            </w:r>
          </w:p>
        </w:tc>
        <w:tc>
          <w:tcPr>
            <w:tcW w:w="3089" w:type="dxa"/>
            <w:shd w:val="clear" w:color="auto" w:fill="FFFFFF" w:themeFill="background1"/>
          </w:tcPr>
          <w:p w:rsidR="008E78F3" w:rsidRPr="008E78F3" w:rsidRDefault="008E78F3" w:rsidP="008E78F3">
            <w:pPr>
              <w:spacing w:line="240" w:lineRule="auto"/>
              <w:rPr>
                <w:rFonts w:asciiTheme="minorHAnsi" w:hAnsiTheme="minorHAnsi" w:cs="Calibri"/>
              </w:rPr>
            </w:pP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Habitatdirektivet</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Ozonlagsnedbrydende stoffer</w:t>
            </w:r>
          </w:p>
        </w:tc>
        <w:tc>
          <w:tcPr>
            <w:tcW w:w="3089"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Havbrug</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Pant- og retursystem</w:t>
            </w:r>
          </w:p>
        </w:tc>
        <w:tc>
          <w:tcPr>
            <w:tcW w:w="3089"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Havmiljøloven</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Personalesager</w:t>
            </w:r>
          </w:p>
        </w:tc>
        <w:tc>
          <w:tcPr>
            <w:tcW w:w="3089"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Havne</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Planloven</w:t>
            </w:r>
          </w:p>
        </w:tc>
        <w:tc>
          <w:tcPr>
            <w:tcW w:w="3089"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Havstrategiloven</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Plast</w:t>
            </w:r>
          </w:p>
        </w:tc>
        <w:tc>
          <w:tcPr>
            <w:tcW w:w="3089"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Havvindmøller</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Plejeaftaler</w:t>
            </w:r>
          </w:p>
        </w:tc>
        <w:tc>
          <w:tcPr>
            <w:tcW w:w="3089"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r>
      <w:tr w:rsidR="008E78F3" w:rsidRPr="004D165F" w:rsidTr="008E78F3">
        <w:trPr>
          <w:trHeight w:val="288"/>
        </w:trPr>
        <w:tc>
          <w:tcPr>
            <w:tcW w:w="2972" w:type="dxa"/>
            <w:shd w:val="clear" w:color="auto" w:fill="FFFFFF" w:themeFill="background1"/>
            <w:noWrap/>
            <w:vAlign w:val="bottom"/>
            <w:hideMark/>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lastRenderedPageBreak/>
              <w:t>Helpdesk</w:t>
            </w:r>
          </w:p>
        </w:tc>
        <w:tc>
          <w:tcPr>
            <w:tcW w:w="3260" w:type="dxa"/>
            <w:shd w:val="clear" w:color="auto" w:fill="FFFFFF" w:themeFill="background1"/>
            <w:vAlign w:val="bottom"/>
          </w:tcPr>
          <w:p w:rsidR="008E78F3" w:rsidRPr="00C0149C" w:rsidRDefault="008E78F3" w:rsidP="008E78F3">
            <w:pPr>
              <w:spacing w:line="240" w:lineRule="auto"/>
              <w:rPr>
                <w:rFonts w:asciiTheme="minorHAnsi" w:hAnsiTheme="minorHAnsi" w:cs="Calibri"/>
                <w:color w:val="000000"/>
              </w:rPr>
            </w:pPr>
            <w:r w:rsidRPr="00C0149C">
              <w:rPr>
                <w:rFonts w:asciiTheme="minorHAnsi" w:hAnsiTheme="minorHAnsi" w:cs="Calibri"/>
                <w:color w:val="000000"/>
              </w:rPr>
              <w:t>Producentansvar</w:t>
            </w:r>
          </w:p>
        </w:tc>
        <w:tc>
          <w:tcPr>
            <w:tcW w:w="3089"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r>
      <w:tr w:rsidR="008E78F3" w:rsidRPr="004D165F" w:rsidTr="008E78F3">
        <w:trPr>
          <w:trHeight w:val="288"/>
        </w:trPr>
        <w:tc>
          <w:tcPr>
            <w:tcW w:w="2972" w:type="dxa"/>
            <w:shd w:val="clear" w:color="auto" w:fill="FFFFFF" w:themeFill="background1"/>
            <w:noWrap/>
            <w:vAlign w:val="bottom"/>
          </w:tcPr>
          <w:p w:rsidR="008E78F3" w:rsidRPr="00C0149C" w:rsidRDefault="008E78F3" w:rsidP="008E78F3">
            <w:pPr>
              <w:spacing w:line="240" w:lineRule="auto"/>
              <w:rPr>
                <w:rFonts w:asciiTheme="minorHAnsi" w:hAnsiTheme="minorHAnsi" w:cs="Calibri"/>
                <w:color w:val="000000"/>
              </w:rPr>
            </w:pPr>
          </w:p>
        </w:tc>
        <w:tc>
          <w:tcPr>
            <w:tcW w:w="3260"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c>
          <w:tcPr>
            <w:tcW w:w="3089"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r>
      <w:tr w:rsidR="008E78F3" w:rsidRPr="004D165F" w:rsidTr="008E78F3">
        <w:trPr>
          <w:trHeight w:val="288"/>
        </w:trPr>
        <w:tc>
          <w:tcPr>
            <w:tcW w:w="2972" w:type="dxa"/>
            <w:shd w:val="clear" w:color="auto" w:fill="FFFFFF" w:themeFill="background1"/>
            <w:noWrap/>
            <w:vAlign w:val="bottom"/>
          </w:tcPr>
          <w:p w:rsidR="008E78F3" w:rsidRPr="00C0149C" w:rsidRDefault="008E78F3" w:rsidP="008E78F3">
            <w:pPr>
              <w:spacing w:line="240" w:lineRule="auto"/>
              <w:rPr>
                <w:rFonts w:asciiTheme="minorHAnsi" w:hAnsiTheme="minorHAnsi" w:cs="Calibri"/>
                <w:color w:val="000000"/>
              </w:rPr>
            </w:pPr>
          </w:p>
        </w:tc>
        <w:tc>
          <w:tcPr>
            <w:tcW w:w="3260"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c>
          <w:tcPr>
            <w:tcW w:w="3089" w:type="dxa"/>
            <w:shd w:val="clear" w:color="auto" w:fill="FFFFFF" w:themeFill="background1"/>
          </w:tcPr>
          <w:p w:rsidR="008E78F3" w:rsidRPr="00C0149C" w:rsidRDefault="008E78F3" w:rsidP="008E78F3">
            <w:pPr>
              <w:spacing w:line="240" w:lineRule="auto"/>
              <w:rPr>
                <w:rFonts w:asciiTheme="minorHAnsi" w:hAnsiTheme="minorHAnsi" w:cs="Calibri"/>
                <w:color w:val="000000"/>
              </w:rPr>
            </w:pPr>
          </w:p>
        </w:tc>
      </w:tr>
    </w:tbl>
    <w:p w:rsidR="008E78F3" w:rsidRDefault="008E78F3" w:rsidP="008E78F3"/>
    <w:p w:rsidR="008E78F3" w:rsidRDefault="008E78F3" w:rsidP="008E78F3"/>
    <w:p w:rsidR="008E78F3" w:rsidRDefault="008E78F3" w:rsidP="008E78F3"/>
    <w:p w:rsidR="008E78F3" w:rsidRDefault="008E78F3" w:rsidP="008E78F3"/>
    <w:p w:rsidR="008E78F3" w:rsidRPr="008E78F3" w:rsidRDefault="008E78F3" w:rsidP="008E78F3"/>
    <w:p w:rsidR="008E78F3" w:rsidRDefault="008E78F3">
      <w:pPr>
        <w:spacing w:after="160" w:line="259" w:lineRule="auto"/>
      </w:pPr>
      <w:r>
        <w:br w:type="page"/>
      </w:r>
    </w:p>
    <w:p w:rsidR="00154D7A" w:rsidRPr="0014160E" w:rsidRDefault="00154D7A" w:rsidP="00154D7A"/>
    <w:p w:rsidR="00154D7A" w:rsidRPr="0014160E" w:rsidRDefault="00154D7A" w:rsidP="00154D7A">
      <w:pPr>
        <w:pStyle w:val="Bilagsoverskrift"/>
      </w:pPr>
      <w:bookmarkStart w:id="69" w:name="_Toc23695987"/>
      <w:r>
        <w:t>Filtyper</w:t>
      </w:r>
      <w:bookmarkEnd w:id="69"/>
    </w:p>
    <w:p w:rsidR="00154D7A" w:rsidRDefault="00154D7A" w:rsidP="00154D7A"/>
    <w:p w:rsidR="00EB4C95" w:rsidRPr="00EB4C95" w:rsidRDefault="00EB4C95" w:rsidP="00EB4C95">
      <w:pPr>
        <w:pStyle w:val="Default"/>
        <w:rPr>
          <w:rFonts w:ascii="Arial" w:hAnsi="Arial" w:cs="Arial"/>
          <w:b/>
          <w:bCs/>
          <w:sz w:val="18"/>
          <w:szCs w:val="18"/>
        </w:rPr>
      </w:pPr>
      <w:r w:rsidRPr="00EB4C95">
        <w:rPr>
          <w:rFonts w:ascii="Arial" w:hAnsi="Arial" w:cs="Arial"/>
          <w:b/>
          <w:bCs/>
          <w:sz w:val="18"/>
          <w:szCs w:val="18"/>
        </w:rPr>
        <w:t>Godkendte filtyper i f2, som også stemmer overens med §26</w:t>
      </w:r>
    </w:p>
    <w:p w:rsidR="00EB4C95" w:rsidRPr="00EB4C95" w:rsidRDefault="00EB4C95" w:rsidP="00EB4C95">
      <w:pPr>
        <w:pStyle w:val="Default"/>
        <w:rPr>
          <w:rFonts w:ascii="Arial" w:hAnsi="Arial" w:cs="Arial"/>
          <w:sz w:val="18"/>
          <w:szCs w:val="18"/>
        </w:rPr>
      </w:pPr>
      <w:r w:rsidRPr="00EB4C95">
        <w:rPr>
          <w:rFonts w:ascii="Arial" w:hAnsi="Arial" w:cs="Arial"/>
          <w:b/>
          <w:bCs/>
          <w:sz w:val="18"/>
          <w:szCs w:val="18"/>
        </w:rPr>
        <w:t xml:space="preserve"> </w:t>
      </w:r>
    </w:p>
    <w:p w:rsidR="00EB4C95" w:rsidRDefault="00EB4C95" w:rsidP="00EB4C95">
      <w:pPr>
        <w:pStyle w:val="Default"/>
        <w:rPr>
          <w:rFonts w:ascii="Arial" w:hAnsi="Arial" w:cs="Arial"/>
          <w:sz w:val="18"/>
          <w:szCs w:val="18"/>
        </w:rPr>
      </w:pPr>
      <w:r w:rsidRPr="00EB4C95">
        <w:rPr>
          <w:rFonts w:ascii="Arial" w:hAnsi="Arial" w:cs="Arial"/>
          <w:sz w:val="18"/>
          <w:szCs w:val="18"/>
        </w:rPr>
        <w:t xml:space="preserve">Alle filtyper kan lagres i F2 (for eksempel filer der kommer ind i systemet som bilag til </w:t>
      </w:r>
      <w:proofErr w:type="spellStart"/>
      <w:r w:rsidRPr="00EB4C95">
        <w:rPr>
          <w:rFonts w:ascii="Arial" w:hAnsi="Arial" w:cs="Arial"/>
          <w:sz w:val="18"/>
          <w:szCs w:val="18"/>
        </w:rPr>
        <w:t>emails</w:t>
      </w:r>
      <w:proofErr w:type="spellEnd"/>
      <w:r w:rsidRPr="00EB4C95">
        <w:rPr>
          <w:rFonts w:ascii="Arial" w:hAnsi="Arial" w:cs="Arial"/>
          <w:sz w:val="18"/>
          <w:szCs w:val="18"/>
        </w:rPr>
        <w:t xml:space="preserve">), men ikke alle kan afleveres elektronisk, da det kræver, at der kan dannes en TIFF/JPEG2000-version af filen. </w:t>
      </w:r>
    </w:p>
    <w:p w:rsidR="00EB4C95" w:rsidRPr="00EB4C95" w:rsidRDefault="00EB4C95" w:rsidP="00EB4C95">
      <w:pPr>
        <w:pStyle w:val="Default"/>
        <w:rPr>
          <w:rFonts w:ascii="Arial" w:hAnsi="Arial" w:cs="Arial"/>
          <w:sz w:val="18"/>
          <w:szCs w:val="18"/>
        </w:rPr>
      </w:pPr>
    </w:p>
    <w:p w:rsidR="00EB4C95" w:rsidRDefault="00EB4C95" w:rsidP="00EB4C95">
      <w:pPr>
        <w:pStyle w:val="Default"/>
        <w:rPr>
          <w:rFonts w:ascii="Arial" w:hAnsi="Arial" w:cs="Arial"/>
          <w:sz w:val="18"/>
          <w:szCs w:val="18"/>
        </w:rPr>
      </w:pPr>
      <w:r w:rsidRPr="00EB4C95">
        <w:rPr>
          <w:rFonts w:ascii="Arial" w:hAnsi="Arial" w:cs="Arial"/>
          <w:sz w:val="18"/>
          <w:szCs w:val="18"/>
        </w:rPr>
        <w:t xml:space="preserve">F2 systemet understøtter elektronisk aflevering af dokumenter på følgende format: </w:t>
      </w:r>
    </w:p>
    <w:p w:rsidR="0001517E" w:rsidRPr="00EB4C95" w:rsidRDefault="0001517E" w:rsidP="00EB4C95">
      <w:pPr>
        <w:pStyle w:val="Default"/>
        <w:rPr>
          <w:rFonts w:ascii="Arial" w:hAnsi="Arial" w:cs="Arial"/>
          <w:sz w:val="18"/>
          <w:szCs w:val="18"/>
        </w:rPr>
      </w:pPr>
    </w:p>
    <w:p w:rsidR="00EB4C95" w:rsidRPr="00EB4C95" w:rsidRDefault="00EB4C95" w:rsidP="00EB4C95">
      <w:pPr>
        <w:pStyle w:val="Default"/>
        <w:spacing w:after="138"/>
        <w:rPr>
          <w:rFonts w:ascii="Arial" w:hAnsi="Arial" w:cs="Arial"/>
          <w:sz w:val="18"/>
          <w:szCs w:val="18"/>
          <w:lang w:val="en-US"/>
        </w:rPr>
      </w:pPr>
      <w:r>
        <w:rPr>
          <w:rFonts w:ascii="Arial" w:hAnsi="Arial" w:cs="Arial"/>
          <w:sz w:val="18"/>
          <w:szCs w:val="18"/>
          <w:lang w:val="en-US"/>
        </w:rPr>
        <w:t>1. Microsoft Word 2003, 2007og 2010 (*.doc,</w:t>
      </w:r>
      <w:r w:rsidRPr="00EB4C95">
        <w:rPr>
          <w:rFonts w:ascii="Arial" w:hAnsi="Arial" w:cs="Arial"/>
          <w:sz w:val="18"/>
          <w:szCs w:val="18"/>
          <w:lang w:val="en-US"/>
        </w:rPr>
        <w:t xml:space="preserve"> *.</w:t>
      </w:r>
      <w:proofErr w:type="spellStart"/>
      <w:r w:rsidRPr="00EB4C95">
        <w:rPr>
          <w:rFonts w:ascii="Arial" w:hAnsi="Arial" w:cs="Arial"/>
          <w:sz w:val="18"/>
          <w:szCs w:val="18"/>
          <w:lang w:val="en-US"/>
        </w:rPr>
        <w:t>docx</w:t>
      </w:r>
      <w:proofErr w:type="spellEnd"/>
      <w:r w:rsidRPr="00EB4C95">
        <w:rPr>
          <w:rFonts w:ascii="Arial" w:hAnsi="Arial" w:cs="Arial"/>
          <w:sz w:val="18"/>
          <w:szCs w:val="18"/>
          <w:lang w:val="en-US"/>
        </w:rPr>
        <w:t xml:space="preserve">) </w:t>
      </w:r>
    </w:p>
    <w:p w:rsidR="00EB4C95" w:rsidRPr="00EB4C95" w:rsidRDefault="00EB4C95" w:rsidP="00EB4C95">
      <w:pPr>
        <w:pStyle w:val="Default"/>
        <w:spacing w:after="138"/>
        <w:rPr>
          <w:rFonts w:ascii="Arial" w:hAnsi="Arial" w:cs="Arial"/>
          <w:sz w:val="18"/>
          <w:szCs w:val="18"/>
          <w:lang w:val="en-US"/>
        </w:rPr>
      </w:pPr>
      <w:r w:rsidRPr="00EB4C95">
        <w:rPr>
          <w:rFonts w:ascii="Arial" w:hAnsi="Arial" w:cs="Arial"/>
          <w:sz w:val="18"/>
          <w:szCs w:val="18"/>
          <w:lang w:val="en-US"/>
        </w:rPr>
        <w:t xml:space="preserve">2. Rich Text Format (*.rtf) </w:t>
      </w:r>
    </w:p>
    <w:p w:rsidR="00EB4C95" w:rsidRPr="003A18E1" w:rsidRDefault="00EB4C95" w:rsidP="00EB4C95">
      <w:pPr>
        <w:pStyle w:val="Default"/>
        <w:spacing w:after="138"/>
        <w:rPr>
          <w:rFonts w:ascii="Arial" w:hAnsi="Arial" w:cs="Arial"/>
          <w:sz w:val="18"/>
          <w:szCs w:val="18"/>
        </w:rPr>
      </w:pPr>
      <w:r w:rsidRPr="003A18E1">
        <w:rPr>
          <w:rFonts w:ascii="Arial" w:hAnsi="Arial" w:cs="Arial"/>
          <w:sz w:val="18"/>
          <w:szCs w:val="18"/>
        </w:rPr>
        <w:t>3. Microsoft Excel 2003, 2007 og 2010 (*.</w:t>
      </w:r>
      <w:proofErr w:type="spellStart"/>
      <w:r w:rsidRPr="003A18E1">
        <w:rPr>
          <w:rFonts w:ascii="Arial" w:hAnsi="Arial" w:cs="Arial"/>
          <w:sz w:val="18"/>
          <w:szCs w:val="18"/>
        </w:rPr>
        <w:t>xls</w:t>
      </w:r>
      <w:proofErr w:type="spellEnd"/>
      <w:r w:rsidRPr="003A18E1">
        <w:rPr>
          <w:rFonts w:ascii="Arial" w:hAnsi="Arial" w:cs="Arial"/>
          <w:sz w:val="18"/>
          <w:szCs w:val="18"/>
        </w:rPr>
        <w:t xml:space="preserve"> og *.</w:t>
      </w:r>
      <w:proofErr w:type="spellStart"/>
      <w:r w:rsidRPr="003A18E1">
        <w:rPr>
          <w:rFonts w:ascii="Arial" w:hAnsi="Arial" w:cs="Arial"/>
          <w:sz w:val="18"/>
          <w:szCs w:val="18"/>
        </w:rPr>
        <w:t>xlsx</w:t>
      </w:r>
      <w:proofErr w:type="spellEnd"/>
      <w:r w:rsidRPr="003A18E1">
        <w:rPr>
          <w:rFonts w:ascii="Arial" w:hAnsi="Arial" w:cs="Arial"/>
          <w:sz w:val="18"/>
          <w:szCs w:val="18"/>
        </w:rPr>
        <w:t xml:space="preserve">) </w:t>
      </w:r>
    </w:p>
    <w:p w:rsidR="00EB4C95" w:rsidRPr="00EB4C95" w:rsidRDefault="00EB4C95" w:rsidP="00EB4C95">
      <w:pPr>
        <w:pStyle w:val="Default"/>
        <w:spacing w:after="138"/>
        <w:rPr>
          <w:rFonts w:ascii="Arial" w:hAnsi="Arial" w:cs="Arial"/>
          <w:sz w:val="18"/>
          <w:szCs w:val="18"/>
        </w:rPr>
      </w:pPr>
      <w:r w:rsidRPr="00EB4C95">
        <w:rPr>
          <w:rFonts w:ascii="Arial" w:hAnsi="Arial" w:cs="Arial"/>
          <w:sz w:val="18"/>
          <w:szCs w:val="18"/>
        </w:rPr>
        <w:t>4. Microsoft PowerPoint 2003, 2007 og 2010 (*.</w:t>
      </w:r>
      <w:proofErr w:type="spellStart"/>
      <w:r w:rsidRPr="00EB4C95">
        <w:rPr>
          <w:rFonts w:ascii="Arial" w:hAnsi="Arial" w:cs="Arial"/>
          <w:sz w:val="18"/>
          <w:szCs w:val="18"/>
        </w:rPr>
        <w:t>ppt</w:t>
      </w:r>
      <w:proofErr w:type="spellEnd"/>
      <w:r w:rsidRPr="00EB4C95">
        <w:rPr>
          <w:rFonts w:ascii="Arial" w:hAnsi="Arial" w:cs="Arial"/>
          <w:sz w:val="18"/>
          <w:szCs w:val="18"/>
        </w:rPr>
        <w:t xml:space="preserve"> og *.pps, samt *.</w:t>
      </w:r>
      <w:proofErr w:type="spellStart"/>
      <w:r w:rsidRPr="00EB4C95">
        <w:rPr>
          <w:rFonts w:ascii="Arial" w:hAnsi="Arial" w:cs="Arial"/>
          <w:sz w:val="18"/>
          <w:szCs w:val="18"/>
        </w:rPr>
        <w:t>pptx</w:t>
      </w:r>
      <w:proofErr w:type="spellEnd"/>
      <w:r w:rsidRPr="00EB4C95">
        <w:rPr>
          <w:rFonts w:ascii="Arial" w:hAnsi="Arial" w:cs="Arial"/>
          <w:sz w:val="18"/>
          <w:szCs w:val="18"/>
        </w:rPr>
        <w:t xml:space="preserve"> &amp; *.</w:t>
      </w:r>
      <w:proofErr w:type="spellStart"/>
      <w:r w:rsidRPr="00EB4C95">
        <w:rPr>
          <w:rFonts w:ascii="Arial" w:hAnsi="Arial" w:cs="Arial"/>
          <w:sz w:val="18"/>
          <w:szCs w:val="18"/>
        </w:rPr>
        <w:t>ppsx</w:t>
      </w:r>
      <w:proofErr w:type="spellEnd"/>
      <w:r w:rsidRPr="00EB4C95">
        <w:rPr>
          <w:rFonts w:ascii="Arial" w:hAnsi="Arial" w:cs="Arial"/>
          <w:sz w:val="18"/>
          <w:szCs w:val="18"/>
        </w:rPr>
        <w:t xml:space="preserve">) </w:t>
      </w:r>
    </w:p>
    <w:p w:rsidR="00EB4C95" w:rsidRPr="00EB4C95" w:rsidRDefault="00EB4C95" w:rsidP="00EB4C95">
      <w:pPr>
        <w:pStyle w:val="Default"/>
        <w:spacing w:after="138"/>
        <w:rPr>
          <w:rFonts w:ascii="Arial" w:hAnsi="Arial" w:cs="Arial"/>
          <w:sz w:val="18"/>
          <w:szCs w:val="18"/>
        </w:rPr>
      </w:pPr>
      <w:r w:rsidRPr="00EB4C95">
        <w:rPr>
          <w:rFonts w:ascii="Arial" w:hAnsi="Arial" w:cs="Arial"/>
          <w:sz w:val="18"/>
          <w:szCs w:val="18"/>
        </w:rPr>
        <w:t>5. Tekstfiler (*.</w:t>
      </w:r>
      <w:proofErr w:type="spellStart"/>
      <w:r w:rsidRPr="00EB4C95">
        <w:rPr>
          <w:rFonts w:ascii="Arial" w:hAnsi="Arial" w:cs="Arial"/>
          <w:sz w:val="18"/>
          <w:szCs w:val="18"/>
        </w:rPr>
        <w:t>txt</w:t>
      </w:r>
      <w:proofErr w:type="spellEnd"/>
      <w:r w:rsidRPr="00EB4C95">
        <w:rPr>
          <w:rFonts w:ascii="Arial" w:hAnsi="Arial" w:cs="Arial"/>
          <w:sz w:val="18"/>
          <w:szCs w:val="18"/>
        </w:rPr>
        <w:t xml:space="preserve">) </w:t>
      </w:r>
    </w:p>
    <w:p w:rsidR="00EB4C95" w:rsidRPr="00EB4C95" w:rsidRDefault="00EB4C95" w:rsidP="00EB4C95">
      <w:pPr>
        <w:pStyle w:val="Default"/>
        <w:spacing w:after="138"/>
        <w:rPr>
          <w:rFonts w:ascii="Arial" w:hAnsi="Arial" w:cs="Arial"/>
          <w:sz w:val="18"/>
          <w:szCs w:val="18"/>
        </w:rPr>
      </w:pPr>
      <w:r w:rsidRPr="00EB4C95">
        <w:rPr>
          <w:rFonts w:ascii="Arial" w:hAnsi="Arial" w:cs="Arial"/>
          <w:sz w:val="18"/>
          <w:szCs w:val="18"/>
        </w:rPr>
        <w:t xml:space="preserve">6. Portable Document Format (*.pdf) </w:t>
      </w:r>
    </w:p>
    <w:p w:rsidR="00EB4C95" w:rsidRPr="00EB4C95" w:rsidRDefault="00EB4C95" w:rsidP="00EB4C95">
      <w:pPr>
        <w:pStyle w:val="Default"/>
        <w:spacing w:after="138"/>
        <w:rPr>
          <w:rFonts w:ascii="Arial" w:hAnsi="Arial" w:cs="Arial"/>
          <w:sz w:val="18"/>
          <w:szCs w:val="18"/>
          <w:lang w:val="en-US"/>
        </w:rPr>
      </w:pPr>
      <w:r w:rsidRPr="00EB4C95">
        <w:rPr>
          <w:rFonts w:ascii="Arial" w:hAnsi="Arial" w:cs="Arial"/>
          <w:sz w:val="18"/>
          <w:szCs w:val="18"/>
          <w:lang w:val="en-US"/>
        </w:rPr>
        <w:t xml:space="preserve">7. JPEG (*.jpg) </w:t>
      </w:r>
    </w:p>
    <w:p w:rsidR="00EB4C95" w:rsidRPr="00EB4C95" w:rsidRDefault="00EB4C95" w:rsidP="00EB4C95">
      <w:pPr>
        <w:pStyle w:val="Default"/>
        <w:spacing w:after="138"/>
        <w:rPr>
          <w:rFonts w:ascii="Arial" w:hAnsi="Arial" w:cs="Arial"/>
          <w:sz w:val="18"/>
          <w:szCs w:val="18"/>
          <w:lang w:val="en-US"/>
        </w:rPr>
      </w:pPr>
      <w:r w:rsidRPr="00EB4C95">
        <w:rPr>
          <w:rFonts w:ascii="Arial" w:hAnsi="Arial" w:cs="Arial"/>
          <w:sz w:val="18"/>
          <w:szCs w:val="18"/>
          <w:lang w:val="en-US"/>
        </w:rPr>
        <w:t>8. Tagged Image File Format/TIFF (*.</w:t>
      </w:r>
      <w:proofErr w:type="spellStart"/>
      <w:r w:rsidRPr="00EB4C95">
        <w:rPr>
          <w:rFonts w:ascii="Arial" w:hAnsi="Arial" w:cs="Arial"/>
          <w:sz w:val="18"/>
          <w:szCs w:val="18"/>
          <w:lang w:val="en-US"/>
        </w:rPr>
        <w:t>tif</w:t>
      </w:r>
      <w:proofErr w:type="spellEnd"/>
      <w:r w:rsidRPr="00EB4C95">
        <w:rPr>
          <w:rFonts w:ascii="Arial" w:hAnsi="Arial" w:cs="Arial"/>
          <w:sz w:val="18"/>
          <w:szCs w:val="18"/>
          <w:lang w:val="en-US"/>
        </w:rPr>
        <w:t xml:space="preserve">) </w:t>
      </w:r>
    </w:p>
    <w:p w:rsidR="00EB4C95" w:rsidRPr="00EB4C95" w:rsidRDefault="00EB4C95" w:rsidP="00EB4C95">
      <w:pPr>
        <w:pStyle w:val="Default"/>
        <w:spacing w:after="138"/>
        <w:rPr>
          <w:rFonts w:ascii="Arial" w:hAnsi="Arial" w:cs="Arial"/>
          <w:sz w:val="18"/>
          <w:szCs w:val="18"/>
          <w:lang w:val="en-US"/>
        </w:rPr>
      </w:pPr>
      <w:r w:rsidRPr="00EB4C95">
        <w:rPr>
          <w:rFonts w:ascii="Arial" w:hAnsi="Arial" w:cs="Arial"/>
          <w:sz w:val="18"/>
          <w:szCs w:val="18"/>
          <w:lang w:val="en-US"/>
        </w:rPr>
        <w:t>9. Portable Network Graphics (*.</w:t>
      </w:r>
      <w:proofErr w:type="spellStart"/>
      <w:r w:rsidRPr="00EB4C95">
        <w:rPr>
          <w:rFonts w:ascii="Arial" w:hAnsi="Arial" w:cs="Arial"/>
          <w:sz w:val="18"/>
          <w:szCs w:val="18"/>
          <w:lang w:val="en-US"/>
        </w:rPr>
        <w:t>png</w:t>
      </w:r>
      <w:proofErr w:type="spellEnd"/>
      <w:r w:rsidRPr="00EB4C95">
        <w:rPr>
          <w:rFonts w:ascii="Arial" w:hAnsi="Arial" w:cs="Arial"/>
          <w:sz w:val="18"/>
          <w:szCs w:val="18"/>
          <w:lang w:val="en-US"/>
        </w:rPr>
        <w:t xml:space="preserve">) </w:t>
      </w:r>
    </w:p>
    <w:p w:rsidR="00EB4C95" w:rsidRPr="00EB4C95" w:rsidRDefault="00EB4C95" w:rsidP="00EB4C95">
      <w:pPr>
        <w:pStyle w:val="Default"/>
        <w:rPr>
          <w:rFonts w:ascii="Arial" w:hAnsi="Arial" w:cs="Arial"/>
          <w:sz w:val="18"/>
          <w:szCs w:val="18"/>
          <w:lang w:val="en-US"/>
        </w:rPr>
      </w:pPr>
      <w:r w:rsidRPr="00EB4C95">
        <w:rPr>
          <w:rFonts w:ascii="Arial" w:hAnsi="Arial" w:cs="Arial"/>
          <w:sz w:val="18"/>
          <w:szCs w:val="18"/>
          <w:lang w:val="en-US"/>
        </w:rPr>
        <w:t xml:space="preserve">10. Windows Bitmap Graphics (*.bmp) </w:t>
      </w:r>
    </w:p>
    <w:p w:rsidR="00EB4C95" w:rsidRPr="00EB4C95" w:rsidRDefault="00EB4C95" w:rsidP="00EB4C95">
      <w:pPr>
        <w:pStyle w:val="Default"/>
        <w:rPr>
          <w:rFonts w:ascii="Arial" w:hAnsi="Arial" w:cs="Arial"/>
          <w:sz w:val="18"/>
          <w:szCs w:val="18"/>
          <w:lang w:val="en-US"/>
        </w:rPr>
      </w:pPr>
      <w:r w:rsidRPr="00EB4C95">
        <w:rPr>
          <w:rFonts w:ascii="Arial" w:hAnsi="Arial" w:cs="Arial"/>
          <w:sz w:val="18"/>
          <w:szCs w:val="18"/>
          <w:lang w:val="en-US"/>
        </w:rPr>
        <w:t xml:space="preserve">Side 192 </w:t>
      </w:r>
      <w:proofErr w:type="spellStart"/>
      <w:proofErr w:type="gramStart"/>
      <w:r w:rsidRPr="00EB4C95">
        <w:rPr>
          <w:rFonts w:ascii="Arial" w:hAnsi="Arial" w:cs="Arial"/>
          <w:sz w:val="18"/>
          <w:szCs w:val="18"/>
          <w:lang w:val="en-US"/>
        </w:rPr>
        <w:t>af</w:t>
      </w:r>
      <w:proofErr w:type="spellEnd"/>
      <w:proofErr w:type="gramEnd"/>
      <w:r w:rsidRPr="00EB4C95">
        <w:rPr>
          <w:rFonts w:ascii="Arial" w:hAnsi="Arial" w:cs="Arial"/>
          <w:sz w:val="18"/>
          <w:szCs w:val="18"/>
          <w:lang w:val="en-US"/>
        </w:rPr>
        <w:t xml:space="preserve"> 192 </w:t>
      </w:r>
    </w:p>
    <w:p w:rsidR="00EB4C95" w:rsidRPr="00EB4C95" w:rsidRDefault="00EB4C95" w:rsidP="00EB4C95">
      <w:pPr>
        <w:pStyle w:val="Default"/>
        <w:rPr>
          <w:rFonts w:ascii="Arial" w:hAnsi="Arial" w:cs="Arial"/>
          <w:sz w:val="18"/>
          <w:szCs w:val="18"/>
          <w:lang w:val="en-US"/>
        </w:rPr>
      </w:pPr>
    </w:p>
    <w:p w:rsidR="00EB4C95" w:rsidRPr="00EB4C95" w:rsidRDefault="00EB4C95" w:rsidP="00EB4C95">
      <w:pPr>
        <w:pStyle w:val="Default"/>
        <w:spacing w:after="138"/>
        <w:rPr>
          <w:rFonts w:ascii="Arial" w:hAnsi="Arial" w:cs="Arial"/>
          <w:color w:val="auto"/>
          <w:sz w:val="18"/>
          <w:szCs w:val="18"/>
          <w:lang w:val="en-US"/>
        </w:rPr>
      </w:pPr>
      <w:r w:rsidRPr="00EB4C95">
        <w:rPr>
          <w:rFonts w:ascii="Arial" w:hAnsi="Arial" w:cs="Arial"/>
          <w:color w:val="auto"/>
          <w:sz w:val="18"/>
          <w:szCs w:val="18"/>
          <w:lang w:val="en-US"/>
        </w:rPr>
        <w:t>11. ODF Text Document (OpenOffice.org Writer) (*.</w:t>
      </w:r>
      <w:proofErr w:type="spellStart"/>
      <w:r w:rsidRPr="00EB4C95">
        <w:rPr>
          <w:rFonts w:ascii="Arial" w:hAnsi="Arial" w:cs="Arial"/>
          <w:color w:val="auto"/>
          <w:sz w:val="18"/>
          <w:szCs w:val="18"/>
          <w:lang w:val="en-US"/>
        </w:rPr>
        <w:t>odt</w:t>
      </w:r>
      <w:proofErr w:type="spellEnd"/>
      <w:r w:rsidRPr="00EB4C95">
        <w:rPr>
          <w:rFonts w:ascii="Arial" w:hAnsi="Arial" w:cs="Arial"/>
          <w:color w:val="auto"/>
          <w:sz w:val="18"/>
          <w:szCs w:val="18"/>
          <w:lang w:val="en-US"/>
        </w:rPr>
        <w:t xml:space="preserve">) </w:t>
      </w:r>
    </w:p>
    <w:p w:rsidR="00EB4C95" w:rsidRPr="00EB4C95" w:rsidRDefault="00EB4C95" w:rsidP="00EB4C95">
      <w:pPr>
        <w:pStyle w:val="Default"/>
        <w:spacing w:after="138"/>
        <w:rPr>
          <w:rFonts w:ascii="Arial" w:hAnsi="Arial" w:cs="Arial"/>
          <w:color w:val="auto"/>
          <w:sz w:val="18"/>
          <w:szCs w:val="18"/>
          <w:lang w:val="en-US"/>
        </w:rPr>
      </w:pPr>
      <w:r w:rsidRPr="00EB4C95">
        <w:rPr>
          <w:rFonts w:ascii="Arial" w:hAnsi="Arial" w:cs="Arial"/>
          <w:color w:val="auto"/>
          <w:sz w:val="18"/>
          <w:szCs w:val="18"/>
          <w:lang w:val="en-US"/>
        </w:rPr>
        <w:t xml:space="preserve">12. ODF Spreadsheet (OpenOffice.org </w:t>
      </w:r>
      <w:proofErr w:type="spellStart"/>
      <w:r w:rsidRPr="00EB4C95">
        <w:rPr>
          <w:rFonts w:ascii="Arial" w:hAnsi="Arial" w:cs="Arial"/>
          <w:color w:val="auto"/>
          <w:sz w:val="18"/>
          <w:szCs w:val="18"/>
          <w:lang w:val="en-US"/>
        </w:rPr>
        <w:t>Calc</w:t>
      </w:r>
      <w:proofErr w:type="spellEnd"/>
      <w:r w:rsidRPr="00EB4C95">
        <w:rPr>
          <w:rFonts w:ascii="Arial" w:hAnsi="Arial" w:cs="Arial"/>
          <w:color w:val="auto"/>
          <w:sz w:val="18"/>
          <w:szCs w:val="18"/>
          <w:lang w:val="en-US"/>
        </w:rPr>
        <w:t>) (*.</w:t>
      </w:r>
      <w:proofErr w:type="spellStart"/>
      <w:r w:rsidRPr="00EB4C95">
        <w:rPr>
          <w:rFonts w:ascii="Arial" w:hAnsi="Arial" w:cs="Arial"/>
          <w:color w:val="auto"/>
          <w:sz w:val="18"/>
          <w:szCs w:val="18"/>
          <w:lang w:val="en-US"/>
        </w:rPr>
        <w:t>ods</w:t>
      </w:r>
      <w:proofErr w:type="spellEnd"/>
      <w:r w:rsidRPr="00EB4C95">
        <w:rPr>
          <w:rFonts w:ascii="Arial" w:hAnsi="Arial" w:cs="Arial"/>
          <w:color w:val="auto"/>
          <w:sz w:val="18"/>
          <w:szCs w:val="18"/>
          <w:lang w:val="en-US"/>
        </w:rPr>
        <w:t xml:space="preserve">) </w:t>
      </w:r>
    </w:p>
    <w:p w:rsidR="00EB4C95" w:rsidRPr="00EB4C95" w:rsidRDefault="00EB4C95" w:rsidP="00EB4C95">
      <w:pPr>
        <w:pStyle w:val="Default"/>
        <w:spacing w:after="138"/>
        <w:rPr>
          <w:rFonts w:ascii="Arial" w:hAnsi="Arial" w:cs="Arial"/>
          <w:color w:val="auto"/>
          <w:sz w:val="18"/>
          <w:szCs w:val="18"/>
        </w:rPr>
      </w:pPr>
      <w:r w:rsidRPr="00EB4C95">
        <w:rPr>
          <w:rFonts w:ascii="Arial" w:hAnsi="Arial" w:cs="Arial"/>
          <w:color w:val="auto"/>
          <w:sz w:val="18"/>
          <w:szCs w:val="18"/>
        </w:rPr>
        <w:t xml:space="preserve">13. </w:t>
      </w:r>
      <w:proofErr w:type="spellStart"/>
      <w:r w:rsidRPr="00EB4C95">
        <w:rPr>
          <w:rFonts w:ascii="Arial" w:hAnsi="Arial" w:cs="Arial"/>
          <w:color w:val="auto"/>
          <w:sz w:val="18"/>
          <w:szCs w:val="18"/>
        </w:rPr>
        <w:t>Email</w:t>
      </w:r>
      <w:proofErr w:type="spellEnd"/>
      <w:r w:rsidRPr="00EB4C95">
        <w:rPr>
          <w:rFonts w:ascii="Arial" w:hAnsi="Arial" w:cs="Arial"/>
          <w:color w:val="auto"/>
          <w:sz w:val="18"/>
          <w:szCs w:val="18"/>
        </w:rPr>
        <w:t xml:space="preserve"> (*.</w:t>
      </w:r>
      <w:proofErr w:type="spellStart"/>
      <w:r w:rsidRPr="00EB4C95">
        <w:rPr>
          <w:rFonts w:ascii="Arial" w:hAnsi="Arial" w:cs="Arial"/>
          <w:color w:val="auto"/>
          <w:sz w:val="18"/>
          <w:szCs w:val="18"/>
        </w:rPr>
        <w:t>eml</w:t>
      </w:r>
      <w:proofErr w:type="spellEnd"/>
      <w:r w:rsidRPr="00EB4C95">
        <w:rPr>
          <w:rFonts w:ascii="Arial" w:hAnsi="Arial" w:cs="Arial"/>
          <w:color w:val="auto"/>
          <w:sz w:val="18"/>
          <w:szCs w:val="18"/>
        </w:rPr>
        <w:t xml:space="preserve">) </w:t>
      </w:r>
    </w:p>
    <w:p w:rsidR="00154D7A" w:rsidRDefault="00EB4C95" w:rsidP="00EB4C95">
      <w:pPr>
        <w:pStyle w:val="Default"/>
        <w:sectPr w:rsidR="00154D7A" w:rsidSect="008E78F3">
          <w:headerReference w:type="even" r:id="rId16"/>
          <w:headerReference w:type="default" r:id="rId17"/>
          <w:footerReference w:type="even" r:id="rId18"/>
          <w:footerReference w:type="default" r:id="rId19"/>
          <w:pgSz w:w="11907" w:h="16840" w:code="9"/>
          <w:pgMar w:top="1701" w:right="1275" w:bottom="1701" w:left="1134" w:header="113" w:footer="57" w:gutter="0"/>
          <w:cols w:space="227"/>
          <w:docGrid w:linePitch="360"/>
        </w:sectPr>
      </w:pPr>
      <w:r w:rsidRPr="00EB4C95">
        <w:rPr>
          <w:rFonts w:ascii="Arial" w:hAnsi="Arial" w:cs="Arial"/>
          <w:color w:val="auto"/>
          <w:sz w:val="18"/>
          <w:szCs w:val="18"/>
        </w:rPr>
        <w:t xml:space="preserve">14. </w:t>
      </w:r>
      <w:proofErr w:type="spellStart"/>
      <w:r w:rsidRPr="00EB4C95">
        <w:rPr>
          <w:rFonts w:ascii="Arial" w:hAnsi="Arial" w:cs="Arial"/>
          <w:color w:val="auto"/>
          <w:sz w:val="18"/>
          <w:szCs w:val="18"/>
        </w:rPr>
        <w:t>Email</w:t>
      </w:r>
      <w:proofErr w:type="spellEnd"/>
      <w:r w:rsidRPr="00EB4C95">
        <w:rPr>
          <w:rFonts w:ascii="Arial" w:hAnsi="Arial" w:cs="Arial"/>
          <w:color w:val="auto"/>
          <w:sz w:val="18"/>
          <w:szCs w:val="18"/>
        </w:rPr>
        <w:t xml:space="preserve"> (*.</w:t>
      </w:r>
      <w:proofErr w:type="spellStart"/>
      <w:r w:rsidRPr="00EB4C95">
        <w:rPr>
          <w:rFonts w:ascii="Arial" w:hAnsi="Arial" w:cs="Arial"/>
          <w:color w:val="auto"/>
          <w:sz w:val="18"/>
          <w:szCs w:val="18"/>
        </w:rPr>
        <w:t>msg</w:t>
      </w:r>
      <w:proofErr w:type="spellEnd"/>
      <w:r w:rsidRPr="00EB4C95">
        <w:rPr>
          <w:rFonts w:ascii="Arial" w:hAnsi="Arial" w:cs="Arial"/>
          <w:color w:val="auto"/>
          <w:sz w:val="18"/>
          <w:szCs w:val="18"/>
        </w:rPr>
        <w:t xml:space="preserve">) </w:t>
      </w:r>
    </w:p>
    <w:tbl>
      <w:tblPr>
        <w:tblStyle w:val="Tabel-Gitter"/>
        <w:tblpPr w:leftFromText="142" w:rightFromText="142" w:vertAnchor="page" w:horzAnchor="page" w:tblpX="1362" w:tblpY="102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4"/>
      </w:tblGrid>
      <w:tr w:rsidR="00154D7A" w:rsidTr="002D5FF7">
        <w:trPr>
          <w:trHeight w:val="7383"/>
        </w:trPr>
        <w:tc>
          <w:tcPr>
            <w:tcW w:w="6804" w:type="dxa"/>
            <w:shd w:val="clear" w:color="auto" w:fill="auto"/>
          </w:tcPr>
          <w:p w:rsidR="00154D7A" w:rsidRDefault="00154D7A" w:rsidP="00154D7A">
            <w:pPr>
              <w:pStyle w:val="BagsideOverskrift"/>
            </w:pPr>
            <w:r w:rsidRPr="002E0ABC">
              <w:lastRenderedPageBreak/>
              <w:fldChar w:fldCharType="begin"/>
            </w:r>
            <w:r w:rsidRPr="002E0ABC">
              <w:instrText xml:space="preserve"> MACROBUTTON NoName [</w:instrText>
            </w:r>
            <w:r>
              <w:instrText>Bagside Overskrift</w:instrText>
            </w:r>
            <w:r w:rsidRPr="002E0ABC">
              <w:instrText>]</w:instrText>
            </w:r>
            <w:r w:rsidRPr="002E0ABC">
              <w:fldChar w:fldCharType="end"/>
            </w:r>
          </w:p>
          <w:p w:rsidR="00154D7A" w:rsidRPr="00194598" w:rsidRDefault="00154D7A" w:rsidP="00154D7A">
            <w:pPr>
              <w:pStyle w:val="BagsideTekst"/>
            </w:pPr>
            <w:r w:rsidRPr="002E0ABC">
              <w:fldChar w:fldCharType="begin"/>
            </w:r>
            <w:r w:rsidRPr="002E0ABC">
              <w:instrText xml:space="preserve"> MACROBUTTON NoName [</w:instrText>
            </w:r>
            <w:r>
              <w:instrText>Bagside Tekst</w:instrText>
            </w:r>
            <w:r w:rsidRPr="002E0ABC">
              <w:instrText>]</w:instrText>
            </w:r>
            <w:r w:rsidRPr="002E0ABC">
              <w:fldChar w:fldCharType="end"/>
            </w:r>
          </w:p>
        </w:tc>
      </w:tr>
    </w:tbl>
    <w:p w:rsidR="00154D7A" w:rsidRDefault="00154D7A" w:rsidP="00154D7A"/>
    <w:p w:rsidR="00154D7A" w:rsidRPr="00347B8F" w:rsidRDefault="00154D7A" w:rsidP="00154D7A"/>
    <w:p w:rsidR="00DF3513" w:rsidRDefault="00DF3513" w:rsidP="00154D7A"/>
    <w:sectPr w:rsidR="00DF3513" w:rsidSect="002D5FF7">
      <w:headerReference w:type="even" r:id="rId20"/>
      <w:footerReference w:type="even" r:id="rId21"/>
      <w:type w:val="evenPage"/>
      <w:pgSz w:w="11907" w:h="16840" w:code="9"/>
      <w:pgMar w:top="1162" w:right="851" w:bottom="1593" w:left="1418" w:header="516" w:footer="408"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151" w:rsidRDefault="00D91151" w:rsidP="002D5FF7">
      <w:pPr>
        <w:spacing w:line="240" w:lineRule="auto"/>
      </w:pPr>
      <w:r>
        <w:separator/>
      </w:r>
    </w:p>
  </w:endnote>
  <w:endnote w:type="continuationSeparator" w:id="0">
    <w:p w:rsidR="00D91151" w:rsidRDefault="00D91151" w:rsidP="002D5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F7" w:rsidRPr="006608A9" w:rsidRDefault="002D5FF7" w:rsidP="002D5FF7">
    <w:pPr>
      <w:pStyle w:val="Sidefod"/>
      <w:jc w:val="left"/>
    </w:pPr>
    <w:r>
      <w:rPr>
        <w:lang w:eastAsia="da-DK"/>
      </w:rPr>
      <mc:AlternateContent>
        <mc:Choice Requires="wps">
          <w:drawing>
            <wp:anchor distT="0" distB="0" distL="114300" distR="114300" simplePos="0" relativeHeight="251647488" behindDoc="0" locked="0" layoutInCell="1" allowOverlap="1" wp14:anchorId="6AB77765" wp14:editId="1B6C3BBB">
              <wp:simplePos x="0" y="0"/>
              <wp:positionH relativeFrom="page">
                <wp:align>left</wp:align>
              </wp:positionH>
              <wp:positionV relativeFrom="page">
                <wp:align>bottom</wp:align>
              </wp:positionV>
              <wp:extent cx="7560000" cy="414000"/>
              <wp:effectExtent l="0" t="0" r="0" b="5715"/>
              <wp:wrapNone/>
              <wp:docPr id="14" name="PageNumberShape"/>
              <wp:cNvGraphicFramePr/>
              <a:graphic xmlns:a="http://schemas.openxmlformats.org/drawingml/2006/main">
                <a:graphicData uri="http://schemas.microsoft.com/office/word/2010/wordprocessingShape">
                  <wps:wsp>
                    <wps:cNvSpPr txBox="1"/>
                    <wps:spPr>
                      <a:xfrm>
                        <a:off x="0" y="0"/>
                        <a:ext cx="7560000" cy="4140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D5FF7" w:rsidRDefault="002D5FF7" w:rsidP="002D5FF7">
                          <w:pPr>
                            <w:pStyle w:val="Sidefod"/>
                            <w:tabs>
                              <w:tab w:val="right" w:pos="9638"/>
                            </w:tabs>
                            <w:jc w:val="left"/>
                          </w:pPr>
                          <w:r w:rsidRPr="00042324">
                            <w:rPr>
                              <w:rStyle w:val="Sidetal"/>
                            </w:rPr>
                            <w:fldChar w:fldCharType="begin"/>
                          </w:r>
                          <w:r w:rsidRPr="00042324">
                            <w:rPr>
                              <w:rStyle w:val="Sidetal"/>
                            </w:rPr>
                            <w:instrText xml:space="preserve"> PAGE  </w:instrText>
                          </w:r>
                          <w:r w:rsidRPr="00042324">
                            <w:rPr>
                              <w:rStyle w:val="Sidetal"/>
                            </w:rPr>
                            <w:fldChar w:fldCharType="separate"/>
                          </w:r>
                          <w:r>
                            <w:rPr>
                              <w:rStyle w:val="Sidetal"/>
                            </w:rPr>
                            <w:t>4</w:t>
                          </w:r>
                          <w:r w:rsidRPr="00042324">
                            <w:rPr>
                              <w:rStyle w:val="Sidetal"/>
                            </w:rPr>
                            <w:fldChar w:fldCharType="end"/>
                          </w:r>
                          <w:r w:rsidRPr="00D30A5E">
                            <w:t xml:space="preserve">   </w:t>
                          </w:r>
                          <w:r>
                            <w:t xml:space="preserve">Miljøstyrelsen / </w:t>
                          </w:r>
                          <w:r>
                            <w:fldChar w:fldCharType="begin"/>
                          </w:r>
                          <w:r>
                            <w:instrText xml:space="preserve"> DOCPROPERTY  Subject </w:instrText>
                          </w:r>
                          <w:r>
                            <w:fldChar w:fldCharType="separate"/>
                          </w:r>
                          <w:r>
                            <w:t>Emne / Titel på rapport</w:t>
                          </w:r>
                          <w:r>
                            <w:fldChar w:fldCharType="end"/>
                          </w:r>
                          <w:r>
                            <w:t xml:space="preserve"> </w:t>
                          </w:r>
                        </w:p>
                      </w:txbxContent>
                    </wps:txbx>
                    <wps:bodyPr rot="0" spcFirstLastPara="0" vertOverflow="overflow" horzOverflow="overflow" vert="horz" wrap="square" lIns="540000" tIns="0" rIns="54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B77765" id="_x0000_t202" coordsize="21600,21600" o:spt="202" path="m,l,21600r21600,l21600,xe">
              <v:stroke joinstyle="miter"/>
              <v:path gradientshapeok="t" o:connecttype="rect"/>
            </v:shapetype>
            <v:shape id="PageNumberShape" o:spid="_x0000_s1027" type="#_x0000_t202" style="position:absolute;margin-left:0;margin-top:0;width:595.3pt;height:32.6pt;z-index:2516474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" filled="f" fillcolor="white [3201]" stroked="f" strokeweight=".5pt">
              <v:textbox inset="15mm,0,15mm,0">
                <w:txbxContent>
                  <w:p w:rsidR="002D5FF7" w:rsidRDefault="002D5FF7" w:rsidP="002D5FF7">
                    <w:pPr>
                      <w:pStyle w:val="Sidefod"/>
                      <w:tabs>
                        <w:tab w:val="right" w:pos="9638"/>
                      </w:tabs>
                      <w:jc w:val="left"/>
                    </w:pPr>
                    <w:r w:rsidRPr="00042324">
                      <w:rPr>
                        <w:rStyle w:val="Sidetal"/>
                      </w:rPr>
                      <w:fldChar w:fldCharType="begin"/>
                    </w:r>
                    <w:r w:rsidRPr="00042324">
                      <w:rPr>
                        <w:rStyle w:val="Sidetal"/>
                      </w:rPr>
                      <w:instrText xml:space="preserve"> PAGE  </w:instrText>
                    </w:r>
                    <w:r w:rsidRPr="00042324">
                      <w:rPr>
                        <w:rStyle w:val="Sidetal"/>
                      </w:rPr>
                      <w:fldChar w:fldCharType="separate"/>
                    </w:r>
                    <w:r>
                      <w:rPr>
                        <w:rStyle w:val="Sidetal"/>
                      </w:rPr>
                      <w:t>4</w:t>
                    </w:r>
                    <w:r w:rsidRPr="00042324">
                      <w:rPr>
                        <w:rStyle w:val="Sidetal"/>
                      </w:rPr>
                      <w:fldChar w:fldCharType="end"/>
                    </w:r>
                    <w:r w:rsidRPr="00D30A5E">
                      <w:t xml:space="preserve">   </w:t>
                    </w:r>
                    <w:r>
                      <w:t xml:space="preserve">Miljøstyrelsen / </w:t>
                    </w:r>
                    <w:r>
                      <w:fldChar w:fldCharType="begin"/>
                    </w:r>
                    <w:r>
                      <w:instrText xml:space="preserve"> DOCPROPERTY  Subject </w:instrText>
                    </w:r>
                    <w:r>
                      <w:fldChar w:fldCharType="separate"/>
                    </w:r>
                    <w:r>
                      <w:t>Emne / Titel på rapport</w:t>
                    </w:r>
                    <w:r>
                      <w:fldChar w:fldCharType="end"/>
                    </w:r>
                    <w: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F7" w:rsidRPr="00233E4C" w:rsidRDefault="002D5FF7" w:rsidP="002D5FF7">
    <w:pPr>
      <w:pStyle w:val="Sidefod"/>
      <w:jc w:val="left"/>
    </w:pPr>
    <w:r>
      <w:rPr>
        <w:lang w:eastAsia="da-DK"/>
      </w:rPr>
      <mc:AlternateContent>
        <mc:Choice Requires="wps">
          <w:drawing>
            <wp:anchor distT="0" distB="0" distL="114300" distR="114300" simplePos="0" relativeHeight="251649536" behindDoc="0" locked="0" layoutInCell="1" allowOverlap="1" wp14:anchorId="223C26D7" wp14:editId="78AAB887">
              <wp:simplePos x="0" y="0"/>
              <wp:positionH relativeFrom="page">
                <wp:align>left</wp:align>
              </wp:positionH>
              <wp:positionV relativeFrom="page">
                <wp:align>bottom</wp:align>
              </wp:positionV>
              <wp:extent cx="7560000" cy="414000"/>
              <wp:effectExtent l="0" t="0" r="0" b="5715"/>
              <wp:wrapNone/>
              <wp:docPr id="15" name="PageNumberShape"/>
              <wp:cNvGraphicFramePr/>
              <a:graphic xmlns:a="http://schemas.openxmlformats.org/drawingml/2006/main">
                <a:graphicData uri="http://schemas.microsoft.com/office/word/2010/wordprocessingShape">
                  <wps:wsp>
                    <wps:cNvSpPr txBox="1"/>
                    <wps:spPr>
                      <a:xfrm>
                        <a:off x="0" y="0"/>
                        <a:ext cx="7560000" cy="4140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D5FF7" w:rsidRDefault="002D5FF7" w:rsidP="002D5FF7">
                          <w:pPr>
                            <w:pStyle w:val="Sidefod"/>
                            <w:tabs>
                              <w:tab w:val="right" w:pos="9638"/>
                            </w:tabs>
                          </w:pPr>
                          <w:r>
                            <w:t xml:space="preserve">Miljøstyrelsen / </w:t>
                          </w:r>
                          <w:r>
                            <w:fldChar w:fldCharType="begin"/>
                          </w:r>
                          <w:r>
                            <w:instrText xml:space="preserve"> DOCPROPERTY  Subject </w:instrText>
                          </w:r>
                          <w:r>
                            <w:fldChar w:fldCharType="separate"/>
                          </w:r>
                          <w:r>
                            <w:t>Journalinstruks / F</w:t>
                          </w:r>
                          <w:r>
                            <w:fldChar w:fldCharType="end"/>
                          </w:r>
                          <w:r>
                            <w:t xml:space="preserve">2  </w:t>
                          </w:r>
                          <w:r w:rsidRPr="00042324">
                            <w:rPr>
                              <w:rStyle w:val="Sidetal"/>
                            </w:rPr>
                            <w:fldChar w:fldCharType="begin"/>
                          </w:r>
                          <w:r w:rsidRPr="00042324">
                            <w:rPr>
                              <w:rStyle w:val="Sidetal"/>
                            </w:rPr>
                            <w:instrText xml:space="preserve"> PAGE  </w:instrText>
                          </w:r>
                          <w:r w:rsidRPr="00042324">
                            <w:rPr>
                              <w:rStyle w:val="Sidetal"/>
                            </w:rPr>
                            <w:fldChar w:fldCharType="separate"/>
                          </w:r>
                          <w:r w:rsidR="003A18E1">
                            <w:rPr>
                              <w:rStyle w:val="Sidetal"/>
                            </w:rPr>
                            <w:t>2</w:t>
                          </w:r>
                          <w:r w:rsidRPr="00042324">
                            <w:rPr>
                              <w:rStyle w:val="Sidetal"/>
                            </w:rPr>
                            <w:fldChar w:fldCharType="end"/>
                          </w:r>
                        </w:p>
                      </w:txbxContent>
                    </wps:txbx>
                    <wps:bodyPr rot="0" spcFirstLastPara="0" vertOverflow="overflow" horzOverflow="overflow" vert="horz" wrap="square" lIns="540000" tIns="0" rIns="54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C26D7" id="_x0000_t202" coordsize="21600,21600" o:spt="202" path="m,l,21600r21600,l21600,xe">
              <v:stroke joinstyle="miter"/>
              <v:path gradientshapeok="t" o:connecttype="rect"/>
            </v:shapetype>
            <v:shape id="_x0000_s1028" type="#_x0000_t202" style="position:absolute;margin-left:0;margin-top:0;width:595.3pt;height:32.6pt;z-index:251649536;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" filled="f" fillcolor="white [3201]" stroked="f" strokeweight=".5pt">
              <v:textbox inset="15mm,0,15mm,0">
                <w:txbxContent>
                  <w:p w:rsidR="002D5FF7" w:rsidRDefault="002D5FF7" w:rsidP="002D5FF7">
                    <w:pPr>
                      <w:pStyle w:val="Sidefod"/>
                      <w:tabs>
                        <w:tab w:val="right" w:pos="9638"/>
                      </w:tabs>
                    </w:pPr>
                    <w:r>
                      <w:t xml:space="preserve">Miljøstyrelsen / </w:t>
                    </w:r>
                    <w:r>
                      <w:fldChar w:fldCharType="begin"/>
                    </w:r>
                    <w:r>
                      <w:instrText xml:space="preserve"> DOCPROPERTY  Subject </w:instrText>
                    </w:r>
                    <w:r>
                      <w:fldChar w:fldCharType="separate"/>
                    </w:r>
                    <w:r>
                      <w:t>Journalinstruks / F</w:t>
                    </w:r>
                    <w:r>
                      <w:fldChar w:fldCharType="end"/>
                    </w:r>
                    <w:r>
                      <w:t xml:space="preserve">2  </w:t>
                    </w:r>
                    <w:r w:rsidRPr="00042324">
                      <w:rPr>
                        <w:rStyle w:val="Sidetal"/>
                      </w:rPr>
                      <w:fldChar w:fldCharType="begin"/>
                    </w:r>
                    <w:r w:rsidRPr="00042324">
                      <w:rPr>
                        <w:rStyle w:val="Sidetal"/>
                      </w:rPr>
                      <w:instrText xml:space="preserve"> PAGE  </w:instrText>
                    </w:r>
                    <w:r w:rsidRPr="00042324">
                      <w:rPr>
                        <w:rStyle w:val="Sidetal"/>
                      </w:rPr>
                      <w:fldChar w:fldCharType="separate"/>
                    </w:r>
                    <w:r w:rsidR="003A18E1">
                      <w:rPr>
                        <w:rStyle w:val="Sidetal"/>
                      </w:rPr>
                      <w:t>2</w:t>
                    </w:r>
                    <w:r w:rsidRPr="00042324">
                      <w:rPr>
                        <w:rStyle w:val="Sidetal"/>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F7" w:rsidRPr="001C5910" w:rsidRDefault="002D5FF7" w:rsidP="002D5FF7">
    <w:pPr>
      <w:pStyle w:val="Sidefod"/>
    </w:pPr>
    <w:r>
      <w:rPr>
        <w:lang w:eastAsia="da-DK"/>
      </w:rPr>
      <w:drawing>
        <wp:anchor distT="0" distB="0" distL="114300" distR="114300" simplePos="0" relativeHeight="251648512" behindDoc="0" locked="0" layoutInCell="1" allowOverlap="1" wp14:anchorId="1FCFE572" wp14:editId="05A21BE9">
          <wp:simplePos x="0" y="0"/>
          <wp:positionH relativeFrom="page">
            <wp:posOffset>796925</wp:posOffset>
          </wp:positionH>
          <wp:positionV relativeFrom="page">
            <wp:posOffset>8766810</wp:posOffset>
          </wp:positionV>
          <wp:extent cx="395605" cy="352425"/>
          <wp:effectExtent l="0" t="0" r="4445" b="9525"/>
          <wp:wrapNone/>
          <wp:docPr id="34" name="Krone_Positive" descr="U:\Miljø- og Fødevareministeriet\Jobs\6174_Skabeloner til Miljø- og Fødevareministeriet\Work\grafik\Krone grøn.emf"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iljø- og Fødevareministeriet\Jobs\6174_Skabeloner til Miljø- og Fødevareministeriet\Work\grafik\Krone grøn.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605" cy="35242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151" w:rsidRDefault="00D91151" w:rsidP="002D5FF7">
      <w:pPr>
        <w:spacing w:line="240" w:lineRule="auto"/>
      </w:pPr>
      <w:r>
        <w:separator/>
      </w:r>
    </w:p>
  </w:footnote>
  <w:footnote w:type="continuationSeparator" w:id="0">
    <w:p w:rsidR="00D91151" w:rsidRDefault="00D91151" w:rsidP="002D5F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F7" w:rsidRPr="00890072" w:rsidRDefault="002D5FF7" w:rsidP="002D5FF7">
    <w:r w:rsidRPr="0082390F">
      <w:rPr>
        <w:noProof/>
        <w:lang w:eastAsia="da-DK"/>
      </w:rPr>
      <w:drawing>
        <wp:anchor distT="0" distB="0" distL="114300" distR="114300" simplePos="0" relativeHeight="251666944" behindDoc="0" locked="0" layoutInCell="1" allowOverlap="1" wp14:anchorId="62FCAA38" wp14:editId="121B0355">
          <wp:simplePos x="0" y="0"/>
          <wp:positionH relativeFrom="page">
            <wp:posOffset>4896485</wp:posOffset>
          </wp:positionH>
          <wp:positionV relativeFrom="page">
            <wp:posOffset>575945</wp:posOffset>
          </wp:positionV>
          <wp:extent cx="2088000" cy="626400"/>
          <wp:effectExtent l="0" t="0" r="7620" b="2540"/>
          <wp:wrapNone/>
          <wp:docPr id="2" name="Logo_Positiv" descr="U:\Miljø- og Fødevareministeriet\Jobs\work\Miljøstyrelsen_Green.emf" hidden="1"/>
          <wp:cNvGraphicFramePr/>
          <a:graphic xmlns:a="http://schemas.openxmlformats.org/drawingml/2006/main">
            <a:graphicData uri="http://schemas.openxmlformats.org/drawingml/2006/picture">
              <pic:pic xmlns:pic="http://schemas.openxmlformats.org/drawingml/2006/picture">
                <pic:nvPicPr>
                  <pic:cNvPr id="26" name="Logo_Positiv" descr="U:\Miljø- og Fødevareministeriet\Jobs\work\Miljøstyrelsen_Green.em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8000" cy="62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390F">
      <w:rPr>
        <w:noProof/>
        <w:lang w:eastAsia="da-DK"/>
      </w:rPr>
      <w:drawing>
        <wp:anchor distT="0" distB="0" distL="114300" distR="114300" simplePos="0" relativeHeight="251667968" behindDoc="0" locked="0" layoutInCell="1" allowOverlap="1" wp14:anchorId="315B9751" wp14:editId="21C8C430">
          <wp:simplePos x="0" y="0"/>
          <wp:positionH relativeFrom="page">
            <wp:posOffset>4896485</wp:posOffset>
          </wp:positionH>
          <wp:positionV relativeFrom="page">
            <wp:posOffset>575945</wp:posOffset>
          </wp:positionV>
          <wp:extent cx="2088000" cy="626400"/>
          <wp:effectExtent l="0" t="0" r="7620" b="2540"/>
          <wp:wrapNone/>
          <wp:docPr id="3" name="Logo_Negativ" descr="U:\Miljø- og Fødevareministeriet\Jobs\work\Miljøstyrelsen_White.emf"/>
          <wp:cNvGraphicFramePr/>
          <a:graphic xmlns:a="http://schemas.openxmlformats.org/drawingml/2006/main">
            <a:graphicData uri="http://schemas.openxmlformats.org/drawingml/2006/picture">
              <pic:pic xmlns:pic="http://schemas.openxmlformats.org/drawingml/2006/picture">
                <pic:nvPicPr>
                  <pic:cNvPr id="25" name="Logo_Negativ" descr="U:\Miljø- og Fødevareministeriet\Jobs\work\Miljøstyrelsen_White.emf"/>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8000" cy="62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a-DK"/>
      </w:rPr>
      <mc:AlternateContent>
        <mc:Choice Requires="wps">
          <w:drawing>
            <wp:anchor distT="0" distB="0" distL="114300" distR="114300" simplePos="0" relativeHeight="251657728" behindDoc="1" locked="0" layoutInCell="1" allowOverlap="1" wp14:anchorId="2E1B1D09" wp14:editId="6135B391">
              <wp:simplePos x="0" y="0"/>
              <wp:positionH relativeFrom="page">
                <wp:align>left</wp:align>
              </wp:positionH>
              <wp:positionV relativeFrom="page">
                <wp:align>top</wp:align>
              </wp:positionV>
              <wp:extent cx="7560000" cy="10728000"/>
              <wp:effectExtent l="0" t="0" r="3175" b="0"/>
              <wp:wrapNone/>
              <wp:docPr id="37" name="FrontpageColor"/>
              <wp:cNvGraphicFramePr/>
              <a:graphic xmlns:a="http://schemas.openxmlformats.org/drawingml/2006/main">
                <a:graphicData uri="http://schemas.microsoft.com/office/word/2010/wordprocessingShape">
                  <wps:wsp>
                    <wps:cNvSpPr/>
                    <wps:spPr>
                      <a:xfrm>
                        <a:off x="0" y="0"/>
                        <a:ext cx="7560000" cy="10728000"/>
                      </a:xfrm>
                      <a:prstGeom prst="rect">
                        <a:avLst/>
                      </a:prstGeom>
                      <a:solidFill>
                        <a:srgbClr val="00874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3CC33" id="FrontpageColor" o:spid="_x0000_s1026" style="position:absolute;margin-left:0;margin-top:0;width:595.3pt;height:844.7pt;z-index:-2516520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" fillcolor="#00874b" stroked="f" strokeweight="1pt">
              <w10:wrap anchorx="page" anchory="page"/>
            </v:rect>
          </w:pict>
        </mc:Fallback>
      </mc:AlternateContent>
    </w:r>
    <w:r>
      <w:rPr>
        <w:noProof/>
        <w:lang w:eastAsia="da-DK"/>
      </w:rPr>
      <mc:AlternateContent>
        <mc:Choice Requires="wps">
          <w:drawing>
            <wp:anchor distT="0" distB="0" distL="114300" distR="114300" simplePos="0" relativeHeight="251664896" behindDoc="0" locked="0" layoutInCell="1" allowOverlap="1" wp14:anchorId="64369E96" wp14:editId="1E6EC353">
              <wp:simplePos x="0" y="0"/>
              <wp:positionH relativeFrom="page">
                <wp:posOffset>-360045</wp:posOffset>
              </wp:positionH>
              <wp:positionV relativeFrom="page">
                <wp:posOffset>10412730</wp:posOffset>
              </wp:positionV>
              <wp:extent cx="7920000" cy="284400"/>
              <wp:effectExtent l="0" t="0" r="5080" b="1905"/>
              <wp:wrapNone/>
              <wp:docPr id="38" name="PageBorder Bottom"/>
              <wp:cNvGraphicFramePr/>
              <a:graphic xmlns:a="http://schemas.openxmlformats.org/drawingml/2006/main">
                <a:graphicData uri="http://schemas.microsoft.com/office/word/2010/wordprocessingShape">
                  <wps:wsp>
                    <wps:cNvSpPr/>
                    <wps:spPr>
                      <a:xfrm>
                        <a:off x="0" y="0"/>
                        <a:ext cx="7920000" cy="2844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533E8" id="PageBorder Bottom" o:spid="_x0000_s1026" style="position:absolute;margin-left:-28.35pt;margin-top:819.9pt;width:623.6pt;height:22.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" stroked="f" strokeweight="1pt">
              <w10:wrap anchorx="page" anchory="page"/>
            </v:rect>
          </w:pict>
        </mc:Fallback>
      </mc:AlternateContent>
    </w:r>
    <w:r>
      <w:rPr>
        <w:noProof/>
        <w:lang w:eastAsia="da-DK"/>
      </w:rPr>
      <mc:AlternateContent>
        <mc:Choice Requires="wps">
          <w:drawing>
            <wp:anchor distT="0" distB="0" distL="114300" distR="114300" simplePos="0" relativeHeight="251665920" behindDoc="0" locked="0" layoutInCell="1" allowOverlap="1" wp14:anchorId="1A481109" wp14:editId="59C23D7E">
              <wp:simplePos x="0" y="0"/>
              <wp:positionH relativeFrom="rightMargin">
                <wp:align>right</wp:align>
              </wp:positionH>
              <wp:positionV relativeFrom="page">
                <wp:align>top</wp:align>
              </wp:positionV>
              <wp:extent cx="288000" cy="10728000"/>
              <wp:effectExtent l="0" t="0" r="0" b="0"/>
              <wp:wrapNone/>
              <wp:docPr id="39" name="PageBorder Right"/>
              <wp:cNvGraphicFramePr/>
              <a:graphic xmlns:a="http://schemas.openxmlformats.org/drawingml/2006/main">
                <a:graphicData uri="http://schemas.microsoft.com/office/word/2010/wordprocessingShape">
                  <wps:wsp>
                    <wps:cNvSpPr/>
                    <wps:spPr>
                      <a:xfrm>
                        <a:off x="0" y="0"/>
                        <a:ext cx="288000" cy="107280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409BB" id="PageBorder Right" o:spid="_x0000_s1026" style="position:absolute;margin-left:-28.5pt;margin-top:0;width:22.7pt;height:844.7pt;z-index:251669504;visibility:visible;mso-wrap-style:square;mso-width-percent:0;mso-height-percent:0;mso-wrap-distance-left:9pt;mso-wrap-distance-top:0;mso-wrap-distance-right:9pt;mso-wrap-distance-bottom:0;mso-position-horizontal:right;mso-position-horizontal-relative:righ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" stroked="f" strokeweight="1pt">
              <w10:wrap anchorx="margin" anchory="page"/>
            </v:rect>
          </w:pict>
        </mc:Fallback>
      </mc:AlternateContent>
    </w:r>
    <w:r>
      <w:rPr>
        <w:noProof/>
        <w:lang w:eastAsia="da-DK"/>
      </w:rPr>
      <mc:AlternateContent>
        <mc:Choice Requires="wps">
          <w:drawing>
            <wp:anchor distT="0" distB="0" distL="114300" distR="114300" simplePos="0" relativeHeight="251663872" behindDoc="0" locked="0" layoutInCell="1" allowOverlap="1" wp14:anchorId="0BBDDF99" wp14:editId="0E379560">
              <wp:simplePos x="0" y="0"/>
              <wp:positionH relativeFrom="page">
                <wp:align>left</wp:align>
              </wp:positionH>
              <wp:positionV relativeFrom="page">
                <wp:align>top</wp:align>
              </wp:positionV>
              <wp:extent cx="7560000" cy="288000"/>
              <wp:effectExtent l="0" t="0" r="3175" b="0"/>
              <wp:wrapNone/>
              <wp:docPr id="40" name="PageBorder Top"/>
              <wp:cNvGraphicFramePr/>
              <a:graphic xmlns:a="http://schemas.openxmlformats.org/drawingml/2006/main">
                <a:graphicData uri="http://schemas.microsoft.com/office/word/2010/wordprocessingShape">
                  <wps:wsp>
                    <wps:cNvSpPr/>
                    <wps:spPr>
                      <a:xfrm>
                        <a:off x="0" y="0"/>
                        <a:ext cx="7560000" cy="2880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4CEE3" id="PageBorder Top" o:spid="_x0000_s1026" style="position:absolute;margin-left:0;margin-top:0;width:595.3pt;height:22.7pt;z-index:25166745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" stroked="f" strokeweight="1pt">
              <w10:wrap anchorx="page" anchory="page"/>
            </v:rect>
          </w:pict>
        </mc:Fallback>
      </mc:AlternateContent>
    </w:r>
    <w:r>
      <w:rPr>
        <w:noProof/>
        <w:lang w:eastAsia="da-DK"/>
      </w:rPr>
      <mc:AlternateContent>
        <mc:Choice Requires="wps">
          <w:drawing>
            <wp:anchor distT="0" distB="0" distL="114300" distR="114300" simplePos="0" relativeHeight="251659776" behindDoc="0" locked="0" layoutInCell="1" allowOverlap="1" wp14:anchorId="056A3E79" wp14:editId="57EB5D14">
              <wp:simplePos x="0" y="0"/>
              <wp:positionH relativeFrom="page">
                <wp:posOffset>-180340</wp:posOffset>
              </wp:positionH>
              <wp:positionV relativeFrom="page">
                <wp:posOffset>0</wp:posOffset>
              </wp:positionV>
              <wp:extent cx="360000" cy="10728000"/>
              <wp:effectExtent l="0" t="0" r="2540" b="0"/>
              <wp:wrapNone/>
              <wp:docPr id="42" name="Forside Ryg"/>
              <wp:cNvGraphicFramePr/>
              <a:graphic xmlns:a="http://schemas.openxmlformats.org/drawingml/2006/main">
                <a:graphicData uri="http://schemas.microsoft.com/office/word/2010/wordprocessingShape">
                  <wps:wsp>
                    <wps:cNvSpPr/>
                    <wps:spPr>
                      <a:xfrm>
                        <a:off x="0" y="0"/>
                        <a:ext cx="360000" cy="10728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23DDA" id="Forside Ryg" o:spid="_x0000_s1026" style="position:absolute;margin-left:-14.2pt;margin-top:0;width:28.35pt;height:844.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" fillcolor="#ed7d31 [3205]" stroked="f" strokeweight="1pt">
              <w10:wrap anchorx="page" anchory="page"/>
            </v:rect>
          </w:pict>
        </mc:Fallback>
      </mc:AlternateContent>
    </w:r>
    <w:r>
      <w:rPr>
        <w:noProof/>
        <w:lang w:eastAsia="da-DK"/>
      </w:rPr>
      <mc:AlternateContent>
        <mc:Choice Requires="wps">
          <w:drawing>
            <wp:anchor distT="0" distB="0" distL="114300" distR="114300" simplePos="0" relativeHeight="251661824" behindDoc="1" locked="0" layoutInCell="1" allowOverlap="1" wp14:anchorId="7B5EC026" wp14:editId="7CFE639E">
              <wp:simplePos x="0" y="0"/>
              <wp:positionH relativeFrom="page">
                <wp:posOffset>149087</wp:posOffset>
              </wp:positionH>
              <wp:positionV relativeFrom="page">
                <wp:posOffset>5454650</wp:posOffset>
              </wp:positionV>
              <wp:extent cx="7344000" cy="5580000"/>
              <wp:effectExtent l="0" t="0" r="9525" b="1905"/>
              <wp:wrapNone/>
              <wp:docPr id="41" name="FrontpagePicture"/>
              <wp:cNvGraphicFramePr/>
              <a:graphic xmlns:a="http://schemas.openxmlformats.org/drawingml/2006/main">
                <a:graphicData uri="http://schemas.microsoft.com/office/word/2010/wordprocessingShape">
                  <wps:wsp>
                    <wps:cNvSpPr txBox="1"/>
                    <wps:spPr>
                      <a:xfrm>
                        <a:off x="0" y="0"/>
                        <a:ext cx="7344000" cy="55800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0"/>
                          </w:tblGrid>
                          <w:tr w:rsidR="002D5FF7" w:rsidTr="002D5FF7">
                            <w:trPr>
                              <w:trHeight w:hRule="exact" w:val="8675"/>
                            </w:trPr>
                            <w:tc>
                              <w:tcPr>
                                <w:tcW w:w="11340" w:type="dxa"/>
                                <w:shd w:val="clear" w:color="auto" w:fill="auto"/>
                              </w:tcPr>
                              <w:p w:rsidR="002D5FF7" w:rsidRDefault="002D5FF7">
                                <w:bookmarkStart w:id="31" w:name="SD_FrontPagePicture01"/>
                                <w:bookmarkEnd w:id="31"/>
                              </w:p>
                            </w:tc>
                          </w:tr>
                        </w:tbl>
                        <w:p w:rsidR="002D5FF7" w:rsidRDefault="002D5FF7" w:rsidP="002D5FF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EC026" id="_x0000_t202" coordsize="21600,21600" o:spt="202" path="m,l,21600r21600,l21600,xe">
              <v:stroke joinstyle="miter"/>
              <v:path gradientshapeok="t" o:connecttype="rect"/>
            </v:shapetype>
            <v:shape id="FrontpagePicture" o:spid="_x0000_s1026" type="#_x0000_t202" style="position:absolute;margin-left:11.75pt;margin-top:429.5pt;width:578.25pt;height:439.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" filled="f" fillcolor="white [3201]" stroked="f" strokeweight=".5pt">
              <v:textbox inset="0,0,0,0">
                <w:txbxContent>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0"/>
                    </w:tblGrid>
                    <w:tr w:rsidR="002D5FF7" w:rsidTr="002D5FF7">
                      <w:trPr>
                        <w:trHeight w:hRule="exact" w:val="8675"/>
                      </w:trPr>
                      <w:tc>
                        <w:tcPr>
                          <w:tcW w:w="11340" w:type="dxa"/>
                          <w:shd w:val="clear" w:color="auto" w:fill="auto"/>
                        </w:tcPr>
                        <w:p w:rsidR="002D5FF7" w:rsidRDefault="002D5FF7">
                          <w:bookmarkStart w:id="31" w:name="SD_FrontPagePicture01"/>
                          <w:bookmarkEnd w:id="31"/>
                        </w:p>
                      </w:tc>
                    </w:tr>
                  </w:tbl>
                  <w:p w:rsidR="002D5FF7" w:rsidRDefault="002D5FF7" w:rsidP="002D5FF7"/>
                </w:txbxContent>
              </v:textbox>
              <w10:wrap anchorx="page" anchory="page"/>
            </v:shape>
          </w:pict>
        </mc:Fallback>
      </mc:AlternateContent>
    </w:r>
    <w:r>
      <w:rPr>
        <w:noProof/>
        <w:lang w:eastAsia="da-DK"/>
      </w:rPr>
      <mc:AlternateContent>
        <mc:Choice Requires="wps">
          <w:drawing>
            <wp:anchor distT="0" distB="0" distL="114300" distR="114300" simplePos="0" relativeHeight="251655680" behindDoc="0" locked="0" layoutInCell="1" allowOverlap="1" wp14:anchorId="4640A14E" wp14:editId="3878FF62">
              <wp:simplePos x="0" y="0"/>
              <wp:positionH relativeFrom="margin">
                <wp:align>right</wp:align>
              </wp:positionH>
              <wp:positionV relativeFrom="margin">
                <wp:align>top</wp:align>
              </wp:positionV>
              <wp:extent cx="1404000" cy="9000000"/>
              <wp:effectExtent l="0" t="0" r="0" b="0"/>
              <wp:wrapNone/>
              <wp:docPr id="28" name="Spalteblock"/>
              <wp:cNvGraphicFramePr/>
              <a:graphic xmlns:a="http://schemas.openxmlformats.org/drawingml/2006/main">
                <a:graphicData uri="http://schemas.microsoft.com/office/word/2010/wordprocessingShape">
                  <wps:wsp>
                    <wps:cNvSpPr/>
                    <wps:spPr>
                      <a:xfrm>
                        <a:off x="0" y="0"/>
                        <a:ext cx="1404000" cy="900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AE72B" id="Spalteblock" o:spid="_x0000_s1026" style="position:absolute;margin-left:59.35pt;margin-top:0;width:110.55pt;height:708.65pt;z-index:25166336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" filled="f" stroked="f" strokeweight="1pt">
              <w10:wrap anchorx="margin" anchory="margin"/>
            </v:rect>
          </w:pict>
        </mc:Fallback>
      </mc:AlternateContent>
    </w:r>
  </w:p>
  <w:p w:rsidR="002D5FF7" w:rsidRPr="00D30A5E" w:rsidRDefault="002D5FF7" w:rsidP="002D5FF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F7" w:rsidRPr="000353A8" w:rsidRDefault="002D5FF7" w:rsidP="002D5FF7">
    <w:pPr>
      <w:pStyle w:val="Sidehoved"/>
    </w:pPr>
    <w:r w:rsidRPr="000353A8">
      <w:rPr>
        <w:noProof/>
        <w:lang w:eastAsia="da-DK"/>
      </w:rPr>
      <mc:AlternateContent>
        <mc:Choice Requires="wps">
          <w:drawing>
            <wp:anchor distT="0" distB="0" distL="0" distR="0" simplePos="0" relativeHeight="251651584" behindDoc="1" locked="0" layoutInCell="1" allowOverlap="1" wp14:anchorId="14EA2879" wp14:editId="761F6393">
              <wp:simplePos x="0" y="0"/>
              <wp:positionH relativeFrom="margin">
                <wp:align>right</wp:align>
              </wp:positionH>
              <wp:positionV relativeFrom="margin">
                <wp:align>top</wp:align>
              </wp:positionV>
              <wp:extent cx="1332000" cy="9000000"/>
              <wp:effectExtent l="0" t="0" r="0" b="0"/>
              <wp:wrapTight wrapText="bothSides">
                <wp:wrapPolygon edited="0">
                  <wp:start x="927" y="46"/>
                  <wp:lineTo x="927" y="21534"/>
                  <wp:lineTo x="20395" y="21534"/>
                  <wp:lineTo x="20395" y="46"/>
                  <wp:lineTo x="927" y="46"/>
                </wp:wrapPolygon>
              </wp:wrapTight>
              <wp:docPr id="11" name="Spalteblock"/>
              <wp:cNvGraphicFramePr/>
              <a:graphic xmlns:a="http://schemas.openxmlformats.org/drawingml/2006/main">
                <a:graphicData uri="http://schemas.microsoft.com/office/word/2010/wordprocessingShape">
                  <wps:wsp>
                    <wps:cNvSpPr/>
                    <wps:spPr>
                      <a:xfrm>
                        <a:off x="0" y="0"/>
                        <a:ext cx="1332000" cy="900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A4EF" id="Spalteblock" o:spid="_x0000_s1026" style="position:absolute;margin-left:53.7pt;margin-top:0;width:104.9pt;height:708.65pt;z-index:-251655168;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" filled="f" stroked="f" strokeweight="1pt">
              <w10:wrap type="tight"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F7" w:rsidRPr="003A1465" w:rsidRDefault="002D5FF7" w:rsidP="002D5FF7">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FF7" w:rsidRPr="00D30A5E" w:rsidRDefault="002D5FF7" w:rsidP="002D5FF7">
    <w:pPr>
      <w:pStyle w:val="Sidehoved"/>
    </w:pPr>
    <w:r>
      <w:rPr>
        <w:noProof/>
        <w:lang w:eastAsia="da-DK"/>
      </w:rPr>
      <w:drawing>
        <wp:anchor distT="0" distB="0" distL="114300" distR="114300" simplePos="0" relativeHeight="251662848" behindDoc="0" locked="0" layoutInCell="1" allowOverlap="1" wp14:anchorId="781BC3F6" wp14:editId="5C39BF35">
          <wp:simplePos x="0" y="0"/>
          <wp:positionH relativeFrom="page">
            <wp:posOffset>800100</wp:posOffset>
          </wp:positionH>
          <wp:positionV relativeFrom="page">
            <wp:posOffset>8763000</wp:posOffset>
          </wp:positionV>
          <wp:extent cx="400050" cy="352425"/>
          <wp:effectExtent l="0" t="0" r="0" b="9525"/>
          <wp:wrapNone/>
          <wp:docPr id="35" name="Krone_Negativ" descr="U:\Miljø- og Fødevareministeriet\Jobs\6174_Skabeloner til Miljø- og Fødevareministeriet\Work\grafik\Krone hvi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iljø- og Fødevareministeriet\Jobs\6174_Skabeloner til Miljø- og Fødevareministeriet\Work\grafik\Krone hvid.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52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a-DK"/>
      </w:rPr>
      <mc:AlternateContent>
        <mc:Choice Requires="wps">
          <w:drawing>
            <wp:anchor distT="0" distB="0" distL="114300" distR="114300" simplePos="0" relativeHeight="251660800" behindDoc="0" locked="0" layoutInCell="1" allowOverlap="1" wp14:anchorId="2E69446C" wp14:editId="1772B9DB">
              <wp:simplePos x="0" y="0"/>
              <wp:positionH relativeFrom="page">
                <wp:posOffset>866775</wp:posOffset>
              </wp:positionH>
              <wp:positionV relativeFrom="page">
                <wp:posOffset>9248775</wp:posOffset>
              </wp:positionV>
              <wp:extent cx="1771650" cy="857250"/>
              <wp:effectExtent l="0" t="0" r="0" b="0"/>
              <wp:wrapNone/>
              <wp:docPr id="46" name="Address"/>
              <wp:cNvGraphicFramePr/>
              <a:graphic xmlns:a="http://schemas.openxmlformats.org/drawingml/2006/main">
                <a:graphicData uri="http://schemas.microsoft.com/office/word/2010/wordprocessingShape">
                  <wps:wsp>
                    <wps:cNvSpPr txBox="1"/>
                    <wps:spPr>
                      <a:xfrm>
                        <a:off x="0" y="0"/>
                        <a:ext cx="1771650" cy="85725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D5FF7" w:rsidRDefault="002D5FF7" w:rsidP="002D5FF7">
                          <w:pPr>
                            <w:pStyle w:val="Template-Adresse"/>
                          </w:pPr>
                          <w:r>
                            <w:t>Miljøstyrelsen</w:t>
                          </w:r>
                        </w:p>
                        <w:p w:rsidR="002D5FF7" w:rsidRDefault="002D5FF7" w:rsidP="002D5FF7">
                          <w:pPr>
                            <w:pStyle w:val="Template-Adresse"/>
                          </w:pPr>
                          <w:r>
                            <w:t>Tolderlundsvej 5</w:t>
                          </w:r>
                        </w:p>
                        <w:p w:rsidR="002D5FF7" w:rsidRDefault="002D5FF7" w:rsidP="002D5FF7">
                          <w:pPr>
                            <w:pStyle w:val="Template-Adresse"/>
                          </w:pPr>
                          <w:r>
                            <w:t>5000 Odense C</w:t>
                          </w:r>
                        </w:p>
                        <w:p w:rsidR="002D5FF7" w:rsidRDefault="002D5FF7" w:rsidP="002D5FF7">
                          <w:pPr>
                            <w:pStyle w:val="Template-Adresse"/>
                          </w:pPr>
                        </w:p>
                        <w:p w:rsidR="002D5FF7" w:rsidRDefault="002D5FF7" w:rsidP="002D5FF7">
                          <w:pPr>
                            <w:pStyle w:val="Template-tlfogemail"/>
                            <w:suppressOverlap/>
                          </w:pPr>
                          <w:r>
                            <w:t>www.mst.dk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9446C" id="_x0000_t202" coordsize="21600,21600" o:spt="202" path="m,l,21600r21600,l21600,xe">
              <v:stroke joinstyle="miter"/>
              <v:path gradientshapeok="t" o:connecttype="rect"/>
            </v:shapetype>
            <v:shape id="Address" o:spid="_x0000_s1029" type="#_x0000_t202" style="position:absolute;margin-left:68.25pt;margin-top:728.25pt;width:139.5pt;height:67.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" filled="f" fillcolor="white [3201]" stroked="f" strokeweight=".5pt">
              <v:textbox inset="0,0,0,0">
                <w:txbxContent>
                  <w:p w:rsidR="002D5FF7" w:rsidRDefault="002D5FF7" w:rsidP="002D5FF7">
                    <w:pPr>
                      <w:pStyle w:val="Template-Adresse"/>
                    </w:pPr>
                    <w:r>
                      <w:t>Miljøstyrelsen</w:t>
                    </w:r>
                  </w:p>
                  <w:p w:rsidR="002D5FF7" w:rsidRDefault="002D5FF7" w:rsidP="002D5FF7">
                    <w:pPr>
                      <w:pStyle w:val="Template-Adresse"/>
                    </w:pPr>
                    <w:r>
                      <w:t>Tolderlundsvej 5</w:t>
                    </w:r>
                  </w:p>
                  <w:p w:rsidR="002D5FF7" w:rsidRDefault="002D5FF7" w:rsidP="002D5FF7">
                    <w:pPr>
                      <w:pStyle w:val="Template-Adresse"/>
                    </w:pPr>
                    <w:r>
                      <w:t>5000 Odense C</w:t>
                    </w:r>
                  </w:p>
                  <w:p w:rsidR="002D5FF7" w:rsidRDefault="002D5FF7" w:rsidP="002D5FF7">
                    <w:pPr>
                      <w:pStyle w:val="Template-Adresse"/>
                    </w:pPr>
                  </w:p>
                  <w:p w:rsidR="002D5FF7" w:rsidRDefault="002D5FF7" w:rsidP="002D5FF7">
                    <w:pPr>
                      <w:pStyle w:val="Template-tlfogemail"/>
                      <w:suppressOverlap/>
                    </w:pPr>
                    <w:r>
                      <w:t>www.mst.dk</w:t>
                    </w:r>
                  </w:p>
                </w:txbxContent>
              </v:textbox>
              <w10:wrap anchorx="page" anchory="page"/>
            </v:shape>
          </w:pict>
        </mc:Fallback>
      </mc:AlternateContent>
    </w:r>
    <w:r>
      <w:rPr>
        <w:noProof/>
        <w:lang w:eastAsia="da-DK"/>
      </w:rPr>
      <mc:AlternateContent>
        <mc:Choice Requires="wps">
          <w:drawing>
            <wp:anchor distT="0" distB="0" distL="114300" distR="114300" simplePos="0" relativeHeight="251652608" behindDoc="0" locked="0" layoutInCell="1" allowOverlap="1" wp14:anchorId="2750B923" wp14:editId="5EDB3E7E">
              <wp:simplePos x="0" y="0"/>
              <wp:positionH relativeFrom="page">
                <wp:posOffset>7381240</wp:posOffset>
              </wp:positionH>
              <wp:positionV relativeFrom="page">
                <wp:align>top</wp:align>
              </wp:positionV>
              <wp:extent cx="360000" cy="10728000"/>
              <wp:effectExtent l="0" t="0" r="2540" b="0"/>
              <wp:wrapNone/>
              <wp:docPr id="22" name="Forside Ryg"/>
              <wp:cNvGraphicFramePr/>
              <a:graphic xmlns:a="http://schemas.openxmlformats.org/drawingml/2006/main">
                <a:graphicData uri="http://schemas.microsoft.com/office/word/2010/wordprocessingShape">
                  <wps:wsp>
                    <wps:cNvSpPr/>
                    <wps:spPr>
                      <a:xfrm>
                        <a:off x="0" y="0"/>
                        <a:ext cx="360000" cy="10728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FCF7C" id="Forside Ryg" o:spid="_x0000_s1026" style="position:absolute;margin-left:581.2pt;margin-top:0;width:28.35pt;height:844.7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" fillcolor="#ed7d31 [3205]" stroked="f" strokeweight="1pt">
              <w10:wrap anchorx="page" anchory="page"/>
            </v:rect>
          </w:pict>
        </mc:Fallback>
      </mc:AlternateContent>
    </w:r>
    <w:r>
      <w:rPr>
        <w:noProof/>
        <w:lang w:eastAsia="da-DK"/>
      </w:rPr>
      <mc:AlternateContent>
        <mc:Choice Requires="wps">
          <w:drawing>
            <wp:anchor distT="0" distB="0" distL="114300" distR="114300" simplePos="0" relativeHeight="251658752" behindDoc="0" locked="0" layoutInCell="1" allowOverlap="1" wp14:anchorId="1BF94C41" wp14:editId="45EF2358">
              <wp:simplePos x="0" y="0"/>
              <wp:positionH relativeFrom="page">
                <wp:posOffset>0</wp:posOffset>
              </wp:positionH>
              <wp:positionV relativeFrom="page">
                <wp:posOffset>0</wp:posOffset>
              </wp:positionV>
              <wp:extent cx="288000" cy="10728000"/>
              <wp:effectExtent l="0" t="0" r="0" b="0"/>
              <wp:wrapNone/>
              <wp:docPr id="19" name="PageBorder Right"/>
              <wp:cNvGraphicFramePr/>
              <a:graphic xmlns:a="http://schemas.openxmlformats.org/drawingml/2006/main">
                <a:graphicData uri="http://schemas.microsoft.com/office/word/2010/wordprocessingShape">
                  <wps:wsp>
                    <wps:cNvSpPr/>
                    <wps:spPr>
                      <a:xfrm>
                        <a:off x="0" y="0"/>
                        <a:ext cx="288000" cy="107280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FCB18" id="PageBorder Right" o:spid="_x0000_s1026" style="position:absolute;margin-left:0;margin-top:0;width:22.7pt;height:844.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" stroked="f" strokeweight="1pt">
              <w10:wrap anchorx="page" anchory="page"/>
            </v:rect>
          </w:pict>
        </mc:Fallback>
      </mc:AlternateContent>
    </w:r>
    <w:r w:rsidRPr="00194598">
      <w:t xml:space="preserve"> </w:t>
    </w:r>
    <w:r>
      <w:rPr>
        <w:noProof/>
        <w:lang w:eastAsia="da-DK"/>
      </w:rPr>
      <mc:AlternateContent>
        <mc:Choice Requires="wps">
          <w:drawing>
            <wp:anchor distT="0" distB="0" distL="114300" distR="114300" simplePos="0" relativeHeight="251656704" behindDoc="0" locked="0" layoutInCell="1" allowOverlap="1" wp14:anchorId="022BB69F" wp14:editId="6209A875">
              <wp:simplePos x="0" y="0"/>
              <wp:positionH relativeFrom="page">
                <wp:posOffset>0</wp:posOffset>
              </wp:positionH>
              <wp:positionV relativeFrom="page">
                <wp:posOffset>10412730</wp:posOffset>
              </wp:positionV>
              <wp:extent cx="7920000" cy="284400"/>
              <wp:effectExtent l="0" t="0" r="5080" b="1905"/>
              <wp:wrapNone/>
              <wp:docPr id="18" name="PageBorder Bottom"/>
              <wp:cNvGraphicFramePr/>
              <a:graphic xmlns:a="http://schemas.openxmlformats.org/drawingml/2006/main">
                <a:graphicData uri="http://schemas.microsoft.com/office/word/2010/wordprocessingShape">
                  <wps:wsp>
                    <wps:cNvSpPr/>
                    <wps:spPr>
                      <a:xfrm>
                        <a:off x="0" y="0"/>
                        <a:ext cx="7920000" cy="2844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C9F9D" id="PageBorder Bottom" o:spid="_x0000_s1026" style="position:absolute;margin-left:0;margin-top:819.9pt;width:623.6pt;height:22.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" stroked="f" strokeweight="1pt">
              <w10:wrap anchorx="page" anchory="page"/>
            </v:rect>
          </w:pict>
        </mc:Fallback>
      </mc:AlternateContent>
    </w:r>
    <w:r>
      <w:rPr>
        <w:noProof/>
        <w:lang w:eastAsia="da-DK"/>
      </w:rPr>
      <mc:AlternateContent>
        <mc:Choice Requires="wps">
          <w:drawing>
            <wp:anchor distT="0" distB="0" distL="114300" distR="114300" simplePos="0" relativeHeight="251654656" behindDoc="0" locked="0" layoutInCell="1" allowOverlap="1" wp14:anchorId="27908146" wp14:editId="6DBC3311">
              <wp:simplePos x="0" y="0"/>
              <wp:positionH relativeFrom="page">
                <wp:align>left</wp:align>
              </wp:positionH>
              <wp:positionV relativeFrom="page">
                <wp:align>top</wp:align>
              </wp:positionV>
              <wp:extent cx="7920000" cy="288000"/>
              <wp:effectExtent l="0" t="0" r="5080" b="0"/>
              <wp:wrapNone/>
              <wp:docPr id="20" name="PageBorder Top"/>
              <wp:cNvGraphicFramePr/>
              <a:graphic xmlns:a="http://schemas.openxmlformats.org/drawingml/2006/main">
                <a:graphicData uri="http://schemas.microsoft.com/office/word/2010/wordprocessingShape">
                  <wps:wsp>
                    <wps:cNvSpPr/>
                    <wps:spPr>
                      <a:xfrm>
                        <a:off x="0" y="0"/>
                        <a:ext cx="7920000" cy="288000"/>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7239F" id="PageBorder Top" o:spid="_x0000_s1026" style="position:absolute;margin-left:0;margin-top:0;width:623.6pt;height:22.7pt;z-index:25166233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" stroked="f" strokeweight="1pt">
              <w10:wrap anchorx="page" anchory="page"/>
            </v:rect>
          </w:pict>
        </mc:Fallback>
      </mc:AlternateContent>
    </w:r>
    <w:r>
      <w:rPr>
        <w:noProof/>
        <w:lang w:eastAsia="da-DK"/>
      </w:rPr>
      <mc:AlternateContent>
        <mc:Choice Requires="wps">
          <w:drawing>
            <wp:anchor distT="0" distB="0" distL="114300" distR="114300" simplePos="0" relativeHeight="251650560" behindDoc="1" locked="0" layoutInCell="1" allowOverlap="1" wp14:anchorId="68000ECE" wp14:editId="6544E9F2">
              <wp:simplePos x="0" y="0"/>
              <wp:positionH relativeFrom="page">
                <wp:align>left</wp:align>
              </wp:positionH>
              <wp:positionV relativeFrom="page">
                <wp:align>top</wp:align>
              </wp:positionV>
              <wp:extent cx="7560000" cy="10728000"/>
              <wp:effectExtent l="0" t="0" r="3175" b="0"/>
              <wp:wrapNone/>
              <wp:docPr id="23" name="BackpageColor"/>
              <wp:cNvGraphicFramePr/>
              <a:graphic xmlns:a="http://schemas.openxmlformats.org/drawingml/2006/main">
                <a:graphicData uri="http://schemas.microsoft.com/office/word/2010/wordprocessingShape">
                  <wps:wsp>
                    <wps:cNvSpPr/>
                    <wps:spPr>
                      <a:xfrm>
                        <a:off x="0" y="0"/>
                        <a:ext cx="7560000" cy="10728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5ED7F" id="BackpageColor" o:spid="_x0000_s1026" style="position:absolute;margin-left:0;margin-top:0;width:595.3pt;height:844.7pt;z-index:-25165619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" fillcolor="#ed7d31 [3205]"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106614C"/>
    <w:lvl w:ilvl="0">
      <w:start w:val="1"/>
      <w:numFmt w:val="bullet"/>
      <w:pStyle w:val="Opstilling-punktteg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C252526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7531289"/>
    <w:multiLevelType w:val="hybridMultilevel"/>
    <w:tmpl w:val="844A6DAC"/>
    <w:lvl w:ilvl="0" w:tplc="F752BEEA">
      <w:start w:val="1"/>
      <w:numFmt w:val="bullet"/>
      <w:lvlText w:val="•"/>
      <w:lvlJc w:val="left"/>
      <w:pPr>
        <w:tabs>
          <w:tab w:val="num" w:pos="720"/>
        </w:tabs>
        <w:ind w:left="720" w:hanging="360"/>
      </w:pPr>
      <w:rPr>
        <w:rFonts w:ascii="Times New Roman" w:hAnsi="Times New Roman" w:hint="default"/>
      </w:rPr>
    </w:lvl>
    <w:lvl w:ilvl="1" w:tplc="9EEC4104">
      <w:start w:val="1"/>
      <w:numFmt w:val="bullet"/>
      <w:lvlText w:val="•"/>
      <w:lvlJc w:val="left"/>
      <w:pPr>
        <w:tabs>
          <w:tab w:val="num" w:pos="1440"/>
        </w:tabs>
        <w:ind w:left="1440" w:hanging="360"/>
      </w:pPr>
      <w:rPr>
        <w:rFonts w:ascii="Times New Roman" w:hAnsi="Times New Roman" w:hint="default"/>
      </w:rPr>
    </w:lvl>
    <w:lvl w:ilvl="2" w:tplc="9D8C7A94" w:tentative="1">
      <w:start w:val="1"/>
      <w:numFmt w:val="bullet"/>
      <w:lvlText w:val="•"/>
      <w:lvlJc w:val="left"/>
      <w:pPr>
        <w:tabs>
          <w:tab w:val="num" w:pos="2160"/>
        </w:tabs>
        <w:ind w:left="2160" w:hanging="360"/>
      </w:pPr>
      <w:rPr>
        <w:rFonts w:ascii="Times New Roman" w:hAnsi="Times New Roman" w:hint="default"/>
      </w:rPr>
    </w:lvl>
    <w:lvl w:ilvl="3" w:tplc="2488FB5E" w:tentative="1">
      <w:start w:val="1"/>
      <w:numFmt w:val="bullet"/>
      <w:lvlText w:val="•"/>
      <w:lvlJc w:val="left"/>
      <w:pPr>
        <w:tabs>
          <w:tab w:val="num" w:pos="2880"/>
        </w:tabs>
        <w:ind w:left="2880" w:hanging="360"/>
      </w:pPr>
      <w:rPr>
        <w:rFonts w:ascii="Times New Roman" w:hAnsi="Times New Roman" w:hint="default"/>
      </w:rPr>
    </w:lvl>
    <w:lvl w:ilvl="4" w:tplc="089CB33A" w:tentative="1">
      <w:start w:val="1"/>
      <w:numFmt w:val="bullet"/>
      <w:lvlText w:val="•"/>
      <w:lvlJc w:val="left"/>
      <w:pPr>
        <w:tabs>
          <w:tab w:val="num" w:pos="3600"/>
        </w:tabs>
        <w:ind w:left="3600" w:hanging="360"/>
      </w:pPr>
      <w:rPr>
        <w:rFonts w:ascii="Times New Roman" w:hAnsi="Times New Roman" w:hint="default"/>
      </w:rPr>
    </w:lvl>
    <w:lvl w:ilvl="5" w:tplc="298A11B6" w:tentative="1">
      <w:start w:val="1"/>
      <w:numFmt w:val="bullet"/>
      <w:lvlText w:val="•"/>
      <w:lvlJc w:val="left"/>
      <w:pPr>
        <w:tabs>
          <w:tab w:val="num" w:pos="4320"/>
        </w:tabs>
        <w:ind w:left="4320" w:hanging="360"/>
      </w:pPr>
      <w:rPr>
        <w:rFonts w:ascii="Times New Roman" w:hAnsi="Times New Roman" w:hint="default"/>
      </w:rPr>
    </w:lvl>
    <w:lvl w:ilvl="6" w:tplc="E4366CAE" w:tentative="1">
      <w:start w:val="1"/>
      <w:numFmt w:val="bullet"/>
      <w:lvlText w:val="•"/>
      <w:lvlJc w:val="left"/>
      <w:pPr>
        <w:tabs>
          <w:tab w:val="num" w:pos="5040"/>
        </w:tabs>
        <w:ind w:left="5040" w:hanging="360"/>
      </w:pPr>
      <w:rPr>
        <w:rFonts w:ascii="Times New Roman" w:hAnsi="Times New Roman" w:hint="default"/>
      </w:rPr>
    </w:lvl>
    <w:lvl w:ilvl="7" w:tplc="E9E0B380" w:tentative="1">
      <w:start w:val="1"/>
      <w:numFmt w:val="bullet"/>
      <w:lvlText w:val="•"/>
      <w:lvlJc w:val="left"/>
      <w:pPr>
        <w:tabs>
          <w:tab w:val="num" w:pos="5760"/>
        </w:tabs>
        <w:ind w:left="5760" w:hanging="360"/>
      </w:pPr>
      <w:rPr>
        <w:rFonts w:ascii="Times New Roman" w:hAnsi="Times New Roman" w:hint="default"/>
      </w:rPr>
    </w:lvl>
    <w:lvl w:ilvl="8" w:tplc="B89260F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DF97FC1"/>
    <w:multiLevelType w:val="multilevel"/>
    <w:tmpl w:val="F33ABEA2"/>
    <w:lvl w:ilvl="0">
      <w:start w:val="1"/>
      <w:numFmt w:val="decimal"/>
      <w:pStyle w:val="Bilagsoverskrift"/>
      <w:lvlText w:val="Bilag %1."/>
      <w:lvlJc w:val="left"/>
      <w:pPr>
        <w:ind w:left="2268" w:hanging="2268"/>
      </w:pPr>
      <w:rPr>
        <w:rFonts w:hint="default"/>
        <w:b/>
        <w:i w:val="0"/>
      </w:rPr>
    </w:lvl>
    <w:lvl w:ilvl="1">
      <w:start w:val="1"/>
      <w:numFmt w:val="decimal"/>
      <w:pStyle w:val="Bilagsoverskrift2"/>
      <w:lvlText w:val="Bilag %1.%2"/>
      <w:lvlJc w:val="left"/>
      <w:pPr>
        <w:ind w:left="1134" w:hanging="1134"/>
      </w:pPr>
      <w:rPr>
        <w:rFonts w:hint="default"/>
        <w:b/>
        <w:i w:val="0"/>
      </w:rPr>
    </w:lvl>
    <w:lvl w:ilvl="2">
      <w:start w:val="1"/>
      <w:numFmt w:val="decimal"/>
      <w:lvlText w:val="Bilag %1.%2.%3"/>
      <w:lvlJc w:val="left"/>
      <w:pPr>
        <w:ind w:left="1134" w:hanging="1134"/>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E34414B"/>
    <w:multiLevelType w:val="multilevel"/>
    <w:tmpl w:val="16700B98"/>
    <w:lvl w:ilvl="0">
      <w:start w:val="1"/>
      <w:numFmt w:val="decimal"/>
      <w:pStyle w:val="Opstilling-talellerbogst"/>
      <w:lvlText w:val="%1."/>
      <w:lvlJc w:val="left"/>
      <w:pPr>
        <w:ind w:left="454" w:hanging="454"/>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418" w:hanging="1418"/>
      </w:pPr>
      <w:rPr>
        <w:rFonts w:hint="default"/>
      </w:rPr>
    </w:lvl>
    <w:lvl w:ilvl="6">
      <w:start w:val="1"/>
      <w:numFmt w:val="decimal"/>
      <w:lvlText w:val="%1.%2.%3.%4.%5.%6.%7."/>
      <w:lvlJc w:val="left"/>
      <w:pPr>
        <w:ind w:left="1418" w:hanging="1418"/>
      </w:pPr>
      <w:rPr>
        <w:rFonts w:hint="default"/>
      </w:rPr>
    </w:lvl>
    <w:lvl w:ilvl="7">
      <w:start w:val="1"/>
      <w:numFmt w:val="decimal"/>
      <w:lvlText w:val="%1.%2.%3.%4.%5.%6.%7.%8."/>
      <w:lvlJc w:val="left"/>
      <w:pPr>
        <w:ind w:left="1701" w:hanging="1701"/>
      </w:pPr>
      <w:rPr>
        <w:rFonts w:hint="default"/>
      </w:rPr>
    </w:lvl>
    <w:lvl w:ilvl="8">
      <w:start w:val="1"/>
      <w:numFmt w:val="decimal"/>
      <w:lvlText w:val="%1.%2.%3.%4.%5.%6.%7.%8.%9."/>
      <w:lvlJc w:val="left"/>
      <w:pPr>
        <w:ind w:left="1701" w:hanging="1701"/>
      </w:pPr>
      <w:rPr>
        <w:rFonts w:hint="default"/>
      </w:rPr>
    </w:lvl>
  </w:abstractNum>
  <w:abstractNum w:abstractNumId="5" w15:restartNumberingAfterBreak="0">
    <w:nsid w:val="43571252"/>
    <w:multiLevelType w:val="hybridMultilevel"/>
    <w:tmpl w:val="01821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2CE5359"/>
    <w:multiLevelType w:val="hybridMultilevel"/>
    <w:tmpl w:val="8A820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5D0334D"/>
    <w:multiLevelType w:val="hybridMultilevel"/>
    <w:tmpl w:val="FB8E1E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6065169"/>
    <w:multiLevelType w:val="multilevel"/>
    <w:tmpl w:val="9FB207EC"/>
    <w:lvl w:ilvl="0">
      <w:start w:val="1"/>
      <w:numFmt w:val="decimal"/>
      <w:pStyle w:val="Overskrift1"/>
      <w:lvlText w:val="%1."/>
      <w:lvlJc w:val="left"/>
      <w:pPr>
        <w:ind w:left="794" w:hanging="794"/>
      </w:pPr>
      <w:rPr>
        <w:rFonts w:hint="default"/>
        <w:color w:val="auto"/>
      </w:rPr>
    </w:lvl>
    <w:lvl w:ilvl="1">
      <w:start w:val="1"/>
      <w:numFmt w:val="decimal"/>
      <w:pStyle w:val="Overskrift2"/>
      <w:lvlText w:val="%1.%2"/>
      <w:lvlJc w:val="left"/>
      <w:pPr>
        <w:ind w:left="794" w:hanging="794"/>
      </w:pPr>
      <w:rPr>
        <w:rFonts w:hint="default"/>
      </w:rPr>
    </w:lvl>
    <w:lvl w:ilvl="2">
      <w:start w:val="1"/>
      <w:numFmt w:val="decimal"/>
      <w:pStyle w:val="Overskrift3"/>
      <w:lvlText w:val="%1.%2.%3"/>
      <w:lvlJc w:val="left"/>
      <w:pPr>
        <w:ind w:left="794" w:hanging="794"/>
      </w:pPr>
      <w:rPr>
        <w:rFonts w:hint="default"/>
      </w:rPr>
    </w:lvl>
    <w:lvl w:ilvl="3">
      <w:start w:val="1"/>
      <w:numFmt w:val="decimal"/>
      <w:pStyle w:val="Overskrift4"/>
      <w:lvlText w:val="%1.%2.%3.%4"/>
      <w:lvlJc w:val="left"/>
      <w:pPr>
        <w:ind w:left="794" w:hanging="794"/>
      </w:pPr>
      <w:rPr>
        <w:rFonts w:hint="default"/>
      </w:rPr>
    </w:lvl>
    <w:lvl w:ilvl="4">
      <w:start w:val="1"/>
      <w:numFmt w:val="decimal"/>
      <w:pStyle w:val="Overskrift5"/>
      <w:lvlText w:val="%1.%2.%3.%4.%5"/>
      <w:lvlJc w:val="left"/>
      <w:pPr>
        <w:ind w:left="1021" w:hanging="1021"/>
      </w:pPr>
      <w:rPr>
        <w:rFonts w:hint="default"/>
      </w:rPr>
    </w:lvl>
    <w:lvl w:ilvl="5">
      <w:start w:val="1"/>
      <w:numFmt w:val="decimal"/>
      <w:pStyle w:val="Overskrift6"/>
      <w:lvlText w:val="%1.%2.%3.%4.%5.%6"/>
      <w:lvlJc w:val="left"/>
      <w:pPr>
        <w:ind w:left="1134" w:hanging="1134"/>
      </w:pPr>
      <w:rPr>
        <w:rFonts w:hint="default"/>
      </w:rPr>
    </w:lvl>
    <w:lvl w:ilvl="6">
      <w:start w:val="1"/>
      <w:numFmt w:val="decimal"/>
      <w:pStyle w:val="Overskrift7"/>
      <w:lvlText w:val="%1.%2.%3.%4.%5.%6.%7"/>
      <w:lvlJc w:val="left"/>
      <w:pPr>
        <w:ind w:left="1304" w:hanging="1304"/>
      </w:pPr>
      <w:rPr>
        <w:rFonts w:hint="default"/>
      </w:rPr>
    </w:lvl>
    <w:lvl w:ilvl="7">
      <w:start w:val="1"/>
      <w:numFmt w:val="decimal"/>
      <w:pStyle w:val="Overskrift8"/>
      <w:lvlText w:val="%1.%2.%3.%4.%5.%6.%7.%8"/>
      <w:lvlJc w:val="left"/>
      <w:pPr>
        <w:ind w:left="1418" w:hanging="1418"/>
      </w:pPr>
      <w:rPr>
        <w:rFonts w:hint="default"/>
      </w:rPr>
    </w:lvl>
    <w:lvl w:ilvl="8">
      <w:start w:val="1"/>
      <w:numFmt w:val="decimal"/>
      <w:pStyle w:val="Overskrift9"/>
      <w:lvlText w:val="%1.%2.%3.%4.%5.%6.%7.%8.%9"/>
      <w:lvlJc w:val="left"/>
      <w:pPr>
        <w:ind w:left="1588" w:hanging="1588"/>
      </w:pPr>
      <w:rPr>
        <w:rFonts w:hint="default"/>
      </w:rPr>
    </w:lvl>
  </w:abstractNum>
  <w:abstractNum w:abstractNumId="9" w15:restartNumberingAfterBreak="0">
    <w:nsid w:val="74484949"/>
    <w:multiLevelType w:val="hybridMultilevel"/>
    <w:tmpl w:val="8634F126"/>
    <w:lvl w:ilvl="0" w:tplc="069A9D06">
      <w:start w:val="1"/>
      <w:numFmt w:val="bullet"/>
      <w:lvlText w:val="•"/>
      <w:lvlJc w:val="left"/>
      <w:pPr>
        <w:tabs>
          <w:tab w:val="num" w:pos="720"/>
        </w:tabs>
        <w:ind w:left="720" w:hanging="360"/>
      </w:pPr>
      <w:rPr>
        <w:rFonts w:ascii="Times New Roman" w:hAnsi="Times New Roman" w:hint="default"/>
      </w:rPr>
    </w:lvl>
    <w:lvl w:ilvl="1" w:tplc="5A9204D8" w:tentative="1">
      <w:start w:val="1"/>
      <w:numFmt w:val="bullet"/>
      <w:lvlText w:val="•"/>
      <w:lvlJc w:val="left"/>
      <w:pPr>
        <w:tabs>
          <w:tab w:val="num" w:pos="1440"/>
        </w:tabs>
        <w:ind w:left="1440" w:hanging="360"/>
      </w:pPr>
      <w:rPr>
        <w:rFonts w:ascii="Times New Roman" w:hAnsi="Times New Roman" w:hint="default"/>
      </w:rPr>
    </w:lvl>
    <w:lvl w:ilvl="2" w:tplc="2CAC281C" w:tentative="1">
      <w:start w:val="1"/>
      <w:numFmt w:val="bullet"/>
      <w:lvlText w:val="•"/>
      <w:lvlJc w:val="left"/>
      <w:pPr>
        <w:tabs>
          <w:tab w:val="num" w:pos="2160"/>
        </w:tabs>
        <w:ind w:left="2160" w:hanging="360"/>
      </w:pPr>
      <w:rPr>
        <w:rFonts w:ascii="Times New Roman" w:hAnsi="Times New Roman" w:hint="default"/>
      </w:rPr>
    </w:lvl>
    <w:lvl w:ilvl="3" w:tplc="277651B0" w:tentative="1">
      <w:start w:val="1"/>
      <w:numFmt w:val="bullet"/>
      <w:lvlText w:val="•"/>
      <w:lvlJc w:val="left"/>
      <w:pPr>
        <w:tabs>
          <w:tab w:val="num" w:pos="2880"/>
        </w:tabs>
        <w:ind w:left="2880" w:hanging="360"/>
      </w:pPr>
      <w:rPr>
        <w:rFonts w:ascii="Times New Roman" w:hAnsi="Times New Roman" w:hint="default"/>
      </w:rPr>
    </w:lvl>
    <w:lvl w:ilvl="4" w:tplc="55C61D7C" w:tentative="1">
      <w:start w:val="1"/>
      <w:numFmt w:val="bullet"/>
      <w:lvlText w:val="•"/>
      <w:lvlJc w:val="left"/>
      <w:pPr>
        <w:tabs>
          <w:tab w:val="num" w:pos="3600"/>
        </w:tabs>
        <w:ind w:left="3600" w:hanging="360"/>
      </w:pPr>
      <w:rPr>
        <w:rFonts w:ascii="Times New Roman" w:hAnsi="Times New Roman" w:hint="default"/>
      </w:rPr>
    </w:lvl>
    <w:lvl w:ilvl="5" w:tplc="73CE0832" w:tentative="1">
      <w:start w:val="1"/>
      <w:numFmt w:val="bullet"/>
      <w:lvlText w:val="•"/>
      <w:lvlJc w:val="left"/>
      <w:pPr>
        <w:tabs>
          <w:tab w:val="num" w:pos="4320"/>
        </w:tabs>
        <w:ind w:left="4320" w:hanging="360"/>
      </w:pPr>
      <w:rPr>
        <w:rFonts w:ascii="Times New Roman" w:hAnsi="Times New Roman" w:hint="default"/>
      </w:rPr>
    </w:lvl>
    <w:lvl w:ilvl="6" w:tplc="D68098B0" w:tentative="1">
      <w:start w:val="1"/>
      <w:numFmt w:val="bullet"/>
      <w:lvlText w:val="•"/>
      <w:lvlJc w:val="left"/>
      <w:pPr>
        <w:tabs>
          <w:tab w:val="num" w:pos="5040"/>
        </w:tabs>
        <w:ind w:left="5040" w:hanging="360"/>
      </w:pPr>
      <w:rPr>
        <w:rFonts w:ascii="Times New Roman" w:hAnsi="Times New Roman" w:hint="default"/>
      </w:rPr>
    </w:lvl>
    <w:lvl w:ilvl="7" w:tplc="1BB40D98" w:tentative="1">
      <w:start w:val="1"/>
      <w:numFmt w:val="bullet"/>
      <w:lvlText w:val="•"/>
      <w:lvlJc w:val="left"/>
      <w:pPr>
        <w:tabs>
          <w:tab w:val="num" w:pos="5760"/>
        </w:tabs>
        <w:ind w:left="5760" w:hanging="360"/>
      </w:pPr>
      <w:rPr>
        <w:rFonts w:ascii="Times New Roman" w:hAnsi="Times New Roman" w:hint="default"/>
      </w:rPr>
    </w:lvl>
    <w:lvl w:ilvl="8" w:tplc="D548CFE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FB354B8"/>
    <w:multiLevelType w:val="multilevel"/>
    <w:tmpl w:val="E6560308"/>
    <w:lvl w:ilvl="0">
      <w:start w:val="1"/>
      <w:numFmt w:val="bullet"/>
      <w:pStyle w:val="Opstilling-punkttegn"/>
      <w:lvlText w:val=""/>
      <w:lvlJc w:val="left"/>
      <w:pPr>
        <w:ind w:left="340" w:hanging="170"/>
      </w:pPr>
      <w:rPr>
        <w:rFonts w:ascii="Symbol" w:hAnsi="Symbol" w:hint="default"/>
        <w:color w:val="auto"/>
      </w:rPr>
    </w:lvl>
    <w:lvl w:ilvl="1">
      <w:start w:val="1"/>
      <w:numFmt w:val="bullet"/>
      <w:lvlText w:val=""/>
      <w:lvlJc w:val="left"/>
      <w:pPr>
        <w:ind w:left="510" w:hanging="170"/>
      </w:pPr>
      <w:rPr>
        <w:rFonts w:ascii="Symbol" w:hAnsi="Symbol" w:hint="default"/>
        <w:color w:val="auto"/>
      </w:rPr>
    </w:lvl>
    <w:lvl w:ilvl="2">
      <w:start w:val="1"/>
      <w:numFmt w:val="bullet"/>
      <w:lvlText w:val=""/>
      <w:lvlJc w:val="left"/>
      <w:pPr>
        <w:ind w:left="680" w:hanging="170"/>
      </w:pPr>
      <w:rPr>
        <w:rFonts w:ascii="Symbol" w:hAnsi="Symbol" w:hint="default"/>
        <w:color w:val="auto"/>
      </w:rPr>
    </w:lvl>
    <w:lvl w:ilvl="3">
      <w:start w:val="1"/>
      <w:numFmt w:val="bullet"/>
      <w:lvlText w:val=""/>
      <w:lvlJc w:val="left"/>
      <w:pPr>
        <w:ind w:left="850" w:hanging="170"/>
      </w:pPr>
      <w:rPr>
        <w:rFonts w:ascii="Symbol" w:hAnsi="Symbol" w:hint="default"/>
      </w:rPr>
    </w:lvl>
    <w:lvl w:ilvl="4">
      <w:start w:val="1"/>
      <w:numFmt w:val="bullet"/>
      <w:lvlText w:val=""/>
      <w:lvlJc w:val="left"/>
      <w:pPr>
        <w:ind w:left="1020" w:hanging="170"/>
      </w:pPr>
      <w:rPr>
        <w:rFonts w:ascii="Symbol" w:hAnsi="Symbol" w:hint="default"/>
        <w:color w:val="auto"/>
      </w:rPr>
    </w:lvl>
    <w:lvl w:ilvl="5">
      <w:start w:val="1"/>
      <w:numFmt w:val="bullet"/>
      <w:lvlText w:val=""/>
      <w:lvlJc w:val="left"/>
      <w:pPr>
        <w:ind w:left="1190" w:hanging="170"/>
      </w:pPr>
      <w:rPr>
        <w:rFonts w:ascii="Symbol" w:hAnsi="Symbol" w:hint="default"/>
        <w:color w:val="auto"/>
      </w:rPr>
    </w:lvl>
    <w:lvl w:ilvl="6">
      <w:start w:val="1"/>
      <w:numFmt w:val="bullet"/>
      <w:lvlText w:val=""/>
      <w:lvlJc w:val="left"/>
      <w:pPr>
        <w:ind w:left="1360" w:hanging="170"/>
      </w:pPr>
      <w:rPr>
        <w:rFonts w:ascii="Symbol" w:hAnsi="Symbol" w:hint="default"/>
        <w:color w:val="auto"/>
      </w:rPr>
    </w:lvl>
    <w:lvl w:ilvl="7">
      <w:start w:val="1"/>
      <w:numFmt w:val="bullet"/>
      <w:lvlText w:val=""/>
      <w:lvlJc w:val="left"/>
      <w:pPr>
        <w:ind w:left="1530" w:hanging="170"/>
      </w:pPr>
      <w:rPr>
        <w:rFonts w:ascii="Symbol" w:hAnsi="Symbol" w:hint="default"/>
      </w:rPr>
    </w:lvl>
    <w:lvl w:ilvl="8">
      <w:start w:val="1"/>
      <w:numFmt w:val="bullet"/>
      <w:lvlText w:val=""/>
      <w:lvlJc w:val="left"/>
      <w:pPr>
        <w:ind w:left="1700" w:hanging="170"/>
      </w:pPr>
      <w:rPr>
        <w:rFonts w:ascii="Symbol" w:hAnsi="Symbol" w:hint="default"/>
        <w:color w:val="auto"/>
      </w:rPr>
    </w:lvl>
  </w:abstractNum>
  <w:num w:numId="1">
    <w:abstractNumId w:val="10"/>
  </w:num>
  <w:num w:numId="2">
    <w:abstractNumId w:val="8"/>
  </w:num>
  <w:num w:numId="3">
    <w:abstractNumId w:val="3"/>
  </w:num>
  <w:num w:numId="4">
    <w:abstractNumId w:val="0"/>
  </w:num>
  <w:num w:numId="5">
    <w:abstractNumId w:val="4"/>
  </w:num>
  <w:num w:numId="6">
    <w:abstractNumId w:val="1"/>
  </w:num>
  <w:num w:numId="7">
    <w:abstractNumId w:val="7"/>
  </w:num>
  <w:num w:numId="8">
    <w:abstractNumId w:val="5"/>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D7A"/>
    <w:rsid w:val="0001517E"/>
    <w:rsid w:val="0008518F"/>
    <w:rsid w:val="000A16CC"/>
    <w:rsid w:val="000A7028"/>
    <w:rsid w:val="000C0E1E"/>
    <w:rsid w:val="000D019B"/>
    <w:rsid w:val="00116784"/>
    <w:rsid w:val="00132C79"/>
    <w:rsid w:val="00154D7A"/>
    <w:rsid w:val="001D4326"/>
    <w:rsid w:val="0028077F"/>
    <w:rsid w:val="002D5FF7"/>
    <w:rsid w:val="002F3985"/>
    <w:rsid w:val="00300E77"/>
    <w:rsid w:val="003A18E1"/>
    <w:rsid w:val="003D462D"/>
    <w:rsid w:val="003E7448"/>
    <w:rsid w:val="00442197"/>
    <w:rsid w:val="00443BEA"/>
    <w:rsid w:val="004803D7"/>
    <w:rsid w:val="00485BFE"/>
    <w:rsid w:val="00534225"/>
    <w:rsid w:val="00545DCD"/>
    <w:rsid w:val="006152EB"/>
    <w:rsid w:val="006F6208"/>
    <w:rsid w:val="00704D94"/>
    <w:rsid w:val="00783935"/>
    <w:rsid w:val="007B4DB7"/>
    <w:rsid w:val="00883426"/>
    <w:rsid w:val="008B41FD"/>
    <w:rsid w:val="008C22EC"/>
    <w:rsid w:val="008E69DA"/>
    <w:rsid w:val="008E78F3"/>
    <w:rsid w:val="00982404"/>
    <w:rsid w:val="009E527F"/>
    <w:rsid w:val="009F7127"/>
    <w:rsid w:val="00B13814"/>
    <w:rsid w:val="00BD4867"/>
    <w:rsid w:val="00C02BA2"/>
    <w:rsid w:val="00C33F1B"/>
    <w:rsid w:val="00C86DF2"/>
    <w:rsid w:val="00CA3E90"/>
    <w:rsid w:val="00CB6E30"/>
    <w:rsid w:val="00D00E6B"/>
    <w:rsid w:val="00D433DE"/>
    <w:rsid w:val="00D66FF8"/>
    <w:rsid w:val="00D83DE1"/>
    <w:rsid w:val="00D91151"/>
    <w:rsid w:val="00D9157B"/>
    <w:rsid w:val="00D954A4"/>
    <w:rsid w:val="00DF2C5B"/>
    <w:rsid w:val="00DF3513"/>
    <w:rsid w:val="00DF7CAC"/>
    <w:rsid w:val="00E959F0"/>
    <w:rsid w:val="00EB4C95"/>
    <w:rsid w:val="00F2626D"/>
    <w:rsid w:val="00F96FC1"/>
    <w:rsid w:val="00FC4C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56F919-FAE6-40AF-BE3A-E7B7FE5D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iPriority="2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D7A"/>
    <w:pPr>
      <w:spacing w:after="0" w:line="260" w:lineRule="atLeast"/>
    </w:pPr>
    <w:rPr>
      <w:rFonts w:ascii="Arial" w:hAnsi="Arial"/>
      <w:sz w:val="18"/>
      <w:szCs w:val="18"/>
    </w:rPr>
  </w:style>
  <w:style w:type="paragraph" w:styleId="Overskrift1">
    <w:name w:val="heading 1"/>
    <w:basedOn w:val="Normal"/>
    <w:next w:val="Normal"/>
    <w:link w:val="Overskrift1Tegn"/>
    <w:uiPriority w:val="1"/>
    <w:qFormat/>
    <w:rsid w:val="00154D7A"/>
    <w:pPr>
      <w:keepNext/>
      <w:keepLines/>
      <w:numPr>
        <w:numId w:val="2"/>
      </w:numPr>
      <w:suppressAutoHyphens/>
      <w:spacing w:after="760" w:line="560" w:lineRule="atLeast"/>
      <w:contextualSpacing/>
      <w:outlineLvl w:val="0"/>
    </w:pPr>
    <w:rPr>
      <w:rFonts w:eastAsiaTheme="majorEastAsia" w:cstheme="majorBidi"/>
      <w:b/>
      <w:bCs/>
      <w:color w:val="ED7D31" w:themeColor="accent2"/>
      <w:sz w:val="50"/>
      <w:szCs w:val="28"/>
    </w:rPr>
  </w:style>
  <w:style w:type="paragraph" w:styleId="Overskrift2">
    <w:name w:val="heading 2"/>
    <w:basedOn w:val="Normal"/>
    <w:next w:val="Normal"/>
    <w:link w:val="Overskrift2Tegn"/>
    <w:uiPriority w:val="1"/>
    <w:qFormat/>
    <w:rsid w:val="00154D7A"/>
    <w:pPr>
      <w:keepNext/>
      <w:keepLines/>
      <w:numPr>
        <w:ilvl w:val="1"/>
        <w:numId w:val="2"/>
      </w:numPr>
      <w:suppressAutoHyphens/>
      <w:spacing w:line="280" w:lineRule="atLeast"/>
      <w:contextualSpacing/>
      <w:outlineLvl w:val="1"/>
    </w:pPr>
    <w:rPr>
      <w:rFonts w:eastAsiaTheme="majorEastAsia" w:cstheme="majorBidi"/>
      <w:b/>
      <w:bCs/>
      <w:sz w:val="24"/>
      <w:szCs w:val="26"/>
    </w:rPr>
  </w:style>
  <w:style w:type="paragraph" w:styleId="Overskrift3">
    <w:name w:val="heading 3"/>
    <w:basedOn w:val="Normal"/>
    <w:next w:val="Normal"/>
    <w:link w:val="Overskrift3Tegn"/>
    <w:uiPriority w:val="1"/>
    <w:qFormat/>
    <w:rsid w:val="00154D7A"/>
    <w:pPr>
      <w:keepNext/>
      <w:keepLines/>
      <w:numPr>
        <w:ilvl w:val="2"/>
        <w:numId w:val="2"/>
      </w:numPr>
      <w:suppressAutoHyphens/>
      <w:contextualSpacing/>
      <w:outlineLvl w:val="2"/>
    </w:pPr>
    <w:rPr>
      <w:rFonts w:eastAsiaTheme="majorEastAsia" w:cstheme="majorBidi"/>
      <w:b/>
      <w:bCs/>
      <w:sz w:val="22"/>
    </w:rPr>
  </w:style>
  <w:style w:type="paragraph" w:styleId="Overskrift4">
    <w:name w:val="heading 4"/>
    <w:basedOn w:val="Normal"/>
    <w:next w:val="Normal"/>
    <w:link w:val="Overskrift4Tegn"/>
    <w:uiPriority w:val="1"/>
    <w:qFormat/>
    <w:rsid w:val="00154D7A"/>
    <w:pPr>
      <w:keepNext/>
      <w:keepLines/>
      <w:numPr>
        <w:ilvl w:val="3"/>
        <w:numId w:val="2"/>
      </w:numPr>
      <w:suppressAutoHyphens/>
      <w:contextualSpacing/>
      <w:outlineLvl w:val="3"/>
    </w:pPr>
    <w:rPr>
      <w:rFonts w:eastAsiaTheme="majorEastAsia" w:cstheme="majorBidi"/>
      <w:b/>
      <w:bCs/>
      <w:iCs/>
      <w:sz w:val="20"/>
    </w:rPr>
  </w:style>
  <w:style w:type="paragraph" w:styleId="Overskrift5">
    <w:name w:val="heading 5"/>
    <w:basedOn w:val="Normal"/>
    <w:next w:val="Normal"/>
    <w:link w:val="Overskrift5Tegn"/>
    <w:uiPriority w:val="1"/>
    <w:rsid w:val="00154D7A"/>
    <w:pPr>
      <w:keepNext/>
      <w:keepLines/>
      <w:numPr>
        <w:ilvl w:val="4"/>
        <w:numId w:val="2"/>
      </w:numPr>
      <w:contextualSpacing/>
      <w:outlineLvl w:val="4"/>
    </w:pPr>
    <w:rPr>
      <w:rFonts w:eastAsiaTheme="majorEastAsia" w:cstheme="majorBidi"/>
      <w:b/>
    </w:rPr>
  </w:style>
  <w:style w:type="paragraph" w:styleId="Overskrift6">
    <w:name w:val="heading 6"/>
    <w:basedOn w:val="Normal"/>
    <w:next w:val="Normal"/>
    <w:link w:val="Overskrift6Tegn"/>
    <w:uiPriority w:val="1"/>
    <w:semiHidden/>
    <w:rsid w:val="00154D7A"/>
    <w:pPr>
      <w:keepNext/>
      <w:keepLines/>
      <w:numPr>
        <w:ilvl w:val="5"/>
        <w:numId w:val="2"/>
      </w:numPr>
      <w:spacing w:before="260"/>
      <w:contextualSpacing/>
      <w:outlineLvl w:val="5"/>
    </w:pPr>
    <w:rPr>
      <w:rFonts w:eastAsiaTheme="majorEastAsia" w:cstheme="majorBidi"/>
      <w:b/>
      <w:iCs/>
    </w:rPr>
  </w:style>
  <w:style w:type="paragraph" w:styleId="Overskrift7">
    <w:name w:val="heading 7"/>
    <w:basedOn w:val="Normal"/>
    <w:next w:val="Normal"/>
    <w:link w:val="Overskrift7Tegn"/>
    <w:uiPriority w:val="1"/>
    <w:semiHidden/>
    <w:rsid w:val="00154D7A"/>
    <w:pPr>
      <w:keepNext/>
      <w:keepLines/>
      <w:numPr>
        <w:ilvl w:val="6"/>
        <w:numId w:val="2"/>
      </w:numPr>
      <w:contextualSpacing/>
      <w:outlineLvl w:val="6"/>
    </w:pPr>
    <w:rPr>
      <w:rFonts w:eastAsiaTheme="majorEastAsia" w:cstheme="majorBidi"/>
      <w:b/>
      <w:iCs/>
    </w:rPr>
  </w:style>
  <w:style w:type="paragraph" w:styleId="Overskrift8">
    <w:name w:val="heading 8"/>
    <w:basedOn w:val="Normal"/>
    <w:next w:val="Normal"/>
    <w:link w:val="Overskrift8Tegn"/>
    <w:uiPriority w:val="1"/>
    <w:semiHidden/>
    <w:rsid w:val="00154D7A"/>
    <w:pPr>
      <w:keepNext/>
      <w:keepLines/>
      <w:numPr>
        <w:ilvl w:val="7"/>
        <w:numId w:val="2"/>
      </w:numPr>
      <w:contextualSpacing/>
      <w:outlineLvl w:val="7"/>
    </w:pPr>
    <w:rPr>
      <w:rFonts w:eastAsiaTheme="majorEastAsia" w:cstheme="majorBidi"/>
      <w:b/>
      <w:szCs w:val="20"/>
    </w:rPr>
  </w:style>
  <w:style w:type="paragraph" w:styleId="Overskrift9">
    <w:name w:val="heading 9"/>
    <w:basedOn w:val="Normal"/>
    <w:next w:val="Normal"/>
    <w:link w:val="Overskrift9Tegn"/>
    <w:uiPriority w:val="1"/>
    <w:semiHidden/>
    <w:rsid w:val="00154D7A"/>
    <w:pPr>
      <w:keepNext/>
      <w:keepLines/>
      <w:numPr>
        <w:ilvl w:val="8"/>
        <w:numId w:val="2"/>
      </w:numPr>
      <w:contextualSpacing/>
      <w:outlineLvl w:val="8"/>
    </w:pPr>
    <w:rPr>
      <w:rFonts w:eastAsiaTheme="majorEastAsia" w:cstheme="majorBidi"/>
      <w:b/>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154D7A"/>
    <w:rPr>
      <w:rFonts w:ascii="Arial" w:eastAsiaTheme="majorEastAsia" w:hAnsi="Arial" w:cstheme="majorBidi"/>
      <w:b/>
      <w:bCs/>
      <w:color w:val="ED7D31" w:themeColor="accent2"/>
      <w:sz w:val="50"/>
      <w:szCs w:val="28"/>
    </w:rPr>
  </w:style>
  <w:style w:type="character" w:customStyle="1" w:styleId="Overskrift2Tegn">
    <w:name w:val="Overskrift 2 Tegn"/>
    <w:basedOn w:val="Standardskrifttypeiafsnit"/>
    <w:link w:val="Overskrift2"/>
    <w:uiPriority w:val="1"/>
    <w:rsid w:val="00154D7A"/>
    <w:rPr>
      <w:rFonts w:ascii="Arial" w:eastAsiaTheme="majorEastAsia" w:hAnsi="Arial" w:cstheme="majorBidi"/>
      <w:b/>
      <w:bCs/>
      <w:sz w:val="24"/>
      <w:szCs w:val="26"/>
    </w:rPr>
  </w:style>
  <w:style w:type="character" w:customStyle="1" w:styleId="Overskrift3Tegn">
    <w:name w:val="Overskrift 3 Tegn"/>
    <w:basedOn w:val="Standardskrifttypeiafsnit"/>
    <w:link w:val="Overskrift3"/>
    <w:uiPriority w:val="1"/>
    <w:rsid w:val="00154D7A"/>
    <w:rPr>
      <w:rFonts w:ascii="Arial" w:eastAsiaTheme="majorEastAsia" w:hAnsi="Arial" w:cstheme="majorBidi"/>
      <w:b/>
      <w:bCs/>
      <w:szCs w:val="18"/>
    </w:rPr>
  </w:style>
  <w:style w:type="character" w:customStyle="1" w:styleId="Overskrift4Tegn">
    <w:name w:val="Overskrift 4 Tegn"/>
    <w:basedOn w:val="Standardskrifttypeiafsnit"/>
    <w:link w:val="Overskrift4"/>
    <w:uiPriority w:val="1"/>
    <w:rsid w:val="00154D7A"/>
    <w:rPr>
      <w:rFonts w:ascii="Arial" w:eastAsiaTheme="majorEastAsia" w:hAnsi="Arial" w:cstheme="majorBidi"/>
      <w:b/>
      <w:bCs/>
      <w:iCs/>
      <w:sz w:val="20"/>
      <w:szCs w:val="18"/>
    </w:rPr>
  </w:style>
  <w:style w:type="character" w:customStyle="1" w:styleId="Overskrift5Tegn">
    <w:name w:val="Overskrift 5 Tegn"/>
    <w:basedOn w:val="Standardskrifttypeiafsnit"/>
    <w:link w:val="Overskrift5"/>
    <w:uiPriority w:val="1"/>
    <w:rsid w:val="00154D7A"/>
    <w:rPr>
      <w:rFonts w:ascii="Arial" w:eastAsiaTheme="majorEastAsia" w:hAnsi="Arial" w:cstheme="majorBidi"/>
      <w:b/>
      <w:sz w:val="18"/>
      <w:szCs w:val="18"/>
    </w:rPr>
  </w:style>
  <w:style w:type="character" w:customStyle="1" w:styleId="Overskrift6Tegn">
    <w:name w:val="Overskrift 6 Tegn"/>
    <w:basedOn w:val="Standardskrifttypeiafsnit"/>
    <w:link w:val="Overskrift6"/>
    <w:uiPriority w:val="1"/>
    <w:semiHidden/>
    <w:rsid w:val="00154D7A"/>
    <w:rPr>
      <w:rFonts w:ascii="Arial" w:eastAsiaTheme="majorEastAsia" w:hAnsi="Arial" w:cstheme="majorBidi"/>
      <w:b/>
      <w:iCs/>
      <w:sz w:val="18"/>
      <w:szCs w:val="18"/>
    </w:rPr>
  </w:style>
  <w:style w:type="character" w:customStyle="1" w:styleId="Overskrift7Tegn">
    <w:name w:val="Overskrift 7 Tegn"/>
    <w:basedOn w:val="Standardskrifttypeiafsnit"/>
    <w:link w:val="Overskrift7"/>
    <w:uiPriority w:val="1"/>
    <w:semiHidden/>
    <w:rsid w:val="00154D7A"/>
    <w:rPr>
      <w:rFonts w:ascii="Arial" w:eastAsiaTheme="majorEastAsia" w:hAnsi="Arial" w:cstheme="majorBidi"/>
      <w:b/>
      <w:iCs/>
      <w:sz w:val="18"/>
      <w:szCs w:val="18"/>
    </w:rPr>
  </w:style>
  <w:style w:type="character" w:customStyle="1" w:styleId="Overskrift8Tegn">
    <w:name w:val="Overskrift 8 Tegn"/>
    <w:basedOn w:val="Standardskrifttypeiafsnit"/>
    <w:link w:val="Overskrift8"/>
    <w:uiPriority w:val="1"/>
    <w:semiHidden/>
    <w:rsid w:val="00154D7A"/>
    <w:rPr>
      <w:rFonts w:ascii="Arial" w:eastAsiaTheme="majorEastAsia" w:hAnsi="Arial" w:cstheme="majorBidi"/>
      <w:b/>
      <w:sz w:val="18"/>
      <w:szCs w:val="20"/>
    </w:rPr>
  </w:style>
  <w:style w:type="character" w:customStyle="1" w:styleId="Overskrift9Tegn">
    <w:name w:val="Overskrift 9 Tegn"/>
    <w:basedOn w:val="Standardskrifttypeiafsnit"/>
    <w:link w:val="Overskrift9"/>
    <w:uiPriority w:val="1"/>
    <w:semiHidden/>
    <w:rsid w:val="00154D7A"/>
    <w:rPr>
      <w:rFonts w:ascii="Arial" w:eastAsiaTheme="majorEastAsia" w:hAnsi="Arial" w:cstheme="majorBidi"/>
      <w:b/>
      <w:iCs/>
      <w:sz w:val="18"/>
      <w:szCs w:val="20"/>
    </w:rPr>
  </w:style>
  <w:style w:type="paragraph" w:styleId="Sidehoved">
    <w:name w:val="header"/>
    <w:basedOn w:val="Normal"/>
    <w:link w:val="SidehovedTegn"/>
    <w:uiPriority w:val="21"/>
    <w:semiHidden/>
    <w:rsid w:val="00154D7A"/>
    <w:pPr>
      <w:tabs>
        <w:tab w:val="center" w:pos="4819"/>
        <w:tab w:val="right" w:pos="9638"/>
      </w:tabs>
      <w:spacing w:line="240" w:lineRule="atLeast"/>
    </w:pPr>
    <w:rPr>
      <w:sz w:val="16"/>
    </w:rPr>
  </w:style>
  <w:style w:type="character" w:customStyle="1" w:styleId="SidehovedTegn">
    <w:name w:val="Sidehoved Tegn"/>
    <w:basedOn w:val="Standardskrifttypeiafsnit"/>
    <w:link w:val="Sidehoved"/>
    <w:uiPriority w:val="21"/>
    <w:semiHidden/>
    <w:rsid w:val="00154D7A"/>
    <w:rPr>
      <w:rFonts w:ascii="Arial" w:hAnsi="Arial"/>
      <w:sz w:val="16"/>
      <w:szCs w:val="18"/>
    </w:rPr>
  </w:style>
  <w:style w:type="paragraph" w:styleId="Sidefod">
    <w:name w:val="footer"/>
    <w:basedOn w:val="Normal"/>
    <w:link w:val="SidefodTegn"/>
    <w:uiPriority w:val="21"/>
    <w:semiHidden/>
    <w:rsid w:val="00154D7A"/>
    <w:pPr>
      <w:jc w:val="right"/>
    </w:pPr>
    <w:rPr>
      <w:noProof/>
      <w:sz w:val="14"/>
    </w:rPr>
  </w:style>
  <w:style w:type="character" w:customStyle="1" w:styleId="SidefodTegn">
    <w:name w:val="Sidefod Tegn"/>
    <w:basedOn w:val="Standardskrifttypeiafsnit"/>
    <w:link w:val="Sidefod"/>
    <w:uiPriority w:val="21"/>
    <w:semiHidden/>
    <w:rsid w:val="00154D7A"/>
    <w:rPr>
      <w:rFonts w:ascii="Arial" w:hAnsi="Arial"/>
      <w:noProof/>
      <w:sz w:val="14"/>
      <w:szCs w:val="18"/>
    </w:rPr>
  </w:style>
  <w:style w:type="paragraph" w:styleId="Indholdsfortegnelse1">
    <w:name w:val="toc 1"/>
    <w:basedOn w:val="Normal"/>
    <w:next w:val="Normal"/>
    <w:uiPriority w:val="39"/>
    <w:rsid w:val="00154D7A"/>
    <w:pPr>
      <w:tabs>
        <w:tab w:val="left" w:pos="794"/>
        <w:tab w:val="right" w:pos="7484"/>
      </w:tabs>
      <w:spacing w:before="260"/>
      <w:ind w:left="794" w:right="567" w:hanging="794"/>
    </w:pPr>
    <w:rPr>
      <w:b/>
    </w:rPr>
  </w:style>
  <w:style w:type="paragraph" w:styleId="Indholdsfortegnelse2">
    <w:name w:val="toc 2"/>
    <w:basedOn w:val="Normal"/>
    <w:next w:val="Normal"/>
    <w:uiPriority w:val="39"/>
    <w:rsid w:val="00154D7A"/>
    <w:pPr>
      <w:tabs>
        <w:tab w:val="left" w:pos="794"/>
        <w:tab w:val="right" w:pos="7484"/>
      </w:tabs>
      <w:ind w:left="794" w:right="567" w:hanging="794"/>
    </w:pPr>
  </w:style>
  <w:style w:type="paragraph" w:styleId="Indholdsfortegnelse3">
    <w:name w:val="toc 3"/>
    <w:basedOn w:val="Indholdsfortegnelse2"/>
    <w:next w:val="Normal"/>
    <w:uiPriority w:val="39"/>
    <w:rsid w:val="00154D7A"/>
    <w:rPr>
      <w:noProof/>
    </w:rPr>
  </w:style>
  <w:style w:type="paragraph" w:styleId="Indholdsfortegnelse8">
    <w:name w:val="toc 8"/>
    <w:basedOn w:val="Indholdsfortegnelse7"/>
    <w:next w:val="Normal"/>
    <w:uiPriority w:val="39"/>
    <w:rsid w:val="00154D7A"/>
    <w:pPr>
      <w:tabs>
        <w:tab w:val="right" w:pos="1134"/>
        <w:tab w:val="right" w:pos="7484"/>
      </w:tabs>
      <w:spacing w:before="260" w:after="0"/>
      <w:ind w:left="1134" w:right="567" w:hanging="1134"/>
      <w:contextualSpacing/>
    </w:pPr>
    <w:rPr>
      <w:b/>
      <w:noProof/>
    </w:rPr>
  </w:style>
  <w:style w:type="paragraph" w:styleId="Overskrift">
    <w:name w:val="TOC Heading"/>
    <w:basedOn w:val="Normal"/>
    <w:next w:val="Normal"/>
    <w:uiPriority w:val="39"/>
    <w:semiHidden/>
    <w:rsid w:val="00154D7A"/>
    <w:pPr>
      <w:spacing w:after="1300" w:line="560" w:lineRule="atLeast"/>
      <w:contextualSpacing/>
    </w:pPr>
    <w:rPr>
      <w:b/>
      <w:color w:val="ED7D31" w:themeColor="accent2"/>
      <w:sz w:val="50"/>
    </w:rPr>
  </w:style>
  <w:style w:type="paragraph" w:styleId="Opstilling-punkttegn">
    <w:name w:val="List Bullet"/>
    <w:basedOn w:val="Normal"/>
    <w:uiPriority w:val="3"/>
    <w:qFormat/>
    <w:rsid w:val="00154D7A"/>
    <w:pPr>
      <w:numPr>
        <w:numId w:val="1"/>
      </w:numPr>
      <w:contextualSpacing/>
    </w:pPr>
  </w:style>
  <w:style w:type="character" w:styleId="Sidetal">
    <w:name w:val="page number"/>
    <w:basedOn w:val="Standardskrifttypeiafsnit"/>
    <w:uiPriority w:val="21"/>
    <w:semiHidden/>
    <w:rsid w:val="00154D7A"/>
    <w:rPr>
      <w:rFonts w:ascii="Arial Black" w:hAnsi="Arial Black"/>
      <w:color w:val="000000"/>
      <w:sz w:val="14"/>
    </w:rPr>
  </w:style>
  <w:style w:type="paragraph" w:customStyle="1" w:styleId="Template-Adresse">
    <w:name w:val="Template - Adresse"/>
    <w:basedOn w:val="Normal"/>
    <w:uiPriority w:val="8"/>
    <w:semiHidden/>
    <w:rsid w:val="00154D7A"/>
    <w:pPr>
      <w:tabs>
        <w:tab w:val="left" w:pos="567"/>
      </w:tabs>
      <w:suppressAutoHyphens/>
    </w:pPr>
    <w:rPr>
      <w:noProof/>
      <w:color w:val="FFFFFF"/>
    </w:rPr>
  </w:style>
  <w:style w:type="table" w:styleId="Tabel-Gitter">
    <w:name w:val="Table Grid"/>
    <w:basedOn w:val="Tabel-Normal"/>
    <w:uiPriority w:val="39"/>
    <w:rsid w:val="00154D7A"/>
    <w:pPr>
      <w:spacing w:after="0" w:line="260" w:lineRule="atLeast"/>
    </w:pPr>
    <w:rPr>
      <w:rFonts w:ascii="Arial" w:hAnsi="Arial"/>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sideTitelLinje1">
    <w:name w:val="Forside Titel Linje 1"/>
    <w:basedOn w:val="Normal"/>
    <w:next w:val="ForsideTitelLinje2"/>
    <w:uiPriority w:val="6"/>
    <w:rsid w:val="00154D7A"/>
    <w:pPr>
      <w:suppressAutoHyphens/>
      <w:spacing w:line="240" w:lineRule="auto"/>
      <w:jc w:val="right"/>
    </w:pPr>
    <w:rPr>
      <w:b/>
      <w:color w:val="ED7D31" w:themeColor="accent2"/>
      <w:sz w:val="70"/>
    </w:rPr>
  </w:style>
  <w:style w:type="paragraph" w:customStyle="1" w:styleId="ForsideTitelLinje2">
    <w:name w:val="Forside Titel Linje 2"/>
    <w:basedOn w:val="ForsideTitelLinje1"/>
    <w:uiPriority w:val="6"/>
    <w:rsid w:val="00154D7A"/>
    <w:rPr>
      <w:color w:val="FFFFFF"/>
    </w:rPr>
  </w:style>
  <w:style w:type="paragraph" w:customStyle="1" w:styleId="Template-tlfogemail">
    <w:name w:val="Template - tlf og email"/>
    <w:basedOn w:val="Normal"/>
    <w:uiPriority w:val="8"/>
    <w:semiHidden/>
    <w:rsid w:val="00154D7A"/>
    <w:rPr>
      <w:b/>
      <w:noProof/>
      <w:color w:val="FFFFFF"/>
    </w:rPr>
  </w:style>
  <w:style w:type="paragraph" w:customStyle="1" w:styleId="ForsideDato">
    <w:name w:val="Forside Dato"/>
    <w:basedOn w:val="Normal"/>
    <w:uiPriority w:val="6"/>
    <w:rsid w:val="00154D7A"/>
    <w:pPr>
      <w:spacing w:line="280" w:lineRule="atLeast"/>
    </w:pPr>
    <w:rPr>
      <w:color w:val="FFFFFF"/>
      <w:sz w:val="24"/>
    </w:rPr>
  </w:style>
  <w:style w:type="paragraph" w:customStyle="1" w:styleId="BagsideTekst">
    <w:name w:val="Bagside Tekst"/>
    <w:basedOn w:val="Normal"/>
    <w:uiPriority w:val="7"/>
    <w:rsid w:val="00154D7A"/>
    <w:rPr>
      <w:color w:val="FFFFFF"/>
    </w:rPr>
  </w:style>
  <w:style w:type="paragraph" w:customStyle="1" w:styleId="BagsideOverskrift">
    <w:name w:val="Bagside Overskrift"/>
    <w:basedOn w:val="BagsideTekst"/>
    <w:next w:val="BagsideTekst"/>
    <w:uiPriority w:val="7"/>
    <w:rsid w:val="00154D7A"/>
    <w:rPr>
      <w:b/>
    </w:rPr>
  </w:style>
  <w:style w:type="paragraph" w:customStyle="1" w:styleId="Kolofon">
    <w:name w:val="Kolofon"/>
    <w:basedOn w:val="Normal"/>
    <w:uiPriority w:val="3"/>
    <w:rsid w:val="00154D7A"/>
    <w:pPr>
      <w:tabs>
        <w:tab w:val="left" w:pos="851"/>
      </w:tabs>
    </w:pPr>
  </w:style>
  <w:style w:type="character" w:styleId="Hyperlink">
    <w:name w:val="Hyperlink"/>
    <w:basedOn w:val="Standardskrifttypeiafsnit"/>
    <w:uiPriority w:val="99"/>
    <w:rsid w:val="00154D7A"/>
    <w:rPr>
      <w:color w:val="0563C1" w:themeColor="hyperlink"/>
      <w:u w:val="single"/>
    </w:rPr>
  </w:style>
  <w:style w:type="paragraph" w:customStyle="1" w:styleId="Bilagsoverskrift">
    <w:name w:val="Bilagsoverskrift"/>
    <w:basedOn w:val="Normal"/>
    <w:next w:val="Normal"/>
    <w:uiPriority w:val="4"/>
    <w:qFormat/>
    <w:rsid w:val="00154D7A"/>
    <w:pPr>
      <w:keepNext/>
      <w:keepLines/>
      <w:numPr>
        <w:numId w:val="3"/>
      </w:numPr>
      <w:suppressAutoHyphens/>
      <w:spacing w:after="720" w:line="280" w:lineRule="atLeast"/>
      <w:contextualSpacing/>
      <w:outlineLvl w:val="8"/>
    </w:pPr>
    <w:rPr>
      <w:b/>
      <w:sz w:val="50"/>
    </w:rPr>
  </w:style>
  <w:style w:type="paragraph" w:customStyle="1" w:styleId="Bilagsoverskrift2">
    <w:name w:val="Bilagsoverskrift 2"/>
    <w:basedOn w:val="Bilagsoverskrift"/>
    <w:next w:val="Normal"/>
    <w:uiPriority w:val="4"/>
    <w:qFormat/>
    <w:rsid w:val="00154D7A"/>
    <w:pPr>
      <w:numPr>
        <w:ilvl w:val="1"/>
      </w:numPr>
      <w:spacing w:after="0"/>
    </w:pPr>
    <w:rPr>
      <w:sz w:val="20"/>
    </w:rPr>
  </w:style>
  <w:style w:type="paragraph" w:styleId="Listeafsnit">
    <w:name w:val="List Paragraph"/>
    <w:basedOn w:val="Normal"/>
    <w:uiPriority w:val="34"/>
    <w:qFormat/>
    <w:rsid w:val="00154D7A"/>
    <w:pPr>
      <w:spacing w:after="200" w:line="276" w:lineRule="auto"/>
      <w:ind w:left="720"/>
      <w:contextualSpacing/>
    </w:pPr>
    <w:rPr>
      <w:rFonts w:ascii="Georgia" w:eastAsiaTheme="minorEastAsia" w:hAnsi="Georgia"/>
      <w:sz w:val="22"/>
      <w:szCs w:val="22"/>
      <w:lang w:eastAsia="da-DK"/>
    </w:rPr>
  </w:style>
  <w:style w:type="paragraph" w:styleId="Indholdsfortegnelse7">
    <w:name w:val="toc 7"/>
    <w:basedOn w:val="Normal"/>
    <w:next w:val="Normal"/>
    <w:autoRedefine/>
    <w:uiPriority w:val="39"/>
    <w:semiHidden/>
    <w:unhideWhenUsed/>
    <w:rsid w:val="00154D7A"/>
    <w:pPr>
      <w:spacing w:after="100"/>
      <w:ind w:left="1080"/>
    </w:pPr>
  </w:style>
  <w:style w:type="paragraph" w:styleId="Opstilling-punkttegn2">
    <w:name w:val="List Bullet 2"/>
    <w:basedOn w:val="Normal"/>
    <w:uiPriority w:val="99"/>
    <w:semiHidden/>
    <w:rsid w:val="002D5FF7"/>
    <w:pPr>
      <w:numPr>
        <w:numId w:val="4"/>
      </w:numPr>
      <w:contextualSpacing/>
    </w:pPr>
    <w:rPr>
      <w:rFonts w:ascii="Georgia" w:eastAsia="Times New Roman" w:hAnsi="Georgia" w:cs="Times New Roman"/>
      <w:sz w:val="20"/>
      <w:szCs w:val="20"/>
      <w:lang w:eastAsia="da-DK"/>
    </w:rPr>
  </w:style>
  <w:style w:type="paragraph" w:styleId="Opstilling-talellerbogst">
    <w:name w:val="List Number"/>
    <w:basedOn w:val="Normal"/>
    <w:uiPriority w:val="99"/>
    <w:qFormat/>
    <w:rsid w:val="002D5FF7"/>
    <w:pPr>
      <w:numPr>
        <w:numId w:val="5"/>
      </w:numPr>
      <w:contextualSpacing/>
    </w:pPr>
    <w:rPr>
      <w:rFonts w:ascii="Georgia" w:eastAsia="Times New Roman" w:hAnsi="Georgia" w:cs="Times New Roman"/>
      <w:sz w:val="20"/>
      <w:szCs w:val="20"/>
      <w:lang w:eastAsia="da-DK"/>
    </w:rPr>
  </w:style>
  <w:style w:type="paragraph" w:styleId="Titel">
    <w:name w:val="Title"/>
    <w:basedOn w:val="Normal"/>
    <w:next w:val="Normal"/>
    <w:link w:val="TitelTegn"/>
    <w:uiPriority w:val="10"/>
    <w:qFormat/>
    <w:rsid w:val="002D5FF7"/>
    <w:pPr>
      <w:spacing w:line="440" w:lineRule="atLeast"/>
      <w:contextualSpacing/>
    </w:pPr>
    <w:rPr>
      <w:rFonts w:ascii="Georgia" w:eastAsiaTheme="majorEastAsia" w:hAnsi="Georgia" w:cstheme="majorBidi"/>
      <w:kern w:val="28"/>
      <w:sz w:val="36"/>
      <w:szCs w:val="52"/>
      <w:lang w:eastAsia="da-DK"/>
    </w:rPr>
  </w:style>
  <w:style w:type="character" w:customStyle="1" w:styleId="TitelTegn">
    <w:name w:val="Titel Tegn"/>
    <w:basedOn w:val="Standardskrifttypeiafsnit"/>
    <w:link w:val="Titel"/>
    <w:uiPriority w:val="10"/>
    <w:rsid w:val="002D5FF7"/>
    <w:rPr>
      <w:rFonts w:ascii="Georgia" w:eastAsiaTheme="majorEastAsia" w:hAnsi="Georgia" w:cstheme="majorBidi"/>
      <w:kern w:val="28"/>
      <w:sz w:val="36"/>
      <w:szCs w:val="52"/>
      <w:lang w:eastAsia="da-DK"/>
    </w:rPr>
  </w:style>
  <w:style w:type="paragraph" w:customStyle="1" w:styleId="Default">
    <w:name w:val="Default"/>
    <w:rsid w:val="00EB4C95"/>
    <w:pPr>
      <w:autoSpaceDE w:val="0"/>
      <w:autoSpaceDN w:val="0"/>
      <w:adjustRightInd w:val="0"/>
      <w:spacing w:after="0" w:line="240" w:lineRule="auto"/>
    </w:pPr>
    <w:rPr>
      <w:rFonts w:ascii="Verdana" w:hAnsi="Verdana" w:cs="Verdana"/>
      <w:color w:val="000000"/>
      <w:sz w:val="24"/>
      <w:szCs w:val="24"/>
    </w:rPr>
  </w:style>
  <w:style w:type="paragraph" w:styleId="Ingenafstand">
    <w:name w:val="No Spacing"/>
    <w:uiPriority w:val="1"/>
    <w:qFormat/>
    <w:rsid w:val="000D019B"/>
    <w:pPr>
      <w:spacing w:after="0" w:line="240" w:lineRule="auto"/>
    </w:pPr>
    <w:rPr>
      <w:rFonts w:ascii="Arial" w:hAnsi="Arial"/>
      <w:sz w:val="18"/>
      <w:szCs w:val="18"/>
    </w:rPr>
  </w:style>
  <w:style w:type="paragraph" w:customStyle="1" w:styleId="Template-Address">
    <w:name w:val="Template - Address"/>
    <w:basedOn w:val="Normal"/>
    <w:uiPriority w:val="9"/>
    <w:semiHidden/>
    <w:rsid w:val="00443BEA"/>
    <w:pPr>
      <w:tabs>
        <w:tab w:val="center" w:pos="4819"/>
        <w:tab w:val="right" w:pos="9638"/>
      </w:tabs>
      <w:spacing w:line="168" w:lineRule="atLeast"/>
    </w:pPr>
    <w:rPr>
      <w:rFonts w:ascii="Georgia" w:eastAsia="Times New Roman" w:hAnsi="Georgia" w:cs="Arial"/>
      <w:noProof/>
      <w:sz w:val="14"/>
      <w:szCs w:val="1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469495">
      <w:bodyDiv w:val="1"/>
      <w:marLeft w:val="0"/>
      <w:marRight w:val="0"/>
      <w:marTop w:val="0"/>
      <w:marBottom w:val="0"/>
      <w:divBdr>
        <w:top w:val="none" w:sz="0" w:space="0" w:color="auto"/>
        <w:left w:val="none" w:sz="0" w:space="0" w:color="auto"/>
        <w:bottom w:val="none" w:sz="0" w:space="0" w:color="auto"/>
        <w:right w:val="none" w:sz="0" w:space="0" w:color="auto"/>
      </w:divBdr>
      <w:divsChild>
        <w:div w:id="731932369">
          <w:marLeft w:val="1080"/>
          <w:marRight w:val="0"/>
          <w:marTop w:val="220"/>
          <w:marBottom w:val="0"/>
          <w:divBdr>
            <w:top w:val="none" w:sz="0" w:space="0" w:color="auto"/>
            <w:left w:val="none" w:sz="0" w:space="0" w:color="auto"/>
            <w:bottom w:val="none" w:sz="0" w:space="0" w:color="auto"/>
            <w:right w:val="none" w:sz="0" w:space="0" w:color="auto"/>
          </w:divBdr>
        </w:div>
        <w:div w:id="1660113087">
          <w:marLeft w:val="1080"/>
          <w:marRight w:val="0"/>
          <w:marTop w:val="220"/>
          <w:marBottom w:val="0"/>
          <w:divBdr>
            <w:top w:val="none" w:sz="0" w:space="0" w:color="auto"/>
            <w:left w:val="none" w:sz="0" w:space="0" w:color="auto"/>
            <w:bottom w:val="none" w:sz="0" w:space="0" w:color="auto"/>
            <w:right w:val="none" w:sz="0" w:space="0" w:color="auto"/>
          </w:divBdr>
        </w:div>
        <w:div w:id="475338428">
          <w:marLeft w:val="1080"/>
          <w:marRight w:val="0"/>
          <w:marTop w:val="220"/>
          <w:marBottom w:val="0"/>
          <w:divBdr>
            <w:top w:val="none" w:sz="0" w:space="0" w:color="auto"/>
            <w:left w:val="none" w:sz="0" w:space="0" w:color="auto"/>
            <w:bottom w:val="none" w:sz="0" w:space="0" w:color="auto"/>
            <w:right w:val="none" w:sz="0" w:space="0" w:color="auto"/>
          </w:divBdr>
        </w:div>
        <w:div w:id="404232001">
          <w:marLeft w:val="1080"/>
          <w:marRight w:val="0"/>
          <w:marTop w:val="220"/>
          <w:marBottom w:val="0"/>
          <w:divBdr>
            <w:top w:val="none" w:sz="0" w:space="0" w:color="auto"/>
            <w:left w:val="none" w:sz="0" w:space="0" w:color="auto"/>
            <w:bottom w:val="none" w:sz="0" w:space="0" w:color="auto"/>
            <w:right w:val="none" w:sz="0" w:space="0" w:color="auto"/>
          </w:divBdr>
        </w:div>
      </w:divsChild>
    </w:div>
    <w:div w:id="606278340">
      <w:bodyDiv w:val="1"/>
      <w:marLeft w:val="0"/>
      <w:marRight w:val="0"/>
      <w:marTop w:val="0"/>
      <w:marBottom w:val="0"/>
      <w:divBdr>
        <w:top w:val="none" w:sz="0" w:space="0" w:color="auto"/>
        <w:left w:val="none" w:sz="0" w:space="0" w:color="auto"/>
        <w:bottom w:val="none" w:sz="0" w:space="0" w:color="auto"/>
        <w:right w:val="none" w:sz="0" w:space="0" w:color="auto"/>
      </w:divBdr>
      <w:divsChild>
        <w:div w:id="2060784779">
          <w:marLeft w:val="360"/>
          <w:marRight w:val="806"/>
          <w:marTop w:val="220"/>
          <w:marBottom w:val="0"/>
          <w:divBdr>
            <w:top w:val="none" w:sz="0" w:space="0" w:color="auto"/>
            <w:left w:val="none" w:sz="0" w:space="0" w:color="auto"/>
            <w:bottom w:val="none" w:sz="0" w:space="0" w:color="auto"/>
            <w:right w:val="none" w:sz="0" w:space="0" w:color="auto"/>
          </w:divBdr>
        </w:div>
      </w:divsChild>
    </w:div>
    <w:div w:id="929239855">
      <w:bodyDiv w:val="1"/>
      <w:marLeft w:val="0"/>
      <w:marRight w:val="0"/>
      <w:marTop w:val="0"/>
      <w:marBottom w:val="0"/>
      <w:divBdr>
        <w:top w:val="none" w:sz="0" w:space="0" w:color="auto"/>
        <w:left w:val="none" w:sz="0" w:space="0" w:color="auto"/>
        <w:bottom w:val="none" w:sz="0" w:space="0" w:color="auto"/>
        <w:right w:val="none" w:sz="0" w:space="0" w:color="auto"/>
      </w:divBdr>
    </w:div>
    <w:div w:id="119461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mailto:nst@mst.dk"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st@mst.dk" TargetMode="Externa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E8A772C01E7446A264276BF4EFCE62" ma:contentTypeVersion="2" ma:contentTypeDescription="Opret et nyt dokument." ma:contentTypeScope="" ma:versionID="8d78380a8b5a944c940fc0271b126dd7">
  <xsd:schema xmlns:xsd="http://www.w3.org/2001/XMLSchema" xmlns:xs="http://www.w3.org/2001/XMLSchema" xmlns:p="http://schemas.microsoft.com/office/2006/metadata/properties" xmlns:ns1="http://schemas.microsoft.com/sharepoint/v3" xmlns:ns2="5fbe282b-64da-4e52-8617-8ab8cb265781" targetNamespace="http://schemas.microsoft.com/office/2006/metadata/properties" ma:root="true" ma:fieldsID="59ecd50a88a044320f3f1fb746ab3cf2" ns1:_="" ns2:_="">
    <xsd:import namespace="http://schemas.microsoft.com/sharepoint/v3"/>
    <xsd:import namespace="5fbe282b-64da-4e52-8617-8ab8cb265781"/>
    <xsd:element name="properties">
      <xsd:complexType>
        <xsd:sequence>
          <xsd:element name="documentManagement">
            <xsd:complexType>
              <xsd:all>
                <xsd:element ref="ns2:Kategori"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5"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6"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be282b-64da-4e52-8617-8ab8cb265781" elementFormDefault="qualified">
    <xsd:import namespace="http://schemas.microsoft.com/office/2006/documentManagement/types"/>
    <xsd:import namespace="http://schemas.microsoft.com/office/infopath/2007/PartnerControls"/>
    <xsd:element name="Kategori" ma:index="1" nillable="true" ma:displayName="Kategori" ma:default="Bestillinger og godkendelser" ma:description="Vælg kategori for vejledning" ma:format="Dropdown" ma:internalName="Kategori">
      <xsd:simpleType>
        <xsd:restriction base="dms:Choice">
          <xsd:enumeration value="Bestillinger og godkendelser"/>
          <xsd:enumeration value="Digital post, parter og forsendelse"/>
          <xsd:enumeration value="F2 Basis - akt, dokument, sag"/>
          <xsd:enumeration value="Historiske arkiver"/>
          <xsd:enumeration value="Opsætning og tilgængelighed"/>
          <xsd:enumeration value="Styring, organisering og søgninger"/>
          <xsd:enumeration value="Touch og Manager"/>
          <xsd:enumeration value="Øvrige vejledninger til bruger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Indholdstype"/>
        <xsd:element ref="dc:title" minOccurs="0" maxOccurs="1" ma:index="2"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ategori xmlns="5fbe282b-64da-4e52-8617-8ab8cb265781">Øvrige vejledninger til brugerne</Kategori>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246B2-F5EF-4242-BF95-56F258773500}"/>
</file>

<file path=customXml/itemProps2.xml><?xml version="1.0" encoding="utf-8"?>
<ds:datastoreItem xmlns:ds="http://schemas.openxmlformats.org/officeDocument/2006/customXml" ds:itemID="{DFB8B3AF-06DA-4860-B759-B1F833B27D4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F1FF01C1-380A-43BC-B0BA-2D04B50FCE7B"/>
  </ds:schemaRefs>
</ds:datastoreItem>
</file>

<file path=customXml/itemProps3.xml><?xml version="1.0" encoding="utf-8"?>
<ds:datastoreItem xmlns:ds="http://schemas.openxmlformats.org/officeDocument/2006/customXml" ds:itemID="{BCF229AB-0166-4321-8CD4-1F5B5D3617E0}">
  <ds:schemaRefs>
    <ds:schemaRef ds:uri="http://schemas.microsoft.com/sharepoint/v3/contenttype/forms"/>
  </ds:schemaRefs>
</ds:datastoreItem>
</file>

<file path=customXml/itemProps4.xml><?xml version="1.0" encoding="utf-8"?>
<ds:datastoreItem xmlns:ds="http://schemas.openxmlformats.org/officeDocument/2006/customXml" ds:itemID="{959126BD-ABD1-4124-A656-1A5A832E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4313</Words>
  <Characters>29506</Characters>
  <Application>Microsoft Office Word</Application>
  <DocSecurity>0</DocSecurity>
  <Lines>951</Lines>
  <Paragraphs>650</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33169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Malene Ørsted</dc:creator>
  <cp:keywords/>
  <dc:description/>
  <cp:lastModifiedBy>Hjørdis Klein</cp:lastModifiedBy>
  <cp:revision>2</cp:revision>
  <dcterms:created xsi:type="dcterms:W3CDTF">2020-05-05T13:22:00Z</dcterms:created>
  <dcterms:modified xsi:type="dcterms:W3CDTF">2020-05-05T13:22:00Z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0x010100D7E8A772C01E7446A264276BF4EFCE62</vt:lpwstr>
  </property>
</Properties>
</file>