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>Tests et performance du nouveau code</w:t>
      </w:r>
    </w:p>
    <w:p w:rsidR="00341631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unitaire et fonctionnel (PHP Unit)</w:t>
      </w:r>
    </w:p>
    <w:p w:rsidR="00D719F5" w:rsidRPr="001D1544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fonctionnel (Selenium)</w:t>
      </w:r>
    </w:p>
    <w:p w:rsidR="00BB5E8A" w:rsidRDefault="00D719F5" w:rsidP="00A04B0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rStyle w:val="Accentuation"/>
        </w:rPr>
        <w:t xml:space="preserve">Mesure de performance </w:t>
      </w:r>
      <w:r w:rsidR="002D5CFC">
        <w:rPr>
          <w:rStyle w:val="Accentuation"/>
        </w:rPr>
        <w:t>finale</w:t>
      </w:r>
      <w:r w:rsidR="00DE4100">
        <w:rPr>
          <w:rStyle w:val="Accentuation"/>
        </w:rPr>
        <w:t xml:space="preserve"> </w:t>
      </w:r>
      <w:r>
        <w:rPr>
          <w:rStyle w:val="Accentuation"/>
        </w:rPr>
        <w:t>(</w:t>
      </w:r>
      <w:r w:rsidR="002D5CFC">
        <w:rPr>
          <w:rStyle w:val="Accentuation"/>
        </w:rPr>
        <w:t>BlackFire</w:t>
      </w:r>
      <w:r>
        <w:rPr>
          <w:rStyle w:val="Accentuation"/>
        </w:rPr>
        <w:t>)</w:t>
      </w:r>
      <w:r w:rsidR="00E94E02" w:rsidRPr="00605E6E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>Cette version à été mis en ligne en mai 2016 puis maintenu à jour jusqu’en janvier 2017 pour les 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961C9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augmentera </w:t>
      </w:r>
      <w:proofErr w:type="gramStart"/>
      <w:r w:rsidR="00DE4100">
        <w:rPr>
          <w:sz w:val="24"/>
          <w:szCs w:val="24"/>
        </w:rPr>
        <w:t>les</w:t>
      </w:r>
      <w:r w:rsidR="00F9183F">
        <w:rPr>
          <w:sz w:val="24"/>
          <w:szCs w:val="24"/>
        </w:rPr>
        <w:t xml:space="preserve"> performance</w:t>
      </w:r>
      <w:proofErr w:type="gramEnd"/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AB2E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</w:p>
    <w:p w:rsidR="00033DE1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345470" cy="510584"/>
            <wp:effectExtent l="19050" t="0" r="7330" b="0"/>
            <wp:docPr id="3" name="Image 2" descr="mesure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bf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59780" cy="510584"/>
            <wp:effectExtent l="19050" t="0" r="7320" b="0"/>
            <wp:docPr id="4" name="Image 3" descr="mesure 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 bf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Pr="001F1E9E" w:rsidRDefault="001F1E9E" w:rsidP="001F1E9E">
      <w:pPr>
        <w:keepNext/>
        <w:ind w:left="708"/>
        <w:jc w:val="center"/>
        <w:rPr>
          <w:sz w:val="20"/>
        </w:rPr>
      </w:pPr>
      <w:r w:rsidRPr="001F1E9E">
        <w:rPr>
          <w:sz w:val="20"/>
        </w:rPr>
        <w:t xml:space="preserve">Mesure de la page </w:t>
      </w:r>
      <w:proofErr w:type="spellStart"/>
      <w:r w:rsidRPr="001F1E9E">
        <w:rPr>
          <w:sz w:val="20"/>
        </w:rPr>
        <w:t>Create</w:t>
      </w:r>
      <w:proofErr w:type="spellEnd"/>
      <w:r w:rsidRPr="001F1E9E">
        <w:rPr>
          <w:sz w:val="20"/>
        </w:rPr>
        <w:t xml:space="preserve"> </w:t>
      </w:r>
      <w:proofErr w:type="spellStart"/>
      <w:r w:rsidRPr="001F1E9E">
        <w:rPr>
          <w:sz w:val="20"/>
        </w:rPr>
        <w:t>Task</w:t>
      </w:r>
      <w:proofErr w:type="spellEnd"/>
      <w:r w:rsidRPr="001F1E9E">
        <w:rPr>
          <w:sz w:val="20"/>
        </w:rPr>
        <w:t xml:space="preserve"> avant et après l’upgrade (en environnement de développement)</w:t>
      </w:r>
    </w:p>
    <w:p w:rsidR="001F1E9E" w:rsidRPr="001F1E9E" w:rsidRDefault="001F1E9E" w:rsidP="001F1E9E">
      <w:pPr>
        <w:jc w:val="center"/>
      </w:pPr>
    </w:p>
    <w:p w:rsidR="001F1E9E" w:rsidRPr="001F1E9E" w:rsidRDefault="001F1E9E" w:rsidP="001F1E9E">
      <w:pPr>
        <w:jc w:val="center"/>
      </w:pPr>
    </w:p>
    <w:p w:rsidR="00033DE1" w:rsidRDefault="00033DE1">
      <w:pPr>
        <w:rPr>
          <w:szCs w:val="72"/>
        </w:rPr>
      </w:pPr>
      <w:r>
        <w:rPr>
          <w:szCs w:val="72"/>
        </w:rPr>
        <w:br w:type="page"/>
      </w: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lastRenderedPageBreak/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7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4D534B" w:rsidRDefault="00B467AE" w:rsidP="004D534B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361304" w:rsidRDefault="00361304" w:rsidP="004D534B">
      <w:pPr>
        <w:pStyle w:val="Paragraphedeliste"/>
        <w:ind w:left="1068"/>
        <w:rPr>
          <w:sz w:val="24"/>
          <w:szCs w:val="24"/>
        </w:rPr>
      </w:pPr>
    </w:p>
    <w:p w:rsidR="00361304" w:rsidRPr="004309FF" w:rsidRDefault="00361304" w:rsidP="004309FF">
      <w:pPr>
        <w:rPr>
          <w:sz w:val="24"/>
          <w:szCs w:val="24"/>
        </w:rPr>
      </w:pP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B64FEA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4D534B" w:rsidRPr="005D64AE">
        <w:rPr>
          <w:noProof/>
          <w:sz w:val="20"/>
          <w:szCs w:val="20"/>
        </w:rPr>
        <w:t>1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B64FEA" w:rsidP="004D534B">
      <w:pPr>
        <w:pStyle w:val="Lgende"/>
        <w:jc w:val="center"/>
      </w:pPr>
      <w:fldSimple w:instr=" SEQ Figure \* ARABIC ">
        <w:r w:rsidR="004D534B">
          <w:rPr>
            <w:noProof/>
          </w:rPr>
          <w:t>2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4D534B" w:rsidRPr="004D534B" w:rsidRDefault="004D534B" w:rsidP="004D534B">
      <w:pPr>
        <w:jc w:val="center"/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4309FF" w:rsidP="004309FF">
      <w:pPr>
        <w:pStyle w:val="Lgende"/>
        <w:keepNext/>
        <w:jc w:val="center"/>
      </w:pPr>
      <w:fldSimple w:instr=" SEQ Équation \* ARABIC ">
        <w:r>
          <w:rPr>
            <w:noProof/>
          </w:rPr>
          <w:t>1</w:t>
        </w:r>
      </w:fldSimple>
      <w:r>
        <w:t xml:space="preserve"> On récupère l'utilisateur actuellement connecté pour l'associé à la tâche avant sa sauvegarde en BDD</w:t>
      </w:r>
    </w:p>
    <w:p w:rsidR="00697C23" w:rsidRPr="00697C23" w:rsidRDefault="00697C23" w:rsidP="00697C23">
      <w:pPr>
        <w:pStyle w:val="Paragraphedeliste"/>
        <w:numPr>
          <w:ilvl w:val="0"/>
          <w:numId w:val="7"/>
        </w:numPr>
      </w:pPr>
      <w:r>
        <w:t>Avec cette relation entre l’utilisateur et ses tâches il peut visualiser, modifier et supprimer</w:t>
      </w:r>
      <w:r w:rsidRPr="00697C23">
        <w:rPr>
          <w:b/>
        </w:rPr>
        <w:t xml:space="preserve"> uniquement</w:t>
      </w:r>
      <w:r>
        <w:t xml:space="preserve"> ses tâches.</w:t>
      </w:r>
    </w:p>
    <w:p w:rsidR="004309FF" w:rsidRDefault="004309FF" w:rsidP="00033DE1">
      <w:pPr>
        <w:rPr>
          <w:b/>
          <w:sz w:val="24"/>
          <w:szCs w:val="24"/>
          <w:u w:val="single"/>
        </w:rPr>
      </w:pPr>
    </w:p>
    <w:p w:rsidR="004309FF" w:rsidRDefault="004309FF" w:rsidP="00033DE1">
      <w:pPr>
        <w:rPr>
          <w:b/>
          <w:sz w:val="24"/>
          <w:szCs w:val="24"/>
          <w:u w:val="single"/>
        </w:rPr>
      </w:pPr>
    </w:p>
    <w:p w:rsidR="004309FF" w:rsidRDefault="004309FF" w:rsidP="00033DE1">
      <w:pPr>
        <w:rPr>
          <w:b/>
          <w:sz w:val="24"/>
          <w:szCs w:val="24"/>
          <w:u w:val="single"/>
        </w:rPr>
      </w:pPr>
    </w:p>
    <w:p w:rsidR="002D5CFC" w:rsidRDefault="007732AF" w:rsidP="00033DE1">
      <w:pPr>
        <w:rPr>
          <w:b/>
          <w:sz w:val="24"/>
          <w:szCs w:val="24"/>
          <w:u w:val="single"/>
        </w:rPr>
      </w:pPr>
      <w:r w:rsidRPr="007732AF">
        <w:rPr>
          <w:b/>
          <w:sz w:val="24"/>
          <w:szCs w:val="24"/>
          <w:u w:val="single"/>
        </w:rPr>
        <w:t>Nouvelles fonctionnalités coté Backend</w:t>
      </w:r>
      <w:r>
        <w:rPr>
          <w:b/>
          <w:sz w:val="24"/>
          <w:szCs w:val="24"/>
          <w:u w:val="single"/>
        </w:rPr>
        <w:t> :</w:t>
      </w: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0" w:rsidRPr="007732AF" w:rsidRDefault="009A75C0" w:rsidP="007732AF">
      <w:pPr>
        <w:jc w:val="center"/>
        <w:rPr>
          <w:sz w:val="24"/>
          <w:szCs w:val="24"/>
        </w:rPr>
      </w:pPr>
    </w:p>
    <w:p w:rsidR="009A75C0" w:rsidRPr="009A75C0" w:rsidRDefault="009A75C0" w:rsidP="009A75C0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</w:p>
    <w:p w:rsidR="009A75C0" w:rsidRDefault="009A75C0" w:rsidP="009A75C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CSS </w:t>
      </w:r>
      <w:proofErr w:type="gramStart"/>
      <w:r>
        <w:rPr>
          <w:sz w:val="24"/>
          <w:szCs w:val="24"/>
        </w:rPr>
        <w:t>:  La</w:t>
      </w:r>
      <w:proofErr w:type="gramEnd"/>
      <w:r>
        <w:rPr>
          <w:sz w:val="24"/>
          <w:szCs w:val="24"/>
        </w:rPr>
        <w:t xml:space="preserve"> version de Bootstrap initial été la 3, je l’ai remplacer par la version 4 qui apporte les dernières nouveauté du langage CSS et offre un design un peu plus moderne avec des fonctionnalités plus poussé .</w:t>
      </w:r>
    </w:p>
    <w:p w:rsidR="00336A4A" w:rsidRDefault="00336A4A" w:rsidP="00336A4A">
      <w:pPr>
        <w:pStyle w:val="Paragraphedeliste"/>
        <w:ind w:left="1068"/>
        <w:rPr>
          <w:sz w:val="24"/>
          <w:szCs w:val="24"/>
        </w:rPr>
      </w:pPr>
    </w:p>
    <w:p w:rsidR="00307B0E" w:rsidRPr="00336A4A" w:rsidRDefault="00336A4A" w:rsidP="00336A4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bannière RGPD obligatoire pour mentionner</w:t>
      </w:r>
      <w:r w:rsidRPr="00336A4A">
        <w:rPr>
          <w:sz w:val="24"/>
          <w:szCs w:val="24"/>
        </w:rPr>
        <w:t xml:space="preserve"> aux visiteurs que l’application utilise des cookies.</w:t>
      </w:r>
    </w:p>
    <w:p w:rsidR="00BE23E8" w:rsidRDefault="00336A4A" w:rsidP="00BE23E8">
      <w:pPr>
        <w:rPr>
          <w:szCs w:val="72"/>
        </w:rPr>
      </w:pPr>
      <w:r>
        <w:rPr>
          <w:szCs w:val="72"/>
        </w:rPr>
        <w:t xml:space="preserve"> 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4ED" w:rsidRDefault="000004ED" w:rsidP="0022495F">
      <w:pPr>
        <w:spacing w:after="0" w:line="240" w:lineRule="auto"/>
      </w:pPr>
      <w:r>
        <w:separator/>
      </w:r>
    </w:p>
  </w:endnote>
  <w:endnote w:type="continuationSeparator" w:id="0">
    <w:p w:rsidR="000004ED" w:rsidRDefault="000004ED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F36D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</w:t>
    </w:r>
    <w:r w:rsidR="005E6794">
      <w:rPr>
        <w:rFonts w:asciiTheme="majorHAnsi" w:hAnsiTheme="majorHAnsi"/>
      </w:rPr>
      <w:t xml:space="preserve"> – Yohann Zaoui - janvier 2019</w:t>
    </w:r>
    <w:r w:rsidR="005C7E79">
      <w:rPr>
        <w:rFonts w:asciiTheme="majorHAnsi" w:hAnsiTheme="majorHAnsi"/>
      </w:rPr>
      <w:ptab w:relativeTo="margin" w:alignment="right" w:leader="none"/>
    </w:r>
    <w:r w:rsidR="005C7E79">
      <w:rPr>
        <w:rFonts w:asciiTheme="majorHAnsi" w:hAnsiTheme="majorHAnsi"/>
      </w:rPr>
      <w:t xml:space="preserve">Page </w:t>
    </w:r>
    <w:fldSimple w:instr=" PAGE   \* MERGEFORMAT ">
      <w:r w:rsidR="00591609" w:rsidRPr="00591609">
        <w:rPr>
          <w:rFonts w:asciiTheme="majorHAnsi" w:hAnsiTheme="majorHAnsi"/>
          <w:noProof/>
        </w:rPr>
        <w:t>8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4ED" w:rsidRDefault="000004ED" w:rsidP="0022495F">
      <w:pPr>
        <w:spacing w:after="0" w:line="240" w:lineRule="auto"/>
      </w:pPr>
      <w:r>
        <w:separator/>
      </w:r>
    </w:p>
  </w:footnote>
  <w:footnote w:type="continuationSeparator" w:id="0">
    <w:p w:rsidR="000004ED" w:rsidRDefault="000004ED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89A" w:rsidRDefault="00EE189A">
    <w:pPr>
      <w:pStyle w:val="En-tte"/>
    </w:pPr>
    <w:r>
      <w:t>Audit de qualité</w:t>
    </w:r>
  </w:p>
  <w:p w:rsidR="00EE189A" w:rsidRDefault="00EE189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04ED"/>
    <w:rsid w:val="00003DF1"/>
    <w:rsid w:val="00033DE1"/>
    <w:rsid w:val="00056BF2"/>
    <w:rsid w:val="000631A6"/>
    <w:rsid w:val="00064219"/>
    <w:rsid w:val="000B3C1C"/>
    <w:rsid w:val="00116054"/>
    <w:rsid w:val="00120A18"/>
    <w:rsid w:val="001C32A5"/>
    <w:rsid w:val="001D1544"/>
    <w:rsid w:val="001E6AFC"/>
    <w:rsid w:val="001F1E9E"/>
    <w:rsid w:val="001F6C8E"/>
    <w:rsid w:val="0022495F"/>
    <w:rsid w:val="0025055F"/>
    <w:rsid w:val="0027477B"/>
    <w:rsid w:val="00285E46"/>
    <w:rsid w:val="0028623C"/>
    <w:rsid w:val="002D3FF3"/>
    <w:rsid w:val="002D5CFC"/>
    <w:rsid w:val="003031C9"/>
    <w:rsid w:val="0030764E"/>
    <w:rsid w:val="00307B0E"/>
    <w:rsid w:val="00323B1E"/>
    <w:rsid w:val="003304B8"/>
    <w:rsid w:val="00336A4A"/>
    <w:rsid w:val="00341631"/>
    <w:rsid w:val="00361304"/>
    <w:rsid w:val="00370EAC"/>
    <w:rsid w:val="003A3285"/>
    <w:rsid w:val="003C621B"/>
    <w:rsid w:val="003D4B81"/>
    <w:rsid w:val="003F11C0"/>
    <w:rsid w:val="00401D38"/>
    <w:rsid w:val="00416C78"/>
    <w:rsid w:val="00422D2A"/>
    <w:rsid w:val="004309FF"/>
    <w:rsid w:val="004808AC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77574"/>
    <w:rsid w:val="00591609"/>
    <w:rsid w:val="00592D9A"/>
    <w:rsid w:val="00595D27"/>
    <w:rsid w:val="005B3341"/>
    <w:rsid w:val="005C7E79"/>
    <w:rsid w:val="005D62AB"/>
    <w:rsid w:val="005D64AE"/>
    <w:rsid w:val="005E6794"/>
    <w:rsid w:val="005F331D"/>
    <w:rsid w:val="005F36D8"/>
    <w:rsid w:val="00605E6E"/>
    <w:rsid w:val="00613974"/>
    <w:rsid w:val="00646C76"/>
    <w:rsid w:val="00697C23"/>
    <w:rsid w:val="006A2CC4"/>
    <w:rsid w:val="006F1E77"/>
    <w:rsid w:val="00731FE3"/>
    <w:rsid w:val="007732AF"/>
    <w:rsid w:val="0079163F"/>
    <w:rsid w:val="00794D1E"/>
    <w:rsid w:val="007B0D1A"/>
    <w:rsid w:val="007B3DB9"/>
    <w:rsid w:val="007C4EB8"/>
    <w:rsid w:val="007D1B19"/>
    <w:rsid w:val="00814A66"/>
    <w:rsid w:val="00853AB7"/>
    <w:rsid w:val="00882D5C"/>
    <w:rsid w:val="008A6775"/>
    <w:rsid w:val="008B0B03"/>
    <w:rsid w:val="008D783B"/>
    <w:rsid w:val="008E1364"/>
    <w:rsid w:val="00905BB2"/>
    <w:rsid w:val="00952206"/>
    <w:rsid w:val="00961C98"/>
    <w:rsid w:val="009651C9"/>
    <w:rsid w:val="0097532D"/>
    <w:rsid w:val="009A75C0"/>
    <w:rsid w:val="00A04B0A"/>
    <w:rsid w:val="00A51D04"/>
    <w:rsid w:val="00A54E27"/>
    <w:rsid w:val="00AB2E1B"/>
    <w:rsid w:val="00AB67A2"/>
    <w:rsid w:val="00AD2091"/>
    <w:rsid w:val="00AE23F3"/>
    <w:rsid w:val="00B2685E"/>
    <w:rsid w:val="00B41627"/>
    <w:rsid w:val="00B467AE"/>
    <w:rsid w:val="00B64FEA"/>
    <w:rsid w:val="00B665BC"/>
    <w:rsid w:val="00B85C2D"/>
    <w:rsid w:val="00BA0E48"/>
    <w:rsid w:val="00BB5E8A"/>
    <w:rsid w:val="00BC4D76"/>
    <w:rsid w:val="00BC507C"/>
    <w:rsid w:val="00BE23E8"/>
    <w:rsid w:val="00C45AEA"/>
    <w:rsid w:val="00C622CF"/>
    <w:rsid w:val="00C97B25"/>
    <w:rsid w:val="00D719F5"/>
    <w:rsid w:val="00D8781D"/>
    <w:rsid w:val="00DD40E5"/>
    <w:rsid w:val="00DE4100"/>
    <w:rsid w:val="00E07AC2"/>
    <w:rsid w:val="00E177A1"/>
    <w:rsid w:val="00E934A3"/>
    <w:rsid w:val="00E94E02"/>
    <w:rsid w:val="00EE189A"/>
    <w:rsid w:val="00EE200E"/>
    <w:rsid w:val="00F11F85"/>
    <w:rsid w:val="00F1385A"/>
    <w:rsid w:val="00F37CE2"/>
    <w:rsid w:val="00F76E1A"/>
    <w:rsid w:val="00F83069"/>
    <w:rsid w:val="00F906E7"/>
    <w:rsid w:val="00F9183F"/>
    <w:rsid w:val="00FA0417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ymfony.com/doc/3.4/controller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BE60F-7C83-470E-A597-8D8E49DA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8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17</cp:revision>
  <dcterms:created xsi:type="dcterms:W3CDTF">2019-01-17T12:12:00Z</dcterms:created>
  <dcterms:modified xsi:type="dcterms:W3CDTF">2019-01-22T09:53:00Z</dcterms:modified>
</cp:coreProperties>
</file>