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rPr>
      </w:pPr>
      <w:r w:rsidDel="00000000" w:rsidR="00000000" w:rsidRPr="00000000">
        <w:rPr>
          <w:rtl w:val="0"/>
        </w:rPr>
      </w:r>
    </w:p>
    <w:tbl>
      <w:tblPr>
        <w:tblStyle w:val="Table1"/>
        <w:tblW w:w="1539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2.666666666667"/>
        <w:gridCol w:w="5132.666666666667"/>
        <w:gridCol w:w="5132.666666666667"/>
        <w:tblGridChange w:id="0">
          <w:tblGrid>
            <w:gridCol w:w="5132.666666666667"/>
            <w:gridCol w:w="5132.666666666667"/>
            <w:gridCol w:w="5132.666666666667"/>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2">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Reach Accounts (Instagram)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Instagram:</w:t>
            </w:r>
          </w:p>
          <w:p w:rsidR="00000000" w:rsidDel="00000000" w:rsidP="00000000" w:rsidRDefault="00000000" w:rsidRPr="00000000" w14:paraId="00000006">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Pause.hkust - done</w:t>
            </w:r>
          </w:p>
          <w:p w:rsidR="00000000" w:rsidDel="00000000" w:rsidP="00000000" w:rsidRDefault="00000000" w:rsidRPr="00000000" w14:paraId="00000007">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Hkust.vibes - done</w:t>
            </w:r>
          </w:p>
          <w:p w:rsidR="00000000" w:rsidDel="00000000" w:rsidP="00000000" w:rsidRDefault="00000000" w:rsidRPr="00000000" w14:paraId="00000008">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Peersupporthkust - done</w:t>
            </w:r>
          </w:p>
          <w:p w:rsidR="00000000" w:rsidDel="00000000" w:rsidP="00000000" w:rsidRDefault="00000000" w:rsidRPr="00000000" w14:paraId="00000009">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Ssc_hkust - done</w:t>
            </w:r>
          </w:p>
          <w:p w:rsidR="00000000" w:rsidDel="00000000" w:rsidP="00000000" w:rsidRDefault="00000000" w:rsidRPr="00000000" w14:paraId="0000000A">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Seasa.ust - done</w:t>
            </w:r>
          </w:p>
          <w:p w:rsidR="00000000" w:rsidDel="00000000" w:rsidP="00000000" w:rsidRDefault="00000000" w:rsidRPr="00000000" w14:paraId="0000000B">
            <w:pPr>
              <w:widowControl w:val="0"/>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Hkustisa - done</w:t>
            </w:r>
          </w:p>
          <w:p w:rsidR="00000000" w:rsidDel="00000000" w:rsidP="00000000" w:rsidRDefault="00000000" w:rsidRPr="00000000" w14:paraId="0000000C">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Musti.hkust - done</w:t>
            </w:r>
          </w:p>
          <w:p w:rsidR="00000000" w:rsidDel="00000000" w:rsidP="00000000" w:rsidRDefault="00000000" w:rsidRPr="00000000" w14:paraId="0000000D">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Hkustadmissions</w:t>
            </w:r>
          </w:p>
          <w:p w:rsidR="00000000" w:rsidDel="00000000" w:rsidP="00000000" w:rsidRDefault="00000000" w:rsidRPr="00000000" w14:paraId="0000000E">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Hkust.secrets - done</w:t>
            </w:r>
          </w:p>
          <w:p w:rsidR="00000000" w:rsidDel="00000000" w:rsidP="00000000" w:rsidRDefault="00000000" w:rsidRPr="00000000" w14:paraId="0000000F">
            <w:pPr>
              <w:widowControl w:val="0"/>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Hkust.ug.science - done</w:t>
            </w:r>
          </w:p>
          <w:p w:rsidR="00000000" w:rsidDel="00000000" w:rsidP="00000000" w:rsidRDefault="00000000" w:rsidRPr="00000000" w14:paraId="00000010">
            <w:pPr>
              <w:widowControl w:val="0"/>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Hkustengineering - done</w:t>
            </w:r>
          </w:p>
          <w:p w:rsidR="00000000" w:rsidDel="00000000" w:rsidP="00000000" w:rsidRDefault="00000000" w:rsidRPr="00000000" w14:paraId="00000011">
            <w:pPr>
              <w:widowControl w:val="0"/>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Hkust.shssug - done</w:t>
            </w:r>
          </w:p>
          <w:p w:rsidR="00000000" w:rsidDel="00000000" w:rsidP="00000000" w:rsidRDefault="00000000" w:rsidRPr="00000000" w14:paraId="00000012">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USThing - done</w:t>
            </w:r>
          </w:p>
          <w:p w:rsidR="00000000" w:rsidDel="00000000" w:rsidP="00000000" w:rsidRDefault="00000000" w:rsidRPr="00000000" w14:paraId="00000013">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Ddpoc_hkust - done</w:t>
            </w:r>
          </w:p>
          <w:p w:rsidR="00000000" w:rsidDel="00000000" w:rsidP="00000000" w:rsidRDefault="00000000" w:rsidRPr="00000000" w14:paraId="00000014">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Hkust.careercenter - done</w:t>
            </w:r>
          </w:p>
          <w:p w:rsidR="00000000" w:rsidDel="00000000" w:rsidP="00000000" w:rsidRDefault="00000000" w:rsidRPr="00000000" w14:paraId="00000015">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Libraryathkust - done</w:t>
            </w:r>
          </w:p>
          <w:p w:rsidR="00000000" w:rsidDel="00000000" w:rsidP="00000000" w:rsidRDefault="00000000" w:rsidRPr="00000000" w14:paraId="00000016">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Hkust_scihome - done</w:t>
            </w:r>
          </w:p>
          <w:p w:rsidR="00000000" w:rsidDel="00000000" w:rsidP="00000000" w:rsidRDefault="00000000" w:rsidRPr="00000000" w14:paraId="00000017">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Hkust.ipo - done</w:t>
            </w:r>
          </w:p>
          <w:p w:rsidR="00000000" w:rsidDel="00000000" w:rsidP="00000000" w:rsidRDefault="00000000" w:rsidRPr="00000000" w14:paraId="00000018">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Hkustsbmalmuni - done</w:t>
            </w:r>
          </w:p>
          <w:p w:rsidR="00000000" w:rsidDel="00000000" w:rsidP="00000000" w:rsidRDefault="00000000" w:rsidRPr="00000000" w14:paraId="00000019">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Ddp_hkust - done</w:t>
            </w:r>
          </w:p>
          <w:p w:rsidR="00000000" w:rsidDel="00000000" w:rsidP="00000000" w:rsidRDefault="00000000" w:rsidRPr="00000000" w14:paraId="0000001A">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Hkustbusig - done</w:t>
            </w:r>
          </w:p>
          <w:p w:rsidR="00000000" w:rsidDel="00000000" w:rsidP="00000000" w:rsidRDefault="00000000" w:rsidRPr="00000000" w14:paraId="0000001B">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Hkust.e2i - done</w:t>
            </w:r>
          </w:p>
          <w:p w:rsidR="00000000" w:rsidDel="00000000" w:rsidP="00000000" w:rsidRDefault="00000000" w:rsidRPr="00000000" w14:paraId="0000001C">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Hkustcounseling -  done</w:t>
            </w:r>
          </w:p>
          <w:p w:rsidR="00000000" w:rsidDel="00000000" w:rsidP="00000000" w:rsidRDefault="00000000" w:rsidRPr="00000000" w14:paraId="0000001D">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Lifeathkust - done</w:t>
            </w:r>
          </w:p>
          <w:p w:rsidR="00000000" w:rsidDel="00000000" w:rsidP="00000000" w:rsidRDefault="00000000" w:rsidRPr="00000000" w14:paraId="0000001E">
            <w:pPr>
              <w:widowControl w:val="0"/>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Esu_hkustsu - done</w:t>
            </w:r>
          </w:p>
          <w:p w:rsidR="00000000" w:rsidDel="00000000" w:rsidP="00000000" w:rsidRDefault="00000000" w:rsidRPr="00000000" w14:paraId="0000001F">
            <w:pPr>
              <w:widowControl w:val="0"/>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Hkustmemesforbelowmeanteens - done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 </w:t>
            </w:r>
          </w:p>
          <w:p w:rsidR="00000000" w:rsidDel="00000000" w:rsidP="00000000" w:rsidRDefault="00000000" w:rsidRPr="00000000" w14:paraId="00000021">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a group of students from the SiGHT team called Pinnocchio. We are making an online forum available for all UST students to discuss mental health issues. It will be launching on the 24th of April to all. </w:t>
            </w:r>
          </w:p>
          <w:p w:rsidR="00000000" w:rsidDel="00000000" w:rsidP="00000000" w:rsidRDefault="00000000" w:rsidRPr="00000000" w14:paraId="00000023">
            <w:p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believe the UST students need this platform in such distressing times.</w:t>
            </w:r>
          </w:p>
          <w:p w:rsidR="00000000" w:rsidDel="00000000" w:rsidP="00000000" w:rsidRDefault="00000000" w:rsidRPr="00000000" w14:paraId="00000025">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would mean a lot if you could repost our page/a post on your story. Likewise, we would be pleased to help you to reach more UST students via our page. </w:t>
            </w:r>
          </w:p>
          <w:p w:rsidR="00000000" w:rsidDel="00000000" w:rsidP="00000000" w:rsidRDefault="00000000" w:rsidRPr="00000000" w14:paraId="00000027">
            <w:p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let us know if you have any other questions. </w:t>
            </w:r>
          </w:p>
          <w:p w:rsidR="00000000" w:rsidDel="00000000" w:rsidP="00000000" w:rsidRDefault="00000000" w:rsidRPr="00000000" w14:paraId="00000029">
            <w:p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Kind regards, </w:t>
            </w:r>
          </w:p>
          <w:p w:rsidR="00000000" w:rsidDel="00000000" w:rsidP="00000000" w:rsidRDefault="00000000" w:rsidRPr="00000000" w14:paraId="0000002B">
            <w:p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Pinocchio </w:t>
            </w:r>
          </w:p>
          <w:p w:rsidR="00000000" w:rsidDel="00000000" w:rsidP="00000000" w:rsidRDefault="00000000" w:rsidRPr="00000000" w14:paraId="0000002C">
            <w:pPr>
              <w:ind w:left="720" w:hanging="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ind w:left="720" w:hanging="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Features:</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Writing </w:t>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Forum</w:t>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 Diary</w:t>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Bookmark</w:t>
            </w:r>
          </w:p>
          <w:p w:rsidR="00000000" w:rsidDel="00000000" w:rsidP="00000000" w:rsidRDefault="00000000" w:rsidRPr="00000000" w14:paraId="00000033">
            <w:pPr>
              <w:ind w:left="0" w:firstLine="0"/>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Timeline: </w:t>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Tentative if launch date is the </w:t>
      </w:r>
      <w:r w:rsidDel="00000000" w:rsidR="00000000" w:rsidRPr="00000000">
        <w:rPr>
          <w:rFonts w:ascii="Times New Roman" w:cs="Times New Roman" w:eastAsia="Times New Roman" w:hAnsi="Times New Roman"/>
          <w:b w:val="1"/>
          <w:i w:val="1"/>
          <w:rtl w:val="0"/>
        </w:rPr>
        <w:t xml:space="preserve">24th April 2021</w:t>
      </w:r>
      <w:r w:rsidDel="00000000" w:rsidR="00000000" w:rsidRPr="00000000">
        <w:rPr>
          <w:rtl w:val="0"/>
        </w:rPr>
      </w:r>
    </w:p>
    <w:tbl>
      <w:tblPr>
        <w:tblStyle w:val="Table2"/>
        <w:tblW w:w="15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4370"/>
        <w:tblGridChange w:id="0">
          <w:tblGrid>
            <w:gridCol w:w="960"/>
            <w:gridCol w:w="143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Tasks To 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April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Launching soon post will go up on Instagram</w:t>
            </w:r>
          </w:p>
          <w:p w:rsidR="00000000" w:rsidDel="00000000" w:rsidP="00000000" w:rsidRDefault="00000000" w:rsidRPr="00000000" w14:paraId="0000003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Repost by Pinocchio team members</w:t>
            </w:r>
          </w:p>
          <w:p w:rsidR="00000000" w:rsidDel="00000000" w:rsidP="00000000" w:rsidRDefault="00000000" w:rsidRPr="00000000" w14:paraId="0000003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Creating posts to post for the following few days - this would include posts including answering why, who, what, where, when and how of our app, the features we have and the deeper meaning behind Pinnocchio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April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Start posting each of these posts every day one-be-one. Additionally, we will start reaching out to some of the accounts mentioned above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April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Reach out to the remainder of accounts (those that are related to the school will have to be sent via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April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Continued posting all of the posts mentioned on April 9th.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April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is when each team member will post on linkedin about their experience on this project and what they are looking forward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April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Sending out a mass email at this point (requesting both SiGHT and EC to help) to spread awareness around the university would be great too.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April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Possibly having our group members do an IG takeover, one everyday leading up to the launch would be cool so that they can see a real side to those that created this and why.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April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LAUNCH!</w:t>
            </w:r>
          </w:p>
        </w:tc>
      </w:tr>
    </w:tbl>
    <w:p w:rsidR="00000000" w:rsidDel="00000000" w:rsidP="00000000" w:rsidRDefault="00000000" w:rsidRPr="00000000" w14:paraId="0000004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sectPr>
      <w:pgSz w:h="11906" w:w="16838"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