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11/02/2021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Timetable until Literature Review</w:t>
      </w:r>
    </w:p>
    <w:tbl>
      <w:tblPr>
        <w:tblStyle w:val="Table1"/>
        <w:tblW w:w="10464.9711204767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9711204767104"/>
        <w:gridCol w:w="1725"/>
        <w:gridCol w:w="7905"/>
        <w:tblGridChange w:id="0">
          <w:tblGrid>
            <w:gridCol w:w="834.9711204767104"/>
            <w:gridCol w:w="1725"/>
            <w:gridCol w:w="790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the research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what you researched + give feedback to each other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11~14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research/apply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ppt together + start practicing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Review: 1-hour presentation &amp; 15 min Q&amp;A</w:t>
            </w:r>
            <w:r w:rsidDel="00000000" w:rsidR="00000000" w:rsidRPr="00000000">
              <w:rPr/>
              <w:drawing>
                <wp:inline distB="114300" distT="114300" distL="114300" distR="114300">
                  <wp:extent cx="3995738" cy="191537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1590" t="18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38" cy="19153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Literature review Format: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Propose problem (</w:t>
            </w:r>
            <w:r w:rsidDel="00000000" w:rsidR="00000000" w:rsidRPr="00000000">
              <w:rPr>
                <w:b w:val="1"/>
                <w:rtl w:val="0"/>
              </w:rPr>
              <w:t xml:space="preserve">Minjin &amp; Stanley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Propose statistics of how much students in HK are undergoing depression or something similar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Mention how this is a severe issue especially because the concept of ‘mental issue’ is stigmatized </w:t>
            </w:r>
            <w:r w:rsidDel="00000000" w:rsidR="00000000" w:rsidRPr="00000000">
              <w:rPr>
                <w:b w:val="1"/>
                <w:rtl w:val="0"/>
              </w:rPr>
              <w:t xml:space="preserve">(Stanley)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COVID-19 Situation: Lack of physical interaction &amp; social gatherings </w:t>
            </w:r>
            <w:r w:rsidDel="00000000" w:rsidR="00000000" w:rsidRPr="00000000">
              <w:rPr>
                <w:b w:val="1"/>
                <w:rtl w:val="0"/>
              </w:rPr>
              <w:t xml:space="preserve">(Sungbin)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Target audience (</w:t>
            </w:r>
            <w:r w:rsidDel="00000000" w:rsidR="00000000" w:rsidRPr="00000000">
              <w:rPr>
                <w:b w:val="1"/>
                <w:rtl w:val="0"/>
              </w:rPr>
              <w:t xml:space="preserve">Minjin &amp; Stanley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HKUST students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Understanding and analysis of potential users</w:t>
            </w:r>
          </w:p>
          <w:p w:rsidR="00000000" w:rsidDel="00000000" w:rsidP="00000000" w:rsidRDefault="00000000" w:rsidRPr="00000000" w14:paraId="0000001B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Conduct a survey?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1:1 Counseling (Virtual Meeting Up) </w:t>
            </w:r>
            <w:r w:rsidDel="00000000" w:rsidR="00000000" w:rsidRPr="00000000">
              <w:rPr>
                <w:b w:val="1"/>
                <w:rtl w:val="0"/>
              </w:rPr>
              <w:t xml:space="preserve">(Tiffany)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Benefits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Further Barriers (COVID-19)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Evaluation of similar tech/solutions: pros &amp; cons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Applications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7 cups of tea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Flaw: you cannot give any advice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Only sit and listen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Better Help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Survey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No Chinese offered LOL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Breeze app </w:t>
            </w:r>
            <w:r w:rsidDel="00000000" w:rsidR="00000000" w:rsidRPr="00000000">
              <w:rPr>
                <w:b w:val="1"/>
                <w:rtl w:val="0"/>
              </w:rPr>
              <w:t xml:space="preserve">(Sungbin)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Stoic App (</w:t>
            </w:r>
            <w:r w:rsidDel="00000000" w:rsidR="00000000" w:rsidRPr="00000000">
              <w:rPr>
                <w:b w:val="1"/>
                <w:rtl w:val="0"/>
              </w:rPr>
              <w:t xml:space="preserve">Tiffany</w:t>
            </w:r>
            <w:r w:rsidDel="00000000" w:rsidR="00000000" w:rsidRPr="00000000">
              <w:rPr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Many features including meditation, journaling etc.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OpenUp (</w:t>
            </w:r>
            <w:r w:rsidDel="00000000" w:rsidR="00000000" w:rsidRPr="00000000">
              <w:rPr>
                <w:b w:val="1"/>
                <w:rtl w:val="0"/>
              </w:rPr>
              <w:t xml:space="preserve">Vanessa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IG Accounts: </w:t>
            </w:r>
          </w:p>
          <w:p w:rsidR="00000000" w:rsidDel="00000000" w:rsidP="00000000" w:rsidRDefault="00000000" w:rsidRPr="00000000" w14:paraId="0000002D">
            <w:pPr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HKUST secrets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</w:p>
          <w:p w:rsidR="00000000" w:rsidDel="00000000" w:rsidP="00000000" w:rsidRDefault="00000000" w:rsidRPr="00000000" w14:paraId="0000002E">
            <w:pPr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HKUST paUST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Meditation app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Calm</w:t>
            </w:r>
            <w:r w:rsidDel="00000000" w:rsidR="00000000" w:rsidRPr="00000000">
              <w:rPr>
                <w:b w:val="1"/>
                <w:rtl w:val="0"/>
              </w:rPr>
              <w:t xml:space="preserve"> (Vanessa)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Gaming feature (</w:t>
            </w:r>
            <w:r w:rsidDel="00000000" w:rsidR="00000000" w:rsidRPr="00000000">
              <w:rPr>
                <w:b w:val="1"/>
                <w:rtl w:val="0"/>
              </w:rPr>
              <w:t xml:space="preserve">Minjin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Forest 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Habitica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What kinds of services is the HK govt providing now to treat mental health issues (HK)  </w:t>
            </w:r>
            <w:r w:rsidDel="00000000" w:rsidR="00000000" w:rsidRPr="00000000">
              <w:rPr>
                <w:b w:val="1"/>
                <w:rtl w:val="0"/>
              </w:rPr>
              <w:t xml:space="preserve">(Vanessa)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Solution → Pinocchio (</w:t>
            </w:r>
            <w:r w:rsidDel="00000000" w:rsidR="00000000" w:rsidRPr="00000000">
              <w:rPr>
                <w:b w:val="1"/>
                <w:rtl w:val="0"/>
              </w:rPr>
              <w:t xml:space="preserve">Minjin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Explain the need for our product and why it is the most feasible and effective solution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Include measurable objectives at the end of the slides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y2wz9vu2hrg6" w:id="2"/>
      <w:bookmarkEnd w:id="2"/>
      <w:r w:rsidDel="00000000" w:rsidR="00000000" w:rsidRPr="00000000">
        <w:rPr>
          <w:rtl w:val="0"/>
        </w:rPr>
        <w:t xml:space="preserve">Agenda</w:t>
      </w:r>
    </w:p>
    <w:tbl>
      <w:tblPr>
        <w:tblStyle w:val="Table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45"/>
        <w:gridCol w:w="1500"/>
        <w:tblGridChange w:id="0">
          <w:tblGrid>
            <w:gridCol w:w="510"/>
            <w:gridCol w:w="8445"/>
            <w:gridCol w:w="1500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the researches/SWOT analysis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feedback to each other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the flow/format of the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the measurable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x70yrvvd73gh" w:id="3"/>
      <w:bookmarkEnd w:id="3"/>
      <w:r w:rsidDel="00000000" w:rsidR="00000000" w:rsidRPr="00000000">
        <w:rPr>
          <w:rtl w:val="0"/>
        </w:rPr>
        <w:t xml:space="preserve">Minute</w:t>
      </w:r>
    </w:p>
    <w:tbl>
      <w:tblPr>
        <w:tblStyle w:val="Table3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fix feedback by Feb. 14th the latest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