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2fttv31lrgy" w:id="0"/>
      <w:bookmarkEnd w:id="0"/>
      <w:r w:rsidDel="00000000" w:rsidR="00000000" w:rsidRPr="00000000">
        <w:rPr>
          <w:rtl w:val="0"/>
        </w:rPr>
        <w:t xml:space="preserve">11/02/2021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japqmpqfuo71" w:id="1"/>
      <w:bookmarkEnd w:id="1"/>
      <w:r w:rsidDel="00000000" w:rsidR="00000000" w:rsidRPr="00000000">
        <w:rPr>
          <w:rtl w:val="0"/>
        </w:rPr>
        <w:t xml:space="preserve">Timetable until Literature Review</w:t>
      </w:r>
    </w:p>
    <w:tbl>
      <w:tblPr>
        <w:tblStyle w:val="Table1"/>
        <w:tblW w:w="10464.9711204767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4.9711204767104"/>
        <w:gridCol w:w="1725"/>
        <w:gridCol w:w="7905"/>
        <w:tblGridChange w:id="0">
          <w:tblGrid>
            <w:gridCol w:w="834.9711204767104"/>
            <w:gridCol w:w="1725"/>
            <w:gridCol w:w="790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11~14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Additional research/apply feedback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During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Finalize formate + Put ppt together + start practicing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Literature Review: 1-hour presentation &amp; 15 min Q&amp;A</w:t>
            </w:r>
            <w:r w:rsidDel="00000000" w:rsidR="00000000" w:rsidRPr="00000000">
              <w:rPr/>
              <w:drawing>
                <wp:inline distB="114300" distT="114300" distL="114300" distR="114300">
                  <wp:extent cx="3995738" cy="191537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1590" t="18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738" cy="19153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Literature review Format: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Propose problem 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Propose statistics of how much students in HK are undergoing depression or something similar (</w:t>
            </w:r>
            <w:r w:rsidDel="00000000" w:rsidR="00000000" w:rsidRPr="00000000">
              <w:rPr>
                <w:b w:val="1"/>
                <w:rtl w:val="0"/>
              </w:rPr>
              <w:t xml:space="preserve">Stanley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Mention how this is a severe issue especially because the concept of ‘mental issue’ is stigmatized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COVID-19 Situation: Lack of physical interaction &amp; social gatherings </w:t>
            </w:r>
            <w:r w:rsidDel="00000000" w:rsidR="00000000" w:rsidRPr="00000000">
              <w:rPr>
                <w:b w:val="1"/>
                <w:rtl w:val="0"/>
              </w:rPr>
              <w:t xml:space="preserve">(Sungbin)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Target audience (</w:t>
            </w:r>
            <w:r w:rsidDel="00000000" w:rsidR="00000000" w:rsidRPr="00000000">
              <w:rPr>
                <w:b w:val="1"/>
                <w:rtl w:val="0"/>
              </w:rPr>
              <w:t xml:space="preserve">Minjin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HKUST students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Understanding and analysis of potential users</w:t>
            </w:r>
          </w:p>
          <w:p w:rsidR="00000000" w:rsidDel="00000000" w:rsidP="00000000" w:rsidRDefault="00000000" w:rsidRPr="00000000" w14:paraId="00000015">
            <w:pPr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Conduct a survey?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1:1 Counseling (Virtual Meeting Up) </w:t>
            </w:r>
            <w:r w:rsidDel="00000000" w:rsidR="00000000" w:rsidRPr="00000000">
              <w:rPr>
                <w:b w:val="1"/>
                <w:rtl w:val="0"/>
              </w:rPr>
              <w:t xml:space="preserve">(Tiffany)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Benefits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Limitations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Further Barriers (COVID-19) → why we’re not doing it :,))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Evaluation of similar tech/solutions: pros &amp; cons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Applications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7 cups of tea (</w:t>
            </w:r>
            <w:r w:rsidDel="00000000" w:rsidR="00000000" w:rsidRPr="00000000">
              <w:rPr>
                <w:b w:val="1"/>
                <w:rtl w:val="0"/>
              </w:rPr>
              <w:t xml:space="preserve">Adhya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3"/>
                <w:numId w:val="1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Flaw: you cannot give any advice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3"/>
                <w:numId w:val="1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Only sit and listen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Better Help </w:t>
            </w:r>
            <w:r w:rsidDel="00000000" w:rsidR="00000000" w:rsidRPr="00000000">
              <w:rPr>
                <w:b w:val="1"/>
                <w:rtl w:val="0"/>
              </w:rPr>
              <w:t xml:space="preserve">(Sanjana)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3"/>
                <w:numId w:val="1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Survey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3"/>
                <w:numId w:val="1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No Chinese offered LOL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Breeze app </w:t>
            </w:r>
            <w:r w:rsidDel="00000000" w:rsidR="00000000" w:rsidRPr="00000000">
              <w:rPr>
                <w:b w:val="1"/>
                <w:rtl w:val="0"/>
              </w:rPr>
              <w:t xml:space="preserve">(Sungbin)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Stoic App (</w:t>
            </w:r>
            <w:r w:rsidDel="00000000" w:rsidR="00000000" w:rsidRPr="00000000">
              <w:rPr>
                <w:b w:val="1"/>
                <w:rtl w:val="0"/>
              </w:rPr>
              <w:t xml:space="preserve">Tiffany</w:t>
            </w:r>
            <w:r w:rsidDel="00000000" w:rsidR="00000000" w:rsidRPr="00000000">
              <w:rPr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3"/>
                <w:numId w:val="1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Many features including meditation, journaling etc.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OpenUp (</w:t>
            </w:r>
            <w:r w:rsidDel="00000000" w:rsidR="00000000" w:rsidRPr="00000000">
              <w:rPr>
                <w:b w:val="1"/>
                <w:rtl w:val="0"/>
              </w:rPr>
              <w:t xml:space="preserve">Stanley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6">
            <w:pPr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IG Accounts: </w:t>
            </w:r>
          </w:p>
          <w:p w:rsidR="00000000" w:rsidDel="00000000" w:rsidP="00000000" w:rsidRDefault="00000000" w:rsidRPr="00000000" w14:paraId="00000027">
            <w:pPr>
              <w:numPr>
                <w:ilvl w:val="3"/>
                <w:numId w:val="1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HKUST secrets </w:t>
            </w:r>
            <w:r w:rsidDel="00000000" w:rsidR="00000000" w:rsidRPr="00000000">
              <w:rPr>
                <w:b w:val="1"/>
                <w:rtl w:val="0"/>
              </w:rPr>
              <w:t xml:space="preserve">(Sanjana)</w:t>
            </w:r>
          </w:p>
          <w:p w:rsidR="00000000" w:rsidDel="00000000" w:rsidP="00000000" w:rsidRDefault="00000000" w:rsidRPr="00000000" w14:paraId="00000028">
            <w:pPr>
              <w:numPr>
                <w:ilvl w:val="3"/>
                <w:numId w:val="1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HKUST paUST (</w:t>
            </w:r>
            <w:r w:rsidDel="00000000" w:rsidR="00000000" w:rsidRPr="00000000">
              <w:rPr>
                <w:b w:val="1"/>
                <w:rtl w:val="0"/>
              </w:rPr>
              <w:t xml:space="preserve">Adhya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Meditation app</w:t>
            </w:r>
          </w:p>
          <w:p w:rsidR="00000000" w:rsidDel="00000000" w:rsidP="00000000" w:rsidRDefault="00000000" w:rsidRPr="00000000" w14:paraId="0000002A">
            <w:pPr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Calm</w:t>
            </w:r>
            <w:r w:rsidDel="00000000" w:rsidR="00000000" w:rsidRPr="00000000">
              <w:rPr>
                <w:b w:val="1"/>
                <w:rtl w:val="0"/>
              </w:rPr>
              <w:t xml:space="preserve"> (Sanjana)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Gaming feature </w:t>
            </w:r>
          </w:p>
          <w:p w:rsidR="00000000" w:rsidDel="00000000" w:rsidP="00000000" w:rsidRDefault="00000000" w:rsidRPr="00000000" w14:paraId="0000002C">
            <w:pPr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Forest (</w:t>
            </w:r>
            <w:r w:rsidDel="00000000" w:rsidR="00000000" w:rsidRPr="00000000">
              <w:rPr>
                <w:b w:val="1"/>
                <w:rtl w:val="0"/>
              </w:rPr>
              <w:t xml:space="preserve">Minjin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Habitica (</w:t>
            </w:r>
            <w:r w:rsidDel="00000000" w:rsidR="00000000" w:rsidRPr="00000000">
              <w:rPr>
                <w:b w:val="1"/>
                <w:rtl w:val="0"/>
              </w:rPr>
              <w:t xml:space="preserve">Stanley</w:t>
            </w:r>
            <w:r w:rsidDel="00000000" w:rsidR="00000000" w:rsidRPr="00000000">
              <w:rPr>
                <w:rtl w:val="0"/>
              </w:rPr>
              <w:t xml:space="preserve">)(deleted since irrelevant?)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What kinds of services is the HK govt providing now to treat mental health issues (HK)  </w:t>
            </w:r>
            <w:r w:rsidDel="00000000" w:rsidR="00000000" w:rsidRPr="00000000">
              <w:rPr>
                <w:b w:val="1"/>
                <w:rtl w:val="0"/>
              </w:rPr>
              <w:t xml:space="preserve">(Adhya)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Solution → Pinocchio (</w:t>
            </w:r>
            <w:r w:rsidDel="00000000" w:rsidR="00000000" w:rsidRPr="00000000">
              <w:rPr>
                <w:b w:val="1"/>
                <w:rtl w:val="0"/>
              </w:rPr>
              <w:t xml:space="preserve">Minjin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Explain the need for our product and why it is the most feasible and effective solution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Include measurable objectives at the end of the slides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Timeline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References/Citations (MLA) (</w:t>
            </w:r>
            <w:r w:rsidDel="00000000" w:rsidR="00000000" w:rsidRPr="00000000">
              <w:rPr>
                <w:b w:val="1"/>
                <w:rtl w:val="0"/>
              </w:rPr>
              <w:t xml:space="preserve">Adhya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y2wz9vu2hrg6" w:id="2"/>
      <w:bookmarkEnd w:id="2"/>
      <w:r w:rsidDel="00000000" w:rsidR="00000000" w:rsidRPr="00000000">
        <w:rPr>
          <w:rtl w:val="0"/>
        </w:rPr>
        <w:t xml:space="preserve">Agenda</w:t>
      </w:r>
    </w:p>
    <w:tbl>
      <w:tblPr>
        <w:tblStyle w:val="Table2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8445"/>
        <w:gridCol w:w="1500"/>
        <w:tblGridChange w:id="0">
          <w:tblGrid>
            <w:gridCol w:w="510"/>
            <w:gridCol w:w="8445"/>
            <w:gridCol w:w="1500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Allotted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Finalize the flow/format of the literature review: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Deadline: 16 February,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Finalize the measurable 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Finalize the timeline as requested in the grading 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x70yrvvd73gh" w:id="3"/>
      <w:bookmarkEnd w:id="3"/>
      <w:r w:rsidDel="00000000" w:rsidR="00000000" w:rsidRPr="00000000">
        <w:rPr>
          <w:rtl w:val="0"/>
        </w:rPr>
        <w:t xml:space="preserve">Minute</w:t>
      </w:r>
    </w:p>
    <w:tbl>
      <w:tblPr>
        <w:tblStyle w:val="Table3"/>
        <w:tblW w:w="10402.49473766274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920"/>
        <w:gridCol w:w="5077.494737662742"/>
        <w:gridCol w:w="0"/>
        <w:tblGridChange w:id="0">
          <w:tblGrid>
            <w:gridCol w:w="405"/>
            <w:gridCol w:w="4920"/>
            <w:gridCol w:w="5077.494737662742"/>
            <w:gridCol w:w="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Calm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Need professional help to help with meditation resources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Stories for insomnia → targeted to hkust students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OpenUp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Similar with 7 cups of tea (1 to 1)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 convenient for people under intense stress because of waitlist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can make an app evaluation form as well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HK Government Mental Health Programs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 very attractive and its hard to break the stigma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a list of communities/ group that offers some support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BetterHelp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Individual counselling (18+)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Couples counselling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Teen counselling (&lt;18)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World’s largest counselling service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Qualification: 3 years of experience and 1000-2000 hours of f2f therapy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Cost starts at $65 USD per week(?) → cheaper than avg cost of f2f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UST Secrets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public account with a relatively large following (but doesnt cover the whole UST)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Filtering posts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People can vent their frustrations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forms is anonymous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