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6B468A" w:rsidRPr="00082CD4" w:rsidRDefault="00000000">
      <w:pPr>
        <w:pBdr>
          <w:top w:val="nil"/>
          <w:left w:val="nil"/>
          <w:bottom w:val="nil"/>
          <w:right w:val="nil"/>
          <w:between w:val="nil"/>
        </w:pBdr>
        <w:spacing w:line="360" w:lineRule="auto"/>
        <w:jc w:val="center"/>
        <w:rPr>
          <w:rFonts w:ascii="Lato" w:eastAsia="Lato" w:hAnsi="Lato" w:cs="Lato"/>
          <w:b/>
          <w:color w:val="000000"/>
          <w:sz w:val="22"/>
          <w:szCs w:val="22"/>
          <w:u w:val="single"/>
        </w:rPr>
      </w:pPr>
      <w:bookmarkStart w:id="0" w:name="_heading=h.gjdgxs" w:colFirst="0" w:colLast="0"/>
      <w:bookmarkEnd w:id="0"/>
      <w:r w:rsidRPr="00082CD4">
        <w:rPr>
          <w:rFonts w:ascii="Lato" w:eastAsia="Lato" w:hAnsi="Lato" w:cs="Lato"/>
          <w:b/>
          <w:color w:val="000000"/>
          <w:sz w:val="22"/>
          <w:szCs w:val="22"/>
          <w:u w:val="single"/>
        </w:rPr>
        <w:t>MUTUAL NON-DISCLOSURE AGREEMENT</w:t>
      </w:r>
    </w:p>
    <w:p w14:paraId="00000002" w14:textId="77777777" w:rsidR="006B468A" w:rsidRPr="00082CD4" w:rsidRDefault="006B468A">
      <w:pPr>
        <w:pBdr>
          <w:top w:val="nil"/>
          <w:left w:val="nil"/>
          <w:bottom w:val="nil"/>
          <w:right w:val="nil"/>
          <w:between w:val="nil"/>
        </w:pBdr>
        <w:spacing w:line="360" w:lineRule="auto"/>
        <w:jc w:val="center"/>
        <w:rPr>
          <w:rFonts w:ascii="Lato" w:eastAsia="Lato" w:hAnsi="Lato" w:cs="Lato"/>
          <w:b/>
          <w:color w:val="000000"/>
          <w:sz w:val="22"/>
          <w:szCs w:val="22"/>
        </w:rPr>
      </w:pPr>
    </w:p>
    <w:p w14:paraId="00000003" w14:textId="77777777" w:rsidR="006B468A" w:rsidRPr="00082CD4" w:rsidRDefault="00000000">
      <w:pPr>
        <w:pBdr>
          <w:top w:val="nil"/>
          <w:left w:val="nil"/>
          <w:bottom w:val="nil"/>
          <w:right w:val="nil"/>
          <w:between w:val="nil"/>
        </w:pBdr>
        <w:spacing w:line="360" w:lineRule="auto"/>
        <w:jc w:val="both"/>
        <w:rPr>
          <w:rFonts w:ascii="Lato" w:eastAsia="Lato" w:hAnsi="Lato" w:cs="Lato"/>
          <w:sz w:val="22"/>
          <w:szCs w:val="22"/>
        </w:rPr>
      </w:pPr>
      <w:bookmarkStart w:id="1" w:name="_heading=h.30j0zll" w:colFirst="0" w:colLast="0"/>
      <w:bookmarkEnd w:id="1"/>
      <w:r w:rsidRPr="00082CD4">
        <w:rPr>
          <w:rFonts w:ascii="Lato" w:eastAsia="Lato" w:hAnsi="Lato" w:cs="Lato"/>
          <w:sz w:val="22"/>
          <w:szCs w:val="22"/>
        </w:rPr>
        <w:t xml:space="preserve">This Mutual Non-Disclosure Agreement, dated as of </w:t>
      </w:r>
      <w:r w:rsidRPr="00082CD4">
        <w:rPr>
          <w:rFonts w:ascii="Lato" w:eastAsia="Lato" w:hAnsi="Lato" w:cs="Lato"/>
          <w:sz w:val="22"/>
          <w:szCs w:val="22"/>
          <w:shd w:val="clear" w:color="auto" w:fill="D9D9D9"/>
        </w:rPr>
        <w:t>[DD month YYYY]</w:t>
      </w:r>
      <w:r w:rsidRPr="00082CD4">
        <w:rPr>
          <w:rFonts w:ascii="Lato" w:eastAsia="Lato" w:hAnsi="Lato" w:cs="Lato"/>
          <w:sz w:val="22"/>
          <w:szCs w:val="22"/>
        </w:rPr>
        <w:t xml:space="preserve"> (the “Effective Date”) governs the disclosure of information between:</w:t>
      </w:r>
    </w:p>
    <w:p w14:paraId="00000004" w14:textId="77777777" w:rsidR="006B468A" w:rsidRPr="00082CD4" w:rsidRDefault="006B468A">
      <w:pPr>
        <w:pBdr>
          <w:top w:val="nil"/>
          <w:left w:val="nil"/>
          <w:bottom w:val="nil"/>
          <w:right w:val="nil"/>
          <w:between w:val="nil"/>
        </w:pBdr>
        <w:spacing w:line="360" w:lineRule="auto"/>
        <w:jc w:val="both"/>
        <w:rPr>
          <w:rFonts w:ascii="Lato" w:eastAsia="Lato" w:hAnsi="Lato" w:cs="Lato"/>
          <w:color w:val="000000"/>
          <w:sz w:val="22"/>
          <w:szCs w:val="22"/>
        </w:rPr>
      </w:pPr>
      <w:bookmarkStart w:id="2" w:name="_heading=h.169h67mqhfd" w:colFirst="0" w:colLast="0"/>
      <w:bookmarkEnd w:id="2"/>
    </w:p>
    <w:p w14:paraId="00000005" w14:textId="14A72B4F" w:rsidR="006B468A" w:rsidRPr="00082CD4" w:rsidRDefault="00000000">
      <w:pPr>
        <w:pBdr>
          <w:top w:val="nil"/>
          <w:left w:val="nil"/>
          <w:bottom w:val="nil"/>
          <w:right w:val="nil"/>
          <w:between w:val="nil"/>
        </w:pBdr>
        <w:spacing w:line="360" w:lineRule="auto"/>
        <w:jc w:val="both"/>
        <w:rPr>
          <w:rFonts w:ascii="Lato" w:eastAsia="Lato" w:hAnsi="Lato" w:cs="Lato"/>
          <w:color w:val="000000"/>
          <w:sz w:val="22"/>
          <w:szCs w:val="22"/>
          <w:highlight w:val="white"/>
        </w:rPr>
      </w:pPr>
      <w:r w:rsidRPr="00082CD4">
        <w:rPr>
          <w:rFonts w:ascii="Lato" w:eastAsia="Lato" w:hAnsi="Lato" w:cs="Lato"/>
          <w:b/>
          <w:bCs/>
          <w:sz w:val="22"/>
          <w:szCs w:val="22"/>
          <w:shd w:val="clear" w:color="auto" w:fill="D9D9D9"/>
        </w:rPr>
        <w:t>[…]</w:t>
      </w:r>
      <w:r w:rsidR="00857158" w:rsidRPr="00082CD4">
        <w:rPr>
          <w:rFonts w:ascii="Lato" w:eastAsia="Lato" w:hAnsi="Lato" w:cs="Lato"/>
          <w:sz w:val="22"/>
          <w:szCs w:val="22"/>
          <w:shd w:val="clear" w:color="auto" w:fill="D9D9D9"/>
        </w:rPr>
        <w:t xml:space="preserve">, </w:t>
      </w:r>
      <w:r w:rsidRPr="00082CD4">
        <w:rPr>
          <w:rFonts w:ascii="Lato" w:eastAsia="Lato" w:hAnsi="Lato" w:cs="Lato"/>
          <w:color w:val="000000"/>
          <w:sz w:val="22"/>
          <w:szCs w:val="22"/>
          <w:highlight w:val="white"/>
        </w:rPr>
        <w:t xml:space="preserve">a company registered under the laws of </w:t>
      </w:r>
      <w:r w:rsidRPr="00082CD4">
        <w:rPr>
          <w:rFonts w:ascii="Lato" w:eastAsia="Lato" w:hAnsi="Lato" w:cs="Lato"/>
          <w:sz w:val="22"/>
          <w:szCs w:val="22"/>
          <w:shd w:val="clear" w:color="auto" w:fill="D9D9D9"/>
        </w:rPr>
        <w:t>[…]</w:t>
      </w:r>
      <w:r w:rsidRPr="00082CD4">
        <w:rPr>
          <w:rFonts w:ascii="Lato" w:eastAsia="Lato" w:hAnsi="Lato" w:cs="Lato"/>
          <w:color w:val="000000"/>
          <w:sz w:val="22"/>
          <w:szCs w:val="22"/>
          <w:highlight w:val="white"/>
        </w:rPr>
        <w:t xml:space="preserve"> with registration number </w:t>
      </w:r>
      <w:r w:rsidRPr="00082CD4">
        <w:rPr>
          <w:rFonts w:ascii="Lato" w:eastAsia="Lato" w:hAnsi="Lato" w:cs="Lato"/>
          <w:sz w:val="22"/>
          <w:szCs w:val="22"/>
          <w:shd w:val="clear" w:color="auto" w:fill="D9D9D9"/>
        </w:rPr>
        <w:t>[…]</w:t>
      </w:r>
      <w:r w:rsidRPr="00082CD4">
        <w:rPr>
          <w:rFonts w:ascii="Lato" w:eastAsia="Lato" w:hAnsi="Lato" w:cs="Lato"/>
          <w:color w:val="000000"/>
          <w:sz w:val="22"/>
          <w:szCs w:val="22"/>
          <w:highlight w:val="white"/>
        </w:rPr>
        <w:t xml:space="preserve">, and having its registered office situated at </w:t>
      </w:r>
      <w:r w:rsidRPr="00082CD4">
        <w:rPr>
          <w:rFonts w:ascii="Lato" w:eastAsia="Lato" w:hAnsi="Lato" w:cs="Lato"/>
          <w:sz w:val="22"/>
          <w:szCs w:val="22"/>
          <w:shd w:val="clear" w:color="auto" w:fill="D9D9D9"/>
        </w:rPr>
        <w:t>[…]</w:t>
      </w:r>
      <w:r w:rsidRPr="00082CD4">
        <w:rPr>
          <w:rFonts w:ascii="Lato" w:eastAsia="Lato" w:hAnsi="Lato" w:cs="Lato"/>
          <w:color w:val="000000"/>
          <w:sz w:val="22"/>
          <w:szCs w:val="22"/>
          <w:highlight w:val="white"/>
        </w:rPr>
        <w:t xml:space="preserve"> (the "</w:t>
      </w:r>
      <w:r w:rsidRPr="00082CD4">
        <w:rPr>
          <w:rFonts w:ascii="Lato" w:eastAsia="Lato" w:hAnsi="Lato" w:cs="Lato"/>
          <w:b/>
          <w:color w:val="000000"/>
          <w:sz w:val="22"/>
          <w:szCs w:val="22"/>
          <w:highlight w:val="white"/>
        </w:rPr>
        <w:t>Party 1</w:t>
      </w:r>
      <w:r w:rsidRPr="00082CD4">
        <w:rPr>
          <w:rFonts w:ascii="Lato" w:eastAsia="Lato" w:hAnsi="Lato" w:cs="Lato"/>
          <w:color w:val="000000"/>
          <w:sz w:val="22"/>
          <w:szCs w:val="22"/>
          <w:highlight w:val="white"/>
        </w:rPr>
        <w:t>");</w:t>
      </w:r>
    </w:p>
    <w:p w14:paraId="00000006" w14:textId="6C352C9F" w:rsidR="006B468A" w:rsidRPr="00082CD4" w:rsidRDefault="00000000">
      <w:pPr>
        <w:pBdr>
          <w:top w:val="nil"/>
          <w:left w:val="nil"/>
          <w:bottom w:val="nil"/>
          <w:right w:val="nil"/>
          <w:between w:val="nil"/>
        </w:pBdr>
        <w:spacing w:line="360" w:lineRule="auto"/>
        <w:jc w:val="center"/>
        <w:rPr>
          <w:rFonts w:ascii="Lato" w:eastAsia="Lato" w:hAnsi="Lato" w:cs="Lato"/>
          <w:color w:val="000000"/>
          <w:sz w:val="22"/>
          <w:szCs w:val="22"/>
          <w:highlight w:val="white"/>
        </w:rPr>
      </w:pPr>
      <w:r w:rsidRPr="00082CD4">
        <w:rPr>
          <w:rFonts w:ascii="Lato" w:eastAsia="Lato" w:hAnsi="Lato" w:cs="Lato"/>
          <w:color w:val="000000"/>
          <w:sz w:val="22"/>
          <w:szCs w:val="22"/>
          <w:highlight w:val="white"/>
        </w:rPr>
        <w:t>and</w:t>
      </w:r>
    </w:p>
    <w:p w14:paraId="00000007" w14:textId="77777777" w:rsidR="006B468A" w:rsidRPr="00082CD4" w:rsidRDefault="00000000">
      <w:pPr>
        <w:pBdr>
          <w:top w:val="nil"/>
          <w:left w:val="nil"/>
          <w:bottom w:val="nil"/>
          <w:right w:val="nil"/>
          <w:between w:val="nil"/>
        </w:pBdr>
        <w:spacing w:line="360" w:lineRule="auto"/>
        <w:jc w:val="both"/>
        <w:rPr>
          <w:rFonts w:ascii="Lato" w:eastAsia="Lato" w:hAnsi="Lato" w:cs="Lato"/>
          <w:color w:val="000000"/>
          <w:sz w:val="22"/>
          <w:szCs w:val="22"/>
          <w:highlight w:val="white"/>
        </w:rPr>
      </w:pPr>
      <w:r w:rsidRPr="00082CD4">
        <w:rPr>
          <w:rFonts w:ascii="Lato" w:eastAsia="Lato" w:hAnsi="Lato" w:cs="Lato"/>
          <w:b/>
          <w:bCs/>
          <w:sz w:val="22"/>
          <w:szCs w:val="22"/>
          <w:shd w:val="clear" w:color="auto" w:fill="D9D9D9"/>
        </w:rPr>
        <w:t>[…]</w:t>
      </w:r>
      <w:r w:rsidRPr="00082CD4">
        <w:rPr>
          <w:rFonts w:ascii="Lato" w:eastAsia="Lato" w:hAnsi="Lato" w:cs="Lato"/>
          <w:color w:val="000000"/>
          <w:sz w:val="22"/>
          <w:szCs w:val="22"/>
          <w:highlight w:val="white"/>
        </w:rPr>
        <w:t xml:space="preserve">, a company registered under the laws of </w:t>
      </w:r>
      <w:r w:rsidRPr="00082CD4">
        <w:rPr>
          <w:rFonts w:ascii="Lato" w:eastAsia="Lato" w:hAnsi="Lato" w:cs="Lato"/>
          <w:sz w:val="22"/>
          <w:szCs w:val="22"/>
          <w:shd w:val="clear" w:color="auto" w:fill="D9D9D9"/>
        </w:rPr>
        <w:t>[…]</w:t>
      </w:r>
      <w:r w:rsidRPr="00082CD4">
        <w:rPr>
          <w:rFonts w:ascii="Lato" w:eastAsia="Lato" w:hAnsi="Lato" w:cs="Lato"/>
          <w:sz w:val="22"/>
          <w:szCs w:val="22"/>
          <w:highlight w:val="white"/>
        </w:rPr>
        <w:t xml:space="preserve"> </w:t>
      </w:r>
      <w:r w:rsidRPr="00082CD4">
        <w:rPr>
          <w:rFonts w:ascii="Lato" w:eastAsia="Lato" w:hAnsi="Lato" w:cs="Lato"/>
          <w:color w:val="000000"/>
          <w:sz w:val="22"/>
          <w:szCs w:val="22"/>
          <w:highlight w:val="white"/>
        </w:rPr>
        <w:t xml:space="preserve">with registration number </w:t>
      </w:r>
      <w:r w:rsidRPr="00082CD4">
        <w:rPr>
          <w:rFonts w:ascii="Lato" w:eastAsia="Lato" w:hAnsi="Lato" w:cs="Lato"/>
          <w:sz w:val="22"/>
          <w:szCs w:val="22"/>
          <w:shd w:val="clear" w:color="auto" w:fill="D9D9D9"/>
        </w:rPr>
        <w:t>[…]</w:t>
      </w:r>
      <w:r w:rsidRPr="00082CD4">
        <w:rPr>
          <w:rFonts w:ascii="Lato" w:eastAsia="Lato" w:hAnsi="Lato" w:cs="Lato"/>
          <w:color w:val="000000"/>
          <w:sz w:val="22"/>
          <w:szCs w:val="22"/>
          <w:highlight w:val="white"/>
        </w:rPr>
        <w:t xml:space="preserve">, and having its registered office situated at </w:t>
      </w:r>
      <w:r w:rsidRPr="00082CD4">
        <w:rPr>
          <w:rFonts w:ascii="Lato" w:eastAsia="Lato" w:hAnsi="Lato" w:cs="Lato"/>
          <w:color w:val="000000"/>
          <w:sz w:val="22"/>
          <w:szCs w:val="22"/>
          <w:shd w:val="clear" w:color="auto" w:fill="D9D9D9"/>
        </w:rPr>
        <w:t>[…]</w:t>
      </w:r>
      <w:r w:rsidRPr="00082CD4">
        <w:rPr>
          <w:rFonts w:ascii="Lato" w:eastAsia="Lato" w:hAnsi="Lato" w:cs="Lato"/>
          <w:color w:val="000000"/>
          <w:sz w:val="22"/>
          <w:szCs w:val="22"/>
          <w:highlight w:val="white"/>
        </w:rPr>
        <w:t xml:space="preserve"> (the "</w:t>
      </w:r>
      <w:r w:rsidRPr="00082CD4">
        <w:rPr>
          <w:rFonts w:ascii="Lato" w:eastAsia="Lato" w:hAnsi="Lato" w:cs="Lato"/>
          <w:b/>
          <w:color w:val="000000"/>
          <w:sz w:val="22"/>
          <w:szCs w:val="22"/>
          <w:highlight w:val="white"/>
        </w:rPr>
        <w:t>Party 2</w:t>
      </w:r>
      <w:r w:rsidRPr="00082CD4">
        <w:rPr>
          <w:rFonts w:ascii="Lato" w:eastAsia="Lato" w:hAnsi="Lato" w:cs="Lato"/>
          <w:color w:val="000000"/>
          <w:sz w:val="22"/>
          <w:szCs w:val="22"/>
          <w:highlight w:val="white"/>
        </w:rPr>
        <w:t>")</w:t>
      </w:r>
    </w:p>
    <w:p w14:paraId="00000008" w14:textId="77777777" w:rsidR="006B468A" w:rsidRPr="00082CD4" w:rsidRDefault="006B468A">
      <w:pPr>
        <w:pBdr>
          <w:top w:val="nil"/>
          <w:left w:val="nil"/>
          <w:bottom w:val="nil"/>
          <w:right w:val="nil"/>
          <w:between w:val="nil"/>
        </w:pBdr>
        <w:spacing w:line="360" w:lineRule="auto"/>
        <w:jc w:val="both"/>
        <w:rPr>
          <w:rFonts w:ascii="Lato" w:eastAsia="Lato" w:hAnsi="Lato" w:cs="Lato"/>
          <w:color w:val="000000"/>
          <w:sz w:val="22"/>
          <w:szCs w:val="22"/>
        </w:rPr>
      </w:pPr>
    </w:p>
    <w:p w14:paraId="00000009" w14:textId="77777777" w:rsidR="006B468A" w:rsidRPr="00082CD4" w:rsidRDefault="00000000">
      <w:p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color w:val="000000"/>
          <w:sz w:val="22"/>
          <w:szCs w:val="22"/>
        </w:rPr>
        <w:t xml:space="preserve">(Party 1 and Party 2 shall hereinafter be referred to individually as each </w:t>
      </w:r>
      <w:r w:rsidRPr="00082CD4">
        <w:rPr>
          <w:rFonts w:ascii="Lato" w:eastAsia="Lato" w:hAnsi="Lato" w:cs="Lato"/>
          <w:b/>
          <w:color w:val="000000"/>
          <w:sz w:val="22"/>
          <w:szCs w:val="22"/>
        </w:rPr>
        <w:t xml:space="preserve">“Party” </w:t>
      </w:r>
      <w:r w:rsidRPr="00082CD4">
        <w:rPr>
          <w:rFonts w:ascii="Lato" w:eastAsia="Lato" w:hAnsi="Lato" w:cs="Lato"/>
          <w:color w:val="000000"/>
          <w:sz w:val="22"/>
          <w:szCs w:val="22"/>
        </w:rPr>
        <w:t xml:space="preserve">and jointly as the </w:t>
      </w:r>
      <w:r w:rsidRPr="00082CD4">
        <w:rPr>
          <w:rFonts w:ascii="Lato" w:eastAsia="Lato" w:hAnsi="Lato" w:cs="Lato"/>
          <w:b/>
          <w:color w:val="000000"/>
          <w:sz w:val="22"/>
          <w:szCs w:val="22"/>
        </w:rPr>
        <w:t>“Parties”</w:t>
      </w:r>
      <w:r w:rsidRPr="00082CD4">
        <w:rPr>
          <w:rFonts w:ascii="Lato" w:eastAsia="Lato" w:hAnsi="Lato" w:cs="Lato"/>
          <w:color w:val="000000"/>
          <w:sz w:val="22"/>
          <w:szCs w:val="22"/>
        </w:rPr>
        <w:t>)</w:t>
      </w:r>
    </w:p>
    <w:p w14:paraId="0000000A" w14:textId="77777777" w:rsidR="006B468A" w:rsidRPr="00082CD4" w:rsidRDefault="006B468A">
      <w:pPr>
        <w:pBdr>
          <w:top w:val="nil"/>
          <w:left w:val="nil"/>
          <w:bottom w:val="nil"/>
          <w:right w:val="nil"/>
          <w:between w:val="nil"/>
        </w:pBdr>
        <w:spacing w:line="360" w:lineRule="auto"/>
        <w:jc w:val="both"/>
        <w:rPr>
          <w:rFonts w:ascii="Lato" w:eastAsia="Lato" w:hAnsi="Lato" w:cs="Lato"/>
          <w:b/>
          <w:color w:val="000000"/>
          <w:sz w:val="22"/>
          <w:szCs w:val="22"/>
        </w:rPr>
      </w:pPr>
    </w:p>
    <w:p w14:paraId="0000000B" w14:textId="0972C6A0" w:rsidR="006B468A" w:rsidRPr="00082CD4" w:rsidRDefault="00000000">
      <w:pPr>
        <w:pBdr>
          <w:top w:val="nil"/>
          <w:left w:val="nil"/>
          <w:bottom w:val="nil"/>
          <w:right w:val="nil"/>
          <w:between w:val="nil"/>
        </w:pBdr>
        <w:spacing w:line="360" w:lineRule="auto"/>
        <w:jc w:val="both"/>
        <w:rPr>
          <w:rFonts w:ascii="Lato" w:eastAsia="Lato" w:hAnsi="Lato" w:cs="Lato"/>
          <w:b/>
          <w:color w:val="000000"/>
          <w:sz w:val="22"/>
          <w:szCs w:val="22"/>
        </w:rPr>
      </w:pPr>
      <w:r w:rsidRPr="00082CD4">
        <w:rPr>
          <w:rFonts w:ascii="Lato" w:eastAsia="Lato" w:hAnsi="Lato" w:cs="Lato"/>
          <w:b/>
          <w:color w:val="000000"/>
          <w:sz w:val="22"/>
          <w:szCs w:val="22"/>
        </w:rPr>
        <w:t>WHEREAS,</w:t>
      </w:r>
    </w:p>
    <w:p w14:paraId="0000000C" w14:textId="77777777" w:rsidR="006B468A" w:rsidRPr="00082CD4" w:rsidRDefault="00000000">
      <w:pPr>
        <w:numPr>
          <w:ilvl w:val="0"/>
          <w:numId w:val="6"/>
        </w:numPr>
        <w:pBdr>
          <w:top w:val="nil"/>
          <w:left w:val="nil"/>
          <w:bottom w:val="nil"/>
          <w:right w:val="nil"/>
          <w:between w:val="nil"/>
        </w:pBdr>
        <w:spacing w:line="360" w:lineRule="auto"/>
        <w:jc w:val="both"/>
        <w:rPr>
          <w:rFonts w:ascii="Lato" w:eastAsia="Palatino Linotype" w:hAnsi="Lato" w:cs="Palatino Linotype"/>
          <w:color w:val="000000"/>
          <w:sz w:val="22"/>
          <w:szCs w:val="22"/>
        </w:rPr>
      </w:pPr>
      <w:r w:rsidRPr="00082CD4">
        <w:rPr>
          <w:rFonts w:ascii="Lato" w:eastAsia="Lato" w:hAnsi="Lato" w:cs="Lato"/>
          <w:color w:val="000000"/>
          <w:sz w:val="22"/>
          <w:szCs w:val="22"/>
        </w:rPr>
        <w:t>the Parties are engaged, or intend to be engaged in a business relationship for the purpose of providing services, other commercial activities or trade, or conducting discussions regarding the same (the “</w:t>
      </w:r>
      <w:r w:rsidRPr="00082CD4">
        <w:rPr>
          <w:rFonts w:ascii="Lato" w:eastAsia="Lato" w:hAnsi="Lato" w:cs="Lato"/>
          <w:b/>
          <w:color w:val="000000"/>
          <w:sz w:val="22"/>
          <w:szCs w:val="22"/>
        </w:rPr>
        <w:t>Purpose</w:t>
      </w:r>
      <w:r w:rsidRPr="00082CD4">
        <w:rPr>
          <w:rFonts w:ascii="Lato" w:eastAsia="Lato" w:hAnsi="Lato" w:cs="Lato"/>
          <w:color w:val="000000"/>
          <w:sz w:val="22"/>
          <w:szCs w:val="22"/>
        </w:rPr>
        <w:t>”), in the course of which either Party (the “</w:t>
      </w:r>
      <w:r w:rsidRPr="00082CD4">
        <w:rPr>
          <w:rFonts w:ascii="Lato" w:eastAsia="Lato" w:hAnsi="Lato" w:cs="Lato"/>
          <w:b/>
          <w:color w:val="000000"/>
          <w:sz w:val="22"/>
          <w:szCs w:val="22"/>
        </w:rPr>
        <w:t>Disclosing Party</w:t>
      </w:r>
      <w:r w:rsidRPr="00082CD4">
        <w:rPr>
          <w:rFonts w:ascii="Lato" w:eastAsia="Lato" w:hAnsi="Lato" w:cs="Lato"/>
          <w:color w:val="000000"/>
          <w:sz w:val="22"/>
          <w:szCs w:val="22"/>
        </w:rPr>
        <w:t>”), may disclose or expose to the other Party (the “</w:t>
      </w:r>
      <w:r w:rsidRPr="00082CD4">
        <w:rPr>
          <w:rFonts w:ascii="Lato" w:eastAsia="Lato" w:hAnsi="Lato" w:cs="Lato"/>
          <w:b/>
          <w:color w:val="000000"/>
          <w:sz w:val="22"/>
          <w:szCs w:val="22"/>
        </w:rPr>
        <w:t>Receiving Party</w:t>
      </w:r>
      <w:r w:rsidRPr="00082CD4">
        <w:rPr>
          <w:rFonts w:ascii="Lato" w:eastAsia="Lato" w:hAnsi="Lato" w:cs="Lato"/>
          <w:color w:val="000000"/>
          <w:sz w:val="22"/>
          <w:szCs w:val="22"/>
        </w:rPr>
        <w:t xml:space="preserve">”) certain technological, trade, business and/or other information deemed to be confidential by the Disclosing Party; </w:t>
      </w:r>
    </w:p>
    <w:p w14:paraId="0000000D" w14:textId="77777777" w:rsidR="006B468A" w:rsidRPr="00082CD4" w:rsidRDefault="00000000">
      <w:pPr>
        <w:numPr>
          <w:ilvl w:val="0"/>
          <w:numId w:val="6"/>
        </w:num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color w:val="000000"/>
          <w:sz w:val="22"/>
          <w:szCs w:val="22"/>
        </w:rPr>
        <w:t>in order to allow the exchange of Confidential Information for the achievement of the Purpose, the Parties are willing to undertake certain obligations of confidentiality and non-disclosure as set forth herein.</w:t>
      </w:r>
    </w:p>
    <w:p w14:paraId="0000000E" w14:textId="77777777" w:rsidR="006B468A" w:rsidRPr="00082CD4" w:rsidRDefault="006B468A">
      <w:pPr>
        <w:pBdr>
          <w:top w:val="nil"/>
          <w:left w:val="nil"/>
          <w:bottom w:val="nil"/>
          <w:right w:val="nil"/>
          <w:between w:val="nil"/>
        </w:pBdr>
        <w:spacing w:line="360" w:lineRule="auto"/>
        <w:jc w:val="both"/>
        <w:rPr>
          <w:rFonts w:ascii="Lato" w:eastAsia="Lato" w:hAnsi="Lato" w:cs="Lato"/>
          <w:b/>
          <w:color w:val="000000"/>
          <w:sz w:val="22"/>
          <w:szCs w:val="22"/>
        </w:rPr>
      </w:pPr>
    </w:p>
    <w:p w14:paraId="0000000F" w14:textId="77777777" w:rsidR="006B468A" w:rsidRPr="00082CD4" w:rsidRDefault="00000000">
      <w:p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b/>
          <w:color w:val="000000"/>
          <w:sz w:val="22"/>
          <w:szCs w:val="22"/>
        </w:rPr>
        <w:t>NOW, THEREFORE</w:t>
      </w:r>
      <w:r w:rsidRPr="00082CD4">
        <w:rPr>
          <w:rFonts w:ascii="Lato" w:eastAsia="Lato" w:hAnsi="Lato" w:cs="Lato"/>
          <w:color w:val="000000"/>
          <w:sz w:val="22"/>
          <w:szCs w:val="22"/>
        </w:rPr>
        <w:t>, in consideration of the premises, mutual promises</w:t>
      </w:r>
      <w:r w:rsidRPr="00082CD4">
        <w:rPr>
          <w:rFonts w:ascii="Lato" w:eastAsia="Lato" w:hAnsi="Lato" w:cs="Lato"/>
          <w:sz w:val="22"/>
          <w:szCs w:val="22"/>
        </w:rPr>
        <w:t>,</w:t>
      </w:r>
      <w:r w:rsidRPr="00082CD4">
        <w:rPr>
          <w:rFonts w:ascii="Lato" w:eastAsia="Lato" w:hAnsi="Lato" w:cs="Lato"/>
          <w:color w:val="000000"/>
          <w:sz w:val="22"/>
          <w:szCs w:val="22"/>
        </w:rPr>
        <w:t xml:space="preserve"> and covenants contained herein, the Parties agree as follows:</w:t>
      </w:r>
    </w:p>
    <w:p w14:paraId="00000010" w14:textId="77777777" w:rsidR="006B468A" w:rsidRPr="00082CD4" w:rsidRDefault="006B468A">
      <w:pPr>
        <w:pBdr>
          <w:top w:val="nil"/>
          <w:left w:val="nil"/>
          <w:bottom w:val="nil"/>
          <w:right w:val="nil"/>
          <w:between w:val="nil"/>
        </w:pBdr>
        <w:spacing w:line="360" w:lineRule="auto"/>
        <w:jc w:val="both"/>
        <w:rPr>
          <w:rFonts w:ascii="Lato" w:eastAsia="Lato" w:hAnsi="Lato" w:cs="Lato"/>
          <w:color w:val="000000"/>
          <w:sz w:val="22"/>
          <w:szCs w:val="22"/>
        </w:rPr>
      </w:pPr>
    </w:p>
    <w:p w14:paraId="00000011" w14:textId="77777777" w:rsidR="006B468A" w:rsidRPr="00082CD4" w:rsidRDefault="00000000" w:rsidP="006F1209">
      <w:pPr>
        <w:pStyle w:val="PargrafodaLista"/>
        <w:numPr>
          <w:ilvl w:val="0"/>
          <w:numId w:val="20"/>
        </w:numPr>
        <w:pBdr>
          <w:top w:val="nil"/>
          <w:left w:val="nil"/>
          <w:bottom w:val="nil"/>
          <w:right w:val="nil"/>
          <w:between w:val="nil"/>
        </w:pBdr>
        <w:spacing w:line="360" w:lineRule="auto"/>
        <w:contextualSpacing w:val="0"/>
        <w:jc w:val="both"/>
        <w:rPr>
          <w:rFonts w:ascii="Lato" w:eastAsia="Lato" w:hAnsi="Lato" w:cs="Lato"/>
          <w:b/>
          <w:color w:val="000000"/>
          <w:sz w:val="22"/>
          <w:szCs w:val="22"/>
        </w:rPr>
      </w:pPr>
      <w:r w:rsidRPr="00082CD4">
        <w:rPr>
          <w:rFonts w:ascii="Lato" w:eastAsia="Lato" w:hAnsi="Lato" w:cs="Lato"/>
          <w:b/>
          <w:color w:val="000000"/>
          <w:sz w:val="22"/>
          <w:szCs w:val="22"/>
        </w:rPr>
        <w:t>DEFINITIONS AND INTERPRETATION</w:t>
      </w:r>
    </w:p>
    <w:p w14:paraId="00000012" w14:textId="77777777" w:rsidR="006B468A" w:rsidRPr="00082CD4" w:rsidRDefault="00000000" w:rsidP="006F1209">
      <w:pPr>
        <w:numPr>
          <w:ilvl w:val="1"/>
          <w:numId w:val="1"/>
        </w:num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color w:val="000000"/>
          <w:sz w:val="22"/>
          <w:szCs w:val="22"/>
        </w:rPr>
        <w:t>In this Agreement, the following terms shall have the following meanings:</w:t>
      </w:r>
    </w:p>
    <w:p w14:paraId="00000013" w14:textId="77777777" w:rsidR="006B468A" w:rsidRPr="00082CD4" w:rsidRDefault="00000000">
      <w:pPr>
        <w:pBdr>
          <w:top w:val="nil"/>
          <w:left w:val="nil"/>
          <w:bottom w:val="nil"/>
          <w:right w:val="nil"/>
          <w:between w:val="nil"/>
        </w:pBdr>
        <w:spacing w:line="360" w:lineRule="auto"/>
        <w:ind w:left="720"/>
        <w:jc w:val="both"/>
        <w:rPr>
          <w:rFonts w:ascii="Lato" w:eastAsia="Lato" w:hAnsi="Lato" w:cs="Lato"/>
          <w:color w:val="000000"/>
          <w:sz w:val="22"/>
          <w:szCs w:val="22"/>
        </w:rPr>
      </w:pPr>
      <w:r w:rsidRPr="00082CD4">
        <w:rPr>
          <w:rFonts w:ascii="Lato" w:eastAsia="Lato" w:hAnsi="Lato" w:cs="Lato"/>
          <w:b/>
          <w:color w:val="000000"/>
          <w:sz w:val="22"/>
          <w:szCs w:val="22"/>
        </w:rPr>
        <w:t>“Affiliate(s)”</w:t>
      </w:r>
      <w:r w:rsidRPr="00082CD4">
        <w:rPr>
          <w:rFonts w:ascii="Lato" w:eastAsia="Lato" w:hAnsi="Lato" w:cs="Lato"/>
          <w:color w:val="000000"/>
          <w:sz w:val="22"/>
          <w:szCs w:val="22"/>
        </w:rPr>
        <w:t xml:space="preserve"> shall mean any company, association or other separate legal entity which is directly or indirectly controlling, controlled by or under common control with a Party but only so long as such control continues to exist. For the purpose of the foregoing definition, </w:t>
      </w:r>
      <w:r w:rsidRPr="00082CD4">
        <w:rPr>
          <w:rFonts w:ascii="Lato" w:eastAsia="Lato" w:hAnsi="Lato" w:cs="Lato"/>
          <w:b/>
          <w:color w:val="000000"/>
          <w:sz w:val="22"/>
          <w:szCs w:val="22"/>
        </w:rPr>
        <w:t>“control”</w:t>
      </w:r>
      <w:r w:rsidRPr="00082CD4">
        <w:rPr>
          <w:rFonts w:ascii="Lato" w:eastAsia="Lato" w:hAnsi="Lato" w:cs="Lato"/>
          <w:color w:val="000000"/>
          <w:sz w:val="22"/>
          <w:szCs w:val="22"/>
        </w:rPr>
        <w:t xml:space="preserve"> shall mean the owning of fifty percent (50%) or more of the equity interest or any other type of ownership interest and/or of the rights </w:t>
      </w:r>
      <w:r w:rsidRPr="00082CD4">
        <w:rPr>
          <w:rFonts w:ascii="Lato" w:eastAsia="Lato" w:hAnsi="Lato" w:cs="Lato"/>
          <w:sz w:val="22"/>
          <w:szCs w:val="22"/>
        </w:rPr>
        <w:t>entitled</w:t>
      </w:r>
      <w:r w:rsidRPr="00082CD4">
        <w:rPr>
          <w:rFonts w:ascii="Lato" w:eastAsia="Lato" w:hAnsi="Lato" w:cs="Lato"/>
          <w:color w:val="000000"/>
          <w:sz w:val="22"/>
          <w:szCs w:val="22"/>
        </w:rPr>
        <w:t xml:space="preserve"> to vote for the election of directors and/or members of the supervisory board. </w:t>
      </w:r>
    </w:p>
    <w:p w14:paraId="00000014" w14:textId="77777777" w:rsidR="006B468A" w:rsidRPr="00082CD4" w:rsidRDefault="00000000">
      <w:pPr>
        <w:pBdr>
          <w:top w:val="nil"/>
          <w:left w:val="nil"/>
          <w:bottom w:val="nil"/>
          <w:right w:val="nil"/>
          <w:between w:val="nil"/>
        </w:pBdr>
        <w:spacing w:line="360" w:lineRule="auto"/>
        <w:ind w:left="720"/>
        <w:jc w:val="both"/>
        <w:rPr>
          <w:rFonts w:ascii="Lato" w:eastAsia="Lato" w:hAnsi="Lato" w:cs="Lato"/>
          <w:color w:val="000000"/>
          <w:sz w:val="22"/>
          <w:szCs w:val="22"/>
        </w:rPr>
      </w:pPr>
      <w:r w:rsidRPr="00082CD4">
        <w:rPr>
          <w:rFonts w:ascii="Lato" w:eastAsia="Lato" w:hAnsi="Lato" w:cs="Lato"/>
          <w:b/>
          <w:color w:val="000000"/>
          <w:sz w:val="22"/>
          <w:szCs w:val="22"/>
        </w:rPr>
        <w:lastRenderedPageBreak/>
        <w:t xml:space="preserve">“Confidential Information” </w:t>
      </w:r>
      <w:r w:rsidRPr="00082CD4">
        <w:rPr>
          <w:rFonts w:ascii="Lato" w:eastAsia="Lato" w:hAnsi="Lato" w:cs="Lato"/>
          <w:color w:val="000000"/>
          <w:sz w:val="22"/>
          <w:szCs w:val="22"/>
        </w:rPr>
        <w:t>shall mean any information and other proprietary information and related rights of a Disclosing Party, which came or come, directly or indirectly, in any way whatsoever, in possession of the Receiving Party, either received in writing, orally, electronically, in tangible or any other format, either marked as confidential or not, which shall include but not be limited to any data, information and materials relating to, directly or indirectly, the business operations of the Disclosing Party including but not limited to any scientific, technical, trade or business information developed by, possessed by, obtained by, developed for or given to the Disclosing Party which is treated by the Disclosing Party as confidential or proprietary including, without limitation, inventions, designs, process, design strategies, drawing, hardware and software configuration or information, formulations, techniques, methodology, formulae, procedures, tests, equipment, data, computer software (including without limitation object code, source code, and interpretive code), documentation, reports, know-how, sources of supply, patent positioning, relationships with consultants and employees, business plans and business developments, information of or concerning the existence, scope</w:t>
      </w:r>
      <w:r w:rsidRPr="00082CD4">
        <w:rPr>
          <w:rFonts w:ascii="Lato" w:eastAsia="Lato" w:hAnsi="Lato" w:cs="Lato"/>
          <w:sz w:val="22"/>
          <w:szCs w:val="22"/>
        </w:rPr>
        <w:t>,</w:t>
      </w:r>
      <w:r w:rsidRPr="00082CD4">
        <w:rPr>
          <w:rFonts w:ascii="Lato" w:eastAsia="Lato" w:hAnsi="Lato" w:cs="Lato"/>
          <w:color w:val="000000"/>
          <w:sz w:val="22"/>
          <w:szCs w:val="22"/>
        </w:rPr>
        <w:t xml:space="preserve"> or activities of any research, development, manufacturing, marketing or other projects of the Disclosing Party, and any other confidential information about the Disclosing Party’s suppliers, licensors, licensees, partners, affiliates, customers, potential customers or others. </w:t>
      </w:r>
    </w:p>
    <w:p w14:paraId="00000015" w14:textId="77777777" w:rsidR="006B468A" w:rsidRPr="00082CD4" w:rsidRDefault="00000000">
      <w:pPr>
        <w:pBdr>
          <w:top w:val="nil"/>
          <w:left w:val="nil"/>
          <w:bottom w:val="nil"/>
          <w:right w:val="nil"/>
          <w:between w:val="nil"/>
        </w:pBdr>
        <w:spacing w:line="360" w:lineRule="auto"/>
        <w:ind w:left="720"/>
        <w:jc w:val="both"/>
        <w:rPr>
          <w:rFonts w:ascii="Lato" w:eastAsia="Lato" w:hAnsi="Lato" w:cs="Lato"/>
          <w:color w:val="000000"/>
          <w:sz w:val="22"/>
          <w:szCs w:val="22"/>
        </w:rPr>
      </w:pPr>
      <w:r w:rsidRPr="00082CD4">
        <w:rPr>
          <w:rFonts w:ascii="Lato" w:eastAsia="Lato" w:hAnsi="Lato" w:cs="Lato"/>
          <w:color w:val="000000"/>
          <w:sz w:val="22"/>
          <w:szCs w:val="22"/>
        </w:rPr>
        <w:t xml:space="preserve">Confidential Information may be disclosed or made available in any form, including, but not limited to, oral disclosure, electronic communication, demonstration, device, apparatus, model, </w:t>
      </w:r>
      <w:r w:rsidRPr="00082CD4">
        <w:rPr>
          <w:rFonts w:ascii="Lato" w:eastAsia="Lato" w:hAnsi="Lato" w:cs="Lato"/>
          <w:sz w:val="22"/>
          <w:szCs w:val="22"/>
        </w:rPr>
        <w:t xml:space="preserve">a </w:t>
      </w:r>
      <w:r w:rsidRPr="00082CD4">
        <w:rPr>
          <w:rFonts w:ascii="Lato" w:eastAsia="Lato" w:hAnsi="Lato" w:cs="Lato"/>
          <w:color w:val="000000"/>
          <w:sz w:val="22"/>
          <w:szCs w:val="22"/>
        </w:rPr>
        <w:t xml:space="preserve">sample of any kind, computer program, magnetic medium, document, specification, circuit diagram, drawing, or visual observation of the aforesaid (including but not limited to information of a general nature or information not necessarily in the form as applied to wireless or fixed telecommunications systems), etc. Confidential Information may be marked by the Disclosing Party as “confidential” or similarly, but </w:t>
      </w:r>
      <w:r w:rsidRPr="00082CD4">
        <w:rPr>
          <w:rFonts w:ascii="Lato" w:eastAsia="Lato" w:hAnsi="Lato" w:cs="Lato"/>
          <w:sz w:val="22"/>
          <w:szCs w:val="22"/>
        </w:rPr>
        <w:t xml:space="preserve">an </w:t>
      </w:r>
      <w:r w:rsidRPr="00082CD4">
        <w:rPr>
          <w:rFonts w:ascii="Lato" w:eastAsia="Lato" w:hAnsi="Lato" w:cs="Lato"/>
          <w:color w:val="000000"/>
          <w:sz w:val="22"/>
          <w:szCs w:val="22"/>
        </w:rPr>
        <w:t>absence of such marking shall not preclude any particular information from being considered to be Confidential Information unless it is of the type or nature that could not reasonably be expected to be treated as confidential.</w:t>
      </w:r>
    </w:p>
    <w:p w14:paraId="00000016" w14:textId="77777777" w:rsidR="006B468A" w:rsidRPr="00082CD4" w:rsidRDefault="00000000">
      <w:pPr>
        <w:pBdr>
          <w:top w:val="nil"/>
          <w:left w:val="nil"/>
          <w:bottom w:val="nil"/>
          <w:right w:val="nil"/>
          <w:between w:val="nil"/>
        </w:pBdr>
        <w:spacing w:line="360" w:lineRule="auto"/>
        <w:ind w:left="720"/>
        <w:jc w:val="both"/>
        <w:rPr>
          <w:rFonts w:ascii="Lato" w:eastAsia="Lato" w:hAnsi="Lato" w:cs="Lato"/>
          <w:color w:val="000000"/>
          <w:sz w:val="22"/>
          <w:szCs w:val="22"/>
        </w:rPr>
      </w:pPr>
      <w:r w:rsidRPr="00082CD4">
        <w:rPr>
          <w:rFonts w:ascii="Lato" w:eastAsia="Lato" w:hAnsi="Lato" w:cs="Lato"/>
          <w:color w:val="000000"/>
          <w:sz w:val="22"/>
          <w:szCs w:val="22"/>
        </w:rPr>
        <w:t>“</w:t>
      </w:r>
      <w:r w:rsidRPr="00082CD4">
        <w:rPr>
          <w:rFonts w:ascii="Lato" w:eastAsia="Lato" w:hAnsi="Lato" w:cs="Lato"/>
          <w:b/>
          <w:color w:val="000000"/>
          <w:sz w:val="22"/>
          <w:szCs w:val="22"/>
        </w:rPr>
        <w:t xml:space="preserve">Disclosing Party” </w:t>
      </w:r>
      <w:r w:rsidRPr="00082CD4">
        <w:rPr>
          <w:rFonts w:ascii="Lato" w:eastAsia="Lato" w:hAnsi="Lato" w:cs="Lato"/>
          <w:color w:val="000000"/>
          <w:sz w:val="22"/>
          <w:szCs w:val="22"/>
        </w:rPr>
        <w:t xml:space="preserve">means the </w:t>
      </w:r>
      <w:r w:rsidRPr="00082CD4">
        <w:rPr>
          <w:rFonts w:ascii="Lato" w:eastAsia="Lato" w:hAnsi="Lato" w:cs="Lato"/>
          <w:sz w:val="22"/>
          <w:szCs w:val="22"/>
        </w:rPr>
        <w:t>P</w:t>
      </w:r>
      <w:r w:rsidRPr="00082CD4">
        <w:rPr>
          <w:rFonts w:ascii="Lato" w:eastAsia="Lato" w:hAnsi="Lato" w:cs="Lato"/>
          <w:color w:val="000000"/>
          <w:sz w:val="22"/>
          <w:szCs w:val="22"/>
        </w:rPr>
        <w:t>arty disclosing Confidential Information to the other party, including any technological, trade, business and/or other information related to the provision of services.</w:t>
      </w:r>
    </w:p>
    <w:p w14:paraId="00000017" w14:textId="77777777" w:rsidR="006B468A" w:rsidRPr="00082CD4" w:rsidRDefault="00000000">
      <w:pPr>
        <w:pBdr>
          <w:top w:val="nil"/>
          <w:left w:val="nil"/>
          <w:bottom w:val="nil"/>
          <w:right w:val="nil"/>
          <w:between w:val="nil"/>
        </w:pBdr>
        <w:spacing w:line="360" w:lineRule="auto"/>
        <w:ind w:left="720"/>
        <w:jc w:val="both"/>
        <w:rPr>
          <w:rFonts w:ascii="Lato" w:eastAsia="Lato" w:hAnsi="Lato" w:cs="Lato"/>
          <w:color w:val="000000"/>
          <w:sz w:val="22"/>
          <w:szCs w:val="22"/>
        </w:rPr>
      </w:pPr>
      <w:r w:rsidRPr="00082CD4">
        <w:rPr>
          <w:rFonts w:ascii="Lato" w:eastAsia="Lato" w:hAnsi="Lato" w:cs="Lato"/>
          <w:color w:val="000000"/>
          <w:sz w:val="22"/>
          <w:szCs w:val="22"/>
        </w:rPr>
        <w:t>“</w:t>
      </w:r>
      <w:r w:rsidRPr="00082CD4">
        <w:rPr>
          <w:rFonts w:ascii="Lato" w:eastAsia="Lato" w:hAnsi="Lato" w:cs="Lato"/>
          <w:b/>
          <w:color w:val="000000"/>
          <w:sz w:val="22"/>
          <w:szCs w:val="22"/>
        </w:rPr>
        <w:t>Receiving Party”</w:t>
      </w:r>
      <w:r w:rsidRPr="00082CD4">
        <w:rPr>
          <w:rFonts w:ascii="Lato" w:eastAsia="Lato" w:hAnsi="Lato" w:cs="Lato"/>
          <w:color w:val="000000"/>
          <w:sz w:val="22"/>
          <w:szCs w:val="22"/>
        </w:rPr>
        <w:t xml:space="preserve"> means the </w:t>
      </w:r>
      <w:r w:rsidRPr="00082CD4">
        <w:rPr>
          <w:rFonts w:ascii="Lato" w:eastAsia="Lato" w:hAnsi="Lato" w:cs="Lato"/>
          <w:sz w:val="22"/>
          <w:szCs w:val="22"/>
        </w:rPr>
        <w:t>P</w:t>
      </w:r>
      <w:r w:rsidRPr="00082CD4">
        <w:rPr>
          <w:rFonts w:ascii="Lato" w:eastAsia="Lato" w:hAnsi="Lato" w:cs="Lato"/>
          <w:color w:val="000000"/>
          <w:sz w:val="22"/>
          <w:szCs w:val="22"/>
        </w:rPr>
        <w:t>arty receiving Confidential Information from the other party, including the aforementioned information in the scope of its service provision.</w:t>
      </w:r>
    </w:p>
    <w:p w14:paraId="00000018" w14:textId="77777777" w:rsidR="006B468A" w:rsidRPr="00082CD4" w:rsidRDefault="00000000">
      <w:pPr>
        <w:pBdr>
          <w:top w:val="nil"/>
          <w:left w:val="nil"/>
          <w:bottom w:val="nil"/>
          <w:right w:val="nil"/>
          <w:between w:val="nil"/>
        </w:pBdr>
        <w:spacing w:line="360" w:lineRule="auto"/>
        <w:ind w:left="720"/>
        <w:jc w:val="both"/>
        <w:rPr>
          <w:rFonts w:ascii="Lato" w:eastAsia="Lato" w:hAnsi="Lato" w:cs="Lato"/>
          <w:color w:val="000000"/>
          <w:sz w:val="22"/>
          <w:szCs w:val="22"/>
        </w:rPr>
      </w:pPr>
      <w:r w:rsidRPr="00082CD4">
        <w:rPr>
          <w:rFonts w:ascii="Lato" w:eastAsia="Lato" w:hAnsi="Lato" w:cs="Lato"/>
          <w:color w:val="000000"/>
          <w:sz w:val="22"/>
          <w:szCs w:val="22"/>
        </w:rPr>
        <w:t>"</w:t>
      </w:r>
      <w:r w:rsidRPr="00082CD4">
        <w:rPr>
          <w:rFonts w:ascii="Lato" w:eastAsia="Lato" w:hAnsi="Lato" w:cs="Lato"/>
          <w:b/>
          <w:color w:val="000000"/>
          <w:sz w:val="22"/>
          <w:szCs w:val="22"/>
        </w:rPr>
        <w:t>Authorized</w:t>
      </w:r>
      <w:r w:rsidRPr="00082CD4">
        <w:rPr>
          <w:rFonts w:ascii="Lato" w:eastAsia="Lato" w:hAnsi="Lato" w:cs="Lato"/>
          <w:color w:val="000000"/>
          <w:sz w:val="22"/>
          <w:szCs w:val="22"/>
        </w:rPr>
        <w:t xml:space="preserve"> </w:t>
      </w:r>
      <w:r w:rsidRPr="00082CD4">
        <w:rPr>
          <w:rFonts w:ascii="Lato" w:eastAsia="Lato" w:hAnsi="Lato" w:cs="Lato"/>
          <w:b/>
          <w:color w:val="000000"/>
          <w:sz w:val="22"/>
          <w:szCs w:val="22"/>
        </w:rPr>
        <w:t>Persons</w:t>
      </w:r>
      <w:r w:rsidRPr="00082CD4">
        <w:rPr>
          <w:rFonts w:ascii="Lato" w:eastAsia="Lato" w:hAnsi="Lato" w:cs="Lato"/>
          <w:color w:val="000000"/>
          <w:sz w:val="22"/>
          <w:szCs w:val="22"/>
        </w:rPr>
        <w:t xml:space="preserve">" means, in respect of any of the Disclosing Party or the Receiving Party, as the case may be, their respective shareholders, ultimate beneficial owners, </w:t>
      </w:r>
      <w:r w:rsidRPr="00082CD4">
        <w:rPr>
          <w:rFonts w:ascii="Lato" w:eastAsia="Lato" w:hAnsi="Lato" w:cs="Lato"/>
          <w:color w:val="000000"/>
          <w:sz w:val="22"/>
          <w:szCs w:val="22"/>
        </w:rPr>
        <w:lastRenderedPageBreak/>
        <w:t>directors, employees, officers, agents, consultants</w:t>
      </w:r>
      <w:r w:rsidRPr="00082CD4">
        <w:rPr>
          <w:rFonts w:ascii="Lato" w:eastAsia="Lato" w:hAnsi="Lato" w:cs="Lato"/>
          <w:sz w:val="22"/>
          <w:szCs w:val="22"/>
        </w:rPr>
        <w:t>,</w:t>
      </w:r>
      <w:r w:rsidRPr="00082CD4">
        <w:rPr>
          <w:rFonts w:ascii="Lato" w:eastAsia="Lato" w:hAnsi="Lato" w:cs="Lato"/>
          <w:color w:val="000000"/>
          <w:sz w:val="22"/>
          <w:szCs w:val="22"/>
        </w:rPr>
        <w:t xml:space="preserve"> and advisers at any time during the period in which the provisions of this Agreement apply.</w:t>
      </w:r>
    </w:p>
    <w:p w14:paraId="00000019" w14:textId="77777777" w:rsidR="006B468A" w:rsidRPr="00082CD4" w:rsidRDefault="00000000">
      <w:pPr>
        <w:numPr>
          <w:ilvl w:val="1"/>
          <w:numId w:val="1"/>
        </w:num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color w:val="000000"/>
          <w:sz w:val="22"/>
          <w:szCs w:val="22"/>
        </w:rPr>
        <w:t xml:space="preserve">Headings used in this Agreement are for reference only and shall not be deemed a part of this Agreement. </w:t>
      </w:r>
    </w:p>
    <w:p w14:paraId="0000001A" w14:textId="77777777" w:rsidR="006B468A" w:rsidRPr="00082CD4" w:rsidRDefault="006B468A">
      <w:pPr>
        <w:pBdr>
          <w:top w:val="nil"/>
          <w:left w:val="nil"/>
          <w:bottom w:val="nil"/>
          <w:right w:val="nil"/>
          <w:between w:val="nil"/>
        </w:pBdr>
        <w:spacing w:line="360" w:lineRule="auto"/>
        <w:ind w:left="720"/>
        <w:jc w:val="both"/>
        <w:rPr>
          <w:rFonts w:ascii="Lato" w:eastAsia="Lato" w:hAnsi="Lato" w:cs="Lato"/>
          <w:color w:val="000000"/>
          <w:sz w:val="22"/>
          <w:szCs w:val="22"/>
        </w:rPr>
      </w:pPr>
    </w:p>
    <w:p w14:paraId="7C220CF0" w14:textId="2E8CD0F9" w:rsidR="006F1209" w:rsidRPr="00082CD4" w:rsidRDefault="00082CD4" w:rsidP="006F1209">
      <w:pPr>
        <w:pStyle w:val="PargrafodaLista"/>
        <w:numPr>
          <w:ilvl w:val="0"/>
          <w:numId w:val="20"/>
        </w:numPr>
        <w:pBdr>
          <w:top w:val="nil"/>
          <w:left w:val="nil"/>
          <w:bottom w:val="nil"/>
          <w:right w:val="nil"/>
          <w:between w:val="nil"/>
        </w:pBdr>
        <w:spacing w:line="360" w:lineRule="auto"/>
        <w:contextualSpacing w:val="0"/>
        <w:jc w:val="both"/>
        <w:rPr>
          <w:rFonts w:ascii="Lato" w:eastAsia="Lato" w:hAnsi="Lato" w:cs="Lato"/>
          <w:b/>
          <w:bCs/>
          <w:vanish/>
          <w:color w:val="000000"/>
          <w:sz w:val="22"/>
          <w:szCs w:val="22"/>
        </w:rPr>
      </w:pPr>
      <w:r w:rsidRPr="00082CD4">
        <w:rPr>
          <w:rFonts w:ascii="Lato" w:eastAsia="Lato" w:hAnsi="Lato" w:cs="Lato"/>
          <w:b/>
          <w:bCs/>
          <w:color w:val="000000"/>
          <w:sz w:val="22"/>
          <w:szCs w:val="22"/>
        </w:rPr>
        <w:t>CONFIDENTIALITY</w:t>
      </w:r>
    </w:p>
    <w:p w14:paraId="0000001C" w14:textId="6F2867C6" w:rsidR="006B468A" w:rsidRPr="00082CD4" w:rsidRDefault="00000000" w:rsidP="006F1209">
      <w:pPr>
        <w:numPr>
          <w:ilvl w:val="1"/>
          <w:numId w:val="20"/>
        </w:num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b/>
          <w:bCs/>
          <w:color w:val="000000"/>
          <w:sz w:val="22"/>
          <w:szCs w:val="22"/>
        </w:rPr>
        <w:t>Exclusions from</w:t>
      </w:r>
      <w:r w:rsidRPr="00082CD4">
        <w:rPr>
          <w:rFonts w:ascii="Lato" w:eastAsia="Lato" w:hAnsi="Lato" w:cs="Lato"/>
          <w:b/>
          <w:color w:val="000000"/>
          <w:sz w:val="22"/>
          <w:szCs w:val="22"/>
        </w:rPr>
        <w:t xml:space="preserve"> the Confidential Information.</w:t>
      </w:r>
      <w:r w:rsidRPr="00082CD4">
        <w:rPr>
          <w:rFonts w:ascii="Lato" w:eastAsia="Lato" w:hAnsi="Lato" w:cs="Lato"/>
          <w:color w:val="000000"/>
          <w:sz w:val="22"/>
          <w:szCs w:val="22"/>
        </w:rPr>
        <w:t xml:space="preserve"> </w:t>
      </w:r>
      <w:r w:rsidRPr="00082CD4">
        <w:rPr>
          <w:rFonts w:ascii="Lato" w:eastAsia="Lato" w:hAnsi="Lato" w:cs="Lato"/>
          <w:sz w:val="22"/>
          <w:szCs w:val="22"/>
        </w:rPr>
        <w:t>The</w:t>
      </w:r>
      <w:r w:rsidRPr="00082CD4">
        <w:rPr>
          <w:rFonts w:ascii="Lato" w:eastAsia="Lato" w:hAnsi="Lato" w:cs="Lato"/>
          <w:color w:val="000000"/>
          <w:sz w:val="22"/>
          <w:szCs w:val="22"/>
        </w:rPr>
        <w:t xml:space="preserve"> obligations contained in this Agreement shall not apply to any Confidential Information which:</w:t>
      </w:r>
    </w:p>
    <w:p w14:paraId="0000001D" w14:textId="77777777" w:rsidR="006B468A" w:rsidRPr="00082CD4" w:rsidRDefault="00000000">
      <w:pPr>
        <w:numPr>
          <w:ilvl w:val="1"/>
          <w:numId w:val="5"/>
        </w:numPr>
        <w:pBdr>
          <w:top w:val="nil"/>
          <w:left w:val="nil"/>
          <w:bottom w:val="nil"/>
          <w:right w:val="nil"/>
          <w:between w:val="nil"/>
        </w:pBdr>
        <w:spacing w:line="360" w:lineRule="auto"/>
        <w:ind w:left="1134" w:hanging="425"/>
        <w:jc w:val="both"/>
        <w:rPr>
          <w:rFonts w:ascii="Lato" w:eastAsia="Lato" w:hAnsi="Lato" w:cs="Lato"/>
          <w:color w:val="000000"/>
          <w:sz w:val="22"/>
          <w:szCs w:val="22"/>
        </w:rPr>
      </w:pPr>
      <w:r w:rsidRPr="00082CD4">
        <w:rPr>
          <w:rFonts w:ascii="Lato" w:eastAsia="Lato" w:hAnsi="Lato" w:cs="Lato"/>
          <w:color w:val="000000"/>
          <w:sz w:val="22"/>
          <w:szCs w:val="22"/>
        </w:rPr>
        <w:t>is in the public domain at the time of disclosure or later becomes part of the public domain through no fault of the Receiving Party or any of its Authorized Persons; or,</w:t>
      </w:r>
    </w:p>
    <w:p w14:paraId="0000001E" w14:textId="77777777" w:rsidR="006B468A" w:rsidRPr="00082CD4" w:rsidRDefault="00000000">
      <w:pPr>
        <w:numPr>
          <w:ilvl w:val="1"/>
          <w:numId w:val="5"/>
        </w:numPr>
        <w:pBdr>
          <w:top w:val="nil"/>
          <w:left w:val="nil"/>
          <w:bottom w:val="nil"/>
          <w:right w:val="nil"/>
          <w:between w:val="nil"/>
        </w:pBdr>
        <w:spacing w:line="360" w:lineRule="auto"/>
        <w:ind w:left="1134" w:hanging="425"/>
        <w:jc w:val="both"/>
        <w:rPr>
          <w:rFonts w:ascii="Lato" w:eastAsia="Lato" w:hAnsi="Lato" w:cs="Lato"/>
          <w:color w:val="000000"/>
          <w:sz w:val="22"/>
          <w:szCs w:val="22"/>
        </w:rPr>
      </w:pPr>
      <w:r w:rsidRPr="00082CD4">
        <w:rPr>
          <w:rFonts w:ascii="Lato" w:eastAsia="Lato" w:hAnsi="Lato" w:cs="Lato"/>
          <w:color w:val="000000"/>
          <w:sz w:val="22"/>
          <w:szCs w:val="22"/>
        </w:rPr>
        <w:t>was known to the Receiving Party or any of its Authorized Persons prior to disclosure by the Disclosing Party as proven by the written records of the Receiving Party; or,</w:t>
      </w:r>
    </w:p>
    <w:p w14:paraId="0000001F" w14:textId="77777777" w:rsidR="006B468A" w:rsidRPr="00082CD4" w:rsidRDefault="00000000">
      <w:pPr>
        <w:numPr>
          <w:ilvl w:val="1"/>
          <w:numId w:val="5"/>
        </w:numPr>
        <w:pBdr>
          <w:top w:val="nil"/>
          <w:left w:val="nil"/>
          <w:bottom w:val="nil"/>
          <w:right w:val="nil"/>
          <w:between w:val="nil"/>
        </w:pBdr>
        <w:spacing w:line="360" w:lineRule="auto"/>
        <w:ind w:left="1134" w:hanging="425"/>
        <w:jc w:val="both"/>
        <w:rPr>
          <w:rFonts w:ascii="Lato" w:eastAsia="Lato" w:hAnsi="Lato" w:cs="Lato"/>
          <w:color w:val="000000"/>
          <w:sz w:val="22"/>
          <w:szCs w:val="22"/>
        </w:rPr>
      </w:pPr>
      <w:r w:rsidRPr="00082CD4">
        <w:rPr>
          <w:rFonts w:ascii="Lato" w:eastAsia="Lato" w:hAnsi="Lato" w:cs="Lato"/>
          <w:color w:val="000000"/>
          <w:sz w:val="22"/>
          <w:szCs w:val="22"/>
        </w:rPr>
        <w:t>is disclosed to the Receiving Party or to any of its Authorized Persons by a third party who, to the Receiving Party’s knowledge, did not obtain such Confidential Information, directly or indirectly, from the Disclosing Party or any of its Authorized Persons; or,</w:t>
      </w:r>
    </w:p>
    <w:p w14:paraId="00000020" w14:textId="77777777" w:rsidR="006B468A" w:rsidRPr="00082CD4" w:rsidRDefault="00000000">
      <w:pPr>
        <w:numPr>
          <w:ilvl w:val="1"/>
          <w:numId w:val="5"/>
        </w:numPr>
        <w:pBdr>
          <w:top w:val="nil"/>
          <w:left w:val="nil"/>
          <w:bottom w:val="nil"/>
          <w:right w:val="nil"/>
          <w:between w:val="nil"/>
        </w:pBdr>
        <w:spacing w:line="360" w:lineRule="auto"/>
        <w:ind w:left="1134" w:hanging="425"/>
        <w:jc w:val="both"/>
        <w:rPr>
          <w:rFonts w:ascii="Lato" w:eastAsia="Lato" w:hAnsi="Lato" w:cs="Lato"/>
          <w:color w:val="000000"/>
          <w:sz w:val="22"/>
          <w:szCs w:val="22"/>
        </w:rPr>
      </w:pPr>
      <w:r w:rsidRPr="00082CD4">
        <w:rPr>
          <w:rFonts w:ascii="Lato" w:eastAsia="Lato" w:hAnsi="Lato" w:cs="Lato"/>
          <w:color w:val="000000"/>
          <w:sz w:val="22"/>
          <w:szCs w:val="22"/>
        </w:rPr>
        <w:t>was independently developed (i.e. by personnel having either no access to the Confidential Information or only under the exceptions as set out above) by the Receiving Party or any of its Authorized Persons as proven by the written records of the Receiving Party.</w:t>
      </w:r>
    </w:p>
    <w:p w14:paraId="00000021" w14:textId="3470023B" w:rsidR="006B468A" w:rsidRPr="00082CD4" w:rsidRDefault="00000000" w:rsidP="006F1209">
      <w:pPr>
        <w:numPr>
          <w:ilvl w:val="1"/>
          <w:numId w:val="20"/>
        </w:num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b/>
          <w:bCs/>
          <w:color w:val="000000"/>
          <w:sz w:val="22"/>
          <w:szCs w:val="22"/>
        </w:rPr>
        <w:t>Period</w:t>
      </w:r>
      <w:r w:rsidRPr="00082CD4">
        <w:rPr>
          <w:rFonts w:ascii="Lato" w:eastAsia="Lato" w:hAnsi="Lato" w:cs="Lato"/>
          <w:b/>
          <w:color w:val="000000"/>
          <w:sz w:val="22"/>
          <w:szCs w:val="22"/>
        </w:rPr>
        <w:t xml:space="preserve"> of Confidentiality.</w:t>
      </w:r>
      <w:r w:rsidRPr="00082CD4">
        <w:rPr>
          <w:rFonts w:ascii="Lato" w:eastAsia="Lato" w:hAnsi="Lato" w:cs="Lato"/>
          <w:color w:val="000000"/>
          <w:sz w:val="22"/>
          <w:szCs w:val="22"/>
        </w:rPr>
        <w:t xml:space="preserve"> The Receiving Party agrees not to use or disclose Confidential Information for its own personal benefit or the benefit of any other person, corporation or entity during the Agreement for a period of 24 (twenty-four) months after the termination date, notwithstanding full responsibility for any disclosure(s) which, even after that period, may result in damage or loss. </w:t>
      </w:r>
    </w:p>
    <w:p w14:paraId="00000022" w14:textId="50AEE60A" w:rsidR="006B468A" w:rsidRPr="00082CD4" w:rsidRDefault="00000000" w:rsidP="006F1209">
      <w:pPr>
        <w:numPr>
          <w:ilvl w:val="1"/>
          <w:numId w:val="20"/>
        </w:num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b/>
          <w:bCs/>
          <w:color w:val="000000"/>
          <w:sz w:val="22"/>
          <w:szCs w:val="22"/>
        </w:rPr>
        <w:t>Need</w:t>
      </w:r>
      <w:r w:rsidRPr="00082CD4">
        <w:rPr>
          <w:rFonts w:ascii="Lato" w:eastAsia="Lato" w:hAnsi="Lato" w:cs="Lato"/>
          <w:b/>
          <w:color w:val="000000"/>
          <w:sz w:val="22"/>
          <w:szCs w:val="22"/>
        </w:rPr>
        <w:t>-to-know basis.</w:t>
      </w:r>
      <w:r w:rsidRPr="00082CD4">
        <w:rPr>
          <w:rFonts w:ascii="Lato" w:eastAsia="Lato" w:hAnsi="Lato" w:cs="Lato"/>
          <w:color w:val="000000"/>
          <w:sz w:val="22"/>
          <w:szCs w:val="22"/>
        </w:rPr>
        <w:t xml:space="preserve"> The Receiving Party shall limit access to Confidential Information to the Authorised Persons on a strictly need-to-know basis, involving only those who are carrying out duties related to the Disclosing Party and its business. </w:t>
      </w:r>
      <w:r w:rsidRPr="00082CD4">
        <w:rPr>
          <w:rFonts w:ascii="Lato" w:eastAsia="Lato" w:hAnsi="Lato" w:cs="Lato"/>
          <w:sz w:val="22"/>
          <w:szCs w:val="22"/>
        </w:rPr>
        <w:t>Authorized</w:t>
      </w:r>
      <w:r w:rsidRPr="00082CD4">
        <w:rPr>
          <w:rFonts w:ascii="Lato" w:eastAsia="Lato" w:hAnsi="Lato" w:cs="Lato"/>
          <w:color w:val="000000"/>
          <w:sz w:val="22"/>
          <w:szCs w:val="22"/>
        </w:rPr>
        <w:t xml:space="preserve"> Persons under the Receiving Party’s command are bound by and shall comply with the terms of this Agreement.</w:t>
      </w:r>
    </w:p>
    <w:p w14:paraId="00000023" w14:textId="21D34491" w:rsidR="006B468A" w:rsidRPr="00082CD4" w:rsidRDefault="00000000" w:rsidP="006F1209">
      <w:pPr>
        <w:numPr>
          <w:ilvl w:val="1"/>
          <w:numId w:val="20"/>
        </w:num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b/>
          <w:color w:val="000000"/>
          <w:sz w:val="22"/>
          <w:szCs w:val="22"/>
        </w:rPr>
        <w:t>Returning and deleting</w:t>
      </w:r>
      <w:r w:rsidRPr="00082CD4">
        <w:rPr>
          <w:rFonts w:ascii="Lato" w:eastAsia="Lato" w:hAnsi="Lato" w:cs="Lato"/>
          <w:color w:val="000000"/>
          <w:sz w:val="22"/>
          <w:szCs w:val="22"/>
        </w:rPr>
        <w:t>. All repositories of information containing or in any way relating to Confidential Information is considered property of the Disclosing Party. The removal of Confidential Information from the Disclosing Party’s physical and/or online locations to any other location is prohibited unless prior written consent is provided by the Disclosing Party. All such items made, compiled</w:t>
      </w:r>
      <w:r w:rsidRPr="00082CD4">
        <w:rPr>
          <w:rFonts w:ascii="Lato" w:eastAsia="Lato" w:hAnsi="Lato" w:cs="Lato"/>
          <w:sz w:val="22"/>
          <w:szCs w:val="22"/>
        </w:rPr>
        <w:t>,</w:t>
      </w:r>
      <w:r w:rsidRPr="00082CD4">
        <w:rPr>
          <w:rFonts w:ascii="Lato" w:eastAsia="Lato" w:hAnsi="Lato" w:cs="Lato"/>
          <w:color w:val="000000"/>
          <w:sz w:val="22"/>
          <w:szCs w:val="22"/>
        </w:rPr>
        <w:t xml:space="preserve"> or used by the Receiving Party shall, subject to the Disclosing Party’s prior instructions in writing, be delivered to the </w:t>
      </w:r>
      <w:r w:rsidRPr="00082CD4">
        <w:rPr>
          <w:rFonts w:ascii="Lato" w:eastAsia="Lato" w:hAnsi="Lato" w:cs="Lato"/>
          <w:color w:val="000000"/>
          <w:sz w:val="22"/>
          <w:szCs w:val="22"/>
        </w:rPr>
        <w:lastRenderedPageBreak/>
        <w:t xml:space="preserve">Disclosing Party or destroyed by Receiving Party upon </w:t>
      </w:r>
      <w:r w:rsidRPr="00082CD4">
        <w:rPr>
          <w:rFonts w:ascii="Lato" w:eastAsia="Lato" w:hAnsi="Lato" w:cs="Lato"/>
          <w:sz w:val="22"/>
          <w:szCs w:val="22"/>
        </w:rPr>
        <w:t xml:space="preserve">the </w:t>
      </w:r>
      <w:r w:rsidRPr="00082CD4">
        <w:rPr>
          <w:rFonts w:ascii="Lato" w:eastAsia="Lato" w:hAnsi="Lato" w:cs="Lato"/>
          <w:color w:val="000000"/>
          <w:sz w:val="22"/>
          <w:szCs w:val="22"/>
        </w:rPr>
        <w:t xml:space="preserve">termination of </w:t>
      </w:r>
      <w:r w:rsidRPr="00082CD4">
        <w:rPr>
          <w:rFonts w:ascii="Lato" w:eastAsia="Lato" w:hAnsi="Lato" w:cs="Lato"/>
          <w:sz w:val="22"/>
          <w:szCs w:val="22"/>
        </w:rPr>
        <w:t xml:space="preserve">the </w:t>
      </w:r>
      <w:r w:rsidRPr="00082CD4">
        <w:rPr>
          <w:rFonts w:ascii="Lato" w:eastAsia="Lato" w:hAnsi="Lato" w:cs="Lato"/>
          <w:color w:val="000000"/>
          <w:sz w:val="22"/>
          <w:szCs w:val="22"/>
        </w:rPr>
        <w:t>Agreement or at any other time in accordance with the Disclosing Party’s instructions in writing. The Receiving Party shall confirm in writing to the Disclosing Party that all Confidential Information held or controlled by it has been returned or destroyed at the Disclosing Party’s request.</w:t>
      </w:r>
    </w:p>
    <w:p w14:paraId="00000024" w14:textId="77777777" w:rsidR="006B468A" w:rsidRPr="00082CD4" w:rsidRDefault="006B468A">
      <w:pPr>
        <w:pBdr>
          <w:top w:val="nil"/>
          <w:left w:val="nil"/>
          <w:bottom w:val="nil"/>
          <w:right w:val="nil"/>
          <w:between w:val="nil"/>
        </w:pBdr>
        <w:spacing w:line="360" w:lineRule="auto"/>
        <w:jc w:val="both"/>
        <w:rPr>
          <w:rFonts w:ascii="Lato" w:eastAsia="Lato" w:hAnsi="Lato" w:cs="Lato"/>
          <w:color w:val="000000"/>
          <w:sz w:val="22"/>
          <w:szCs w:val="22"/>
        </w:rPr>
      </w:pPr>
    </w:p>
    <w:p w14:paraId="00000025" w14:textId="4FA04DCB" w:rsidR="006B468A" w:rsidRPr="00082CD4" w:rsidRDefault="00000000" w:rsidP="006F1209">
      <w:pPr>
        <w:pStyle w:val="PargrafodaLista"/>
        <w:numPr>
          <w:ilvl w:val="0"/>
          <w:numId w:val="20"/>
        </w:numPr>
        <w:rPr>
          <w:rFonts w:ascii="Lato" w:eastAsia="Lato" w:hAnsi="Lato" w:cs="Lato"/>
          <w:b/>
          <w:color w:val="000000"/>
          <w:sz w:val="22"/>
          <w:szCs w:val="22"/>
        </w:rPr>
      </w:pPr>
      <w:r w:rsidRPr="00082CD4">
        <w:rPr>
          <w:rFonts w:ascii="Lato" w:eastAsia="Lato" w:hAnsi="Lato" w:cs="Lato"/>
          <w:b/>
          <w:bCs/>
          <w:vanish/>
          <w:color w:val="000000"/>
          <w:sz w:val="22"/>
          <w:szCs w:val="22"/>
        </w:rPr>
        <w:t>OBLIGATIONS</w:t>
      </w:r>
    </w:p>
    <w:p w14:paraId="00000026" w14:textId="77777777" w:rsidR="006B468A" w:rsidRPr="00082CD4" w:rsidRDefault="00000000" w:rsidP="006F1209">
      <w:pPr>
        <w:numPr>
          <w:ilvl w:val="1"/>
          <w:numId w:val="8"/>
        </w:num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color w:val="000000"/>
          <w:sz w:val="22"/>
          <w:szCs w:val="22"/>
        </w:rPr>
        <w:t>Subject to clause 2.1 above, the Receiving Party shall:</w:t>
      </w:r>
    </w:p>
    <w:p w14:paraId="00000027" w14:textId="77777777" w:rsidR="006B468A" w:rsidRPr="00082CD4" w:rsidRDefault="00000000">
      <w:pPr>
        <w:numPr>
          <w:ilvl w:val="0"/>
          <w:numId w:val="4"/>
        </w:numPr>
        <w:pBdr>
          <w:top w:val="nil"/>
          <w:left w:val="nil"/>
          <w:bottom w:val="nil"/>
          <w:right w:val="nil"/>
          <w:between w:val="nil"/>
        </w:pBdr>
        <w:spacing w:line="360" w:lineRule="auto"/>
        <w:ind w:left="993" w:hanging="283"/>
        <w:jc w:val="both"/>
        <w:rPr>
          <w:rFonts w:ascii="Lato" w:eastAsia="Lato" w:hAnsi="Lato" w:cs="Lato"/>
          <w:color w:val="000000"/>
          <w:sz w:val="22"/>
          <w:szCs w:val="22"/>
        </w:rPr>
      </w:pPr>
      <w:r w:rsidRPr="00082CD4">
        <w:rPr>
          <w:rFonts w:ascii="Lato" w:eastAsia="Lato" w:hAnsi="Lato" w:cs="Lato"/>
          <w:color w:val="000000"/>
          <w:sz w:val="22"/>
          <w:szCs w:val="22"/>
        </w:rPr>
        <w:t>keep the Confidential Information confidential, and shall not disclose the Confidential Information or any part thereof to any person other than an Authorized Person and shall require that each such Authorized Person shall comply with confidentiality provisions no less onerous than those contained in this Agreement; </w:t>
      </w:r>
    </w:p>
    <w:p w14:paraId="00000028" w14:textId="77777777" w:rsidR="006B468A" w:rsidRPr="00082CD4" w:rsidRDefault="00000000">
      <w:pPr>
        <w:numPr>
          <w:ilvl w:val="0"/>
          <w:numId w:val="4"/>
        </w:numPr>
        <w:pBdr>
          <w:top w:val="nil"/>
          <w:left w:val="nil"/>
          <w:bottom w:val="nil"/>
          <w:right w:val="nil"/>
          <w:between w:val="nil"/>
        </w:pBdr>
        <w:spacing w:line="360" w:lineRule="auto"/>
        <w:ind w:left="1134" w:hanging="425"/>
        <w:jc w:val="both"/>
        <w:rPr>
          <w:rFonts w:ascii="Lato" w:eastAsia="Lato" w:hAnsi="Lato" w:cs="Lato"/>
          <w:color w:val="000000"/>
          <w:sz w:val="22"/>
          <w:szCs w:val="22"/>
        </w:rPr>
      </w:pPr>
      <w:r w:rsidRPr="00082CD4">
        <w:rPr>
          <w:rFonts w:ascii="Lato" w:eastAsia="Lato" w:hAnsi="Lato" w:cs="Lato"/>
          <w:color w:val="000000"/>
          <w:sz w:val="22"/>
          <w:szCs w:val="22"/>
        </w:rPr>
        <w:t>refrain from using the Confidential Information or any part thereof for any purpose other than the Purpose; </w:t>
      </w:r>
    </w:p>
    <w:p w14:paraId="00000029" w14:textId="77777777" w:rsidR="006B468A" w:rsidRPr="00082CD4" w:rsidRDefault="00000000">
      <w:pPr>
        <w:numPr>
          <w:ilvl w:val="0"/>
          <w:numId w:val="4"/>
        </w:numPr>
        <w:pBdr>
          <w:top w:val="nil"/>
          <w:left w:val="nil"/>
          <w:bottom w:val="nil"/>
          <w:right w:val="nil"/>
          <w:between w:val="nil"/>
        </w:pBdr>
        <w:spacing w:line="360" w:lineRule="auto"/>
        <w:ind w:left="1134" w:hanging="425"/>
        <w:jc w:val="both"/>
        <w:rPr>
          <w:rFonts w:ascii="Lato" w:eastAsia="Lato" w:hAnsi="Lato" w:cs="Lato"/>
          <w:color w:val="000000"/>
          <w:sz w:val="22"/>
          <w:szCs w:val="22"/>
        </w:rPr>
      </w:pPr>
      <w:r w:rsidRPr="00082CD4">
        <w:rPr>
          <w:rFonts w:ascii="Lato" w:eastAsia="Lato" w:hAnsi="Lato" w:cs="Lato"/>
          <w:color w:val="000000"/>
          <w:sz w:val="22"/>
          <w:szCs w:val="22"/>
        </w:rPr>
        <w:t>refrain from making any copies or any summaries or transcripts of any Confidential Information, except such that are strictly necessary for the Purpose; all such copies, summaries</w:t>
      </w:r>
      <w:r w:rsidRPr="00082CD4">
        <w:rPr>
          <w:rFonts w:ascii="Lato" w:eastAsia="Lato" w:hAnsi="Lato" w:cs="Lato"/>
          <w:sz w:val="22"/>
          <w:szCs w:val="22"/>
        </w:rPr>
        <w:t>,</w:t>
      </w:r>
      <w:r w:rsidRPr="00082CD4">
        <w:rPr>
          <w:rFonts w:ascii="Lato" w:eastAsia="Lato" w:hAnsi="Lato" w:cs="Lato"/>
          <w:color w:val="000000"/>
          <w:sz w:val="22"/>
          <w:szCs w:val="22"/>
        </w:rPr>
        <w:t xml:space="preserve"> and transcripts shall be deemed to be, and shall be clearly identified as being, Confidential Information;</w:t>
      </w:r>
    </w:p>
    <w:p w14:paraId="0000002A" w14:textId="77777777" w:rsidR="006B468A" w:rsidRPr="00082CD4" w:rsidRDefault="00000000">
      <w:pPr>
        <w:numPr>
          <w:ilvl w:val="0"/>
          <w:numId w:val="4"/>
        </w:numPr>
        <w:pBdr>
          <w:top w:val="nil"/>
          <w:left w:val="nil"/>
          <w:bottom w:val="nil"/>
          <w:right w:val="nil"/>
          <w:between w:val="nil"/>
        </w:pBdr>
        <w:spacing w:line="360" w:lineRule="auto"/>
        <w:ind w:left="1134" w:hanging="425"/>
        <w:jc w:val="both"/>
        <w:rPr>
          <w:rFonts w:ascii="Lato" w:eastAsia="Lato" w:hAnsi="Lato" w:cs="Lato"/>
          <w:color w:val="000000"/>
          <w:sz w:val="22"/>
          <w:szCs w:val="22"/>
        </w:rPr>
      </w:pPr>
      <w:r w:rsidRPr="00082CD4">
        <w:rPr>
          <w:rFonts w:ascii="Lato" w:eastAsia="Lato" w:hAnsi="Lato" w:cs="Lato"/>
          <w:color w:val="000000"/>
          <w:sz w:val="22"/>
          <w:szCs w:val="22"/>
        </w:rPr>
        <w:t>notify the Disclosing Party immediately if it becomes aware that any Confidential Information has been disclosed to or is in the possession of any person who is not an Authorized Person; and</w:t>
      </w:r>
    </w:p>
    <w:p w14:paraId="0000002B" w14:textId="77777777" w:rsidR="006B468A" w:rsidRPr="00082CD4" w:rsidRDefault="00000000">
      <w:pPr>
        <w:numPr>
          <w:ilvl w:val="0"/>
          <w:numId w:val="4"/>
        </w:numPr>
        <w:pBdr>
          <w:top w:val="nil"/>
          <w:left w:val="nil"/>
          <w:bottom w:val="nil"/>
          <w:right w:val="nil"/>
          <w:between w:val="nil"/>
        </w:pBdr>
        <w:spacing w:line="360" w:lineRule="auto"/>
        <w:ind w:left="1134" w:hanging="425"/>
        <w:jc w:val="both"/>
        <w:rPr>
          <w:rFonts w:ascii="Lato" w:eastAsia="Lato" w:hAnsi="Lato" w:cs="Lato"/>
          <w:color w:val="000000"/>
          <w:sz w:val="22"/>
          <w:szCs w:val="22"/>
        </w:rPr>
      </w:pPr>
      <w:r w:rsidRPr="00082CD4">
        <w:rPr>
          <w:rFonts w:ascii="Lato" w:eastAsia="Lato" w:hAnsi="Lato" w:cs="Lato"/>
          <w:color w:val="000000"/>
          <w:sz w:val="22"/>
          <w:szCs w:val="22"/>
        </w:rPr>
        <w:t>keep all Confidential Information in a safe and secure place and shall treat all Confidential Information in a manner which is no less secure than the manner in which it treats its own confidential and/or proprietary information;</w:t>
      </w:r>
    </w:p>
    <w:p w14:paraId="0000002C" w14:textId="77777777" w:rsidR="006B468A" w:rsidRPr="00082CD4" w:rsidRDefault="00000000">
      <w:pPr>
        <w:numPr>
          <w:ilvl w:val="0"/>
          <w:numId w:val="4"/>
        </w:numPr>
        <w:pBdr>
          <w:top w:val="nil"/>
          <w:left w:val="nil"/>
          <w:bottom w:val="nil"/>
          <w:right w:val="nil"/>
          <w:between w:val="nil"/>
        </w:pBdr>
        <w:spacing w:line="360" w:lineRule="auto"/>
        <w:ind w:left="1134" w:hanging="425"/>
        <w:jc w:val="both"/>
        <w:rPr>
          <w:rFonts w:ascii="Lato" w:eastAsia="Lato" w:hAnsi="Lato" w:cs="Lato"/>
          <w:color w:val="000000"/>
          <w:sz w:val="22"/>
          <w:szCs w:val="22"/>
        </w:rPr>
      </w:pPr>
      <w:r w:rsidRPr="00082CD4">
        <w:rPr>
          <w:rFonts w:ascii="Lato" w:eastAsia="Lato" w:hAnsi="Lato" w:cs="Lato"/>
          <w:color w:val="000000"/>
          <w:sz w:val="22"/>
          <w:szCs w:val="22"/>
        </w:rPr>
        <w:t xml:space="preserve">not remove or otherwise alter any of the trademarks or service marks, serial numbers, logos, copyrights, notices or other proprietary notices or indicia, or any part thereof, if any, fixed or attached to Confidential Information disclosed to or obtained by it hereunder. The Receiving Party shall not reverse engineer, disassemble, or decompile any prototypes, software, or other tangible objects that embody the Disclosing Party’s Confidential Information and that are provided to the Receiving Party under this Agreement. To the extent that any portion of the Confidential Information contains proprietary and confidential notices or legends, </w:t>
      </w:r>
      <w:r w:rsidRPr="00082CD4">
        <w:rPr>
          <w:rFonts w:ascii="Lato" w:eastAsia="Lato" w:hAnsi="Lato" w:cs="Lato"/>
          <w:sz w:val="22"/>
          <w:szCs w:val="22"/>
        </w:rPr>
        <w:t>R</w:t>
      </w:r>
      <w:r w:rsidRPr="00082CD4">
        <w:rPr>
          <w:rFonts w:ascii="Lato" w:eastAsia="Lato" w:hAnsi="Lato" w:cs="Lato"/>
          <w:color w:val="000000"/>
          <w:sz w:val="22"/>
          <w:szCs w:val="22"/>
        </w:rPr>
        <w:t>eceiving Party shall not remove such notices or legends, and shall produce the same on each and every copy of the Confidential Information produced by it.</w:t>
      </w:r>
    </w:p>
    <w:p w14:paraId="0000002D" w14:textId="6AFDEB99" w:rsidR="00082CD4" w:rsidRDefault="00082CD4">
      <w:pPr>
        <w:rPr>
          <w:rFonts w:ascii="Lato" w:eastAsia="Lato" w:hAnsi="Lato" w:cs="Lato"/>
          <w:color w:val="000000"/>
          <w:sz w:val="22"/>
          <w:szCs w:val="22"/>
        </w:rPr>
      </w:pPr>
      <w:r>
        <w:rPr>
          <w:rFonts w:ascii="Lato" w:eastAsia="Lato" w:hAnsi="Lato" w:cs="Lato"/>
          <w:color w:val="000000"/>
          <w:sz w:val="22"/>
          <w:szCs w:val="22"/>
        </w:rPr>
        <w:br w:type="page"/>
      </w:r>
    </w:p>
    <w:p w14:paraId="2A4433AF" w14:textId="77777777" w:rsidR="006B468A" w:rsidRPr="00082CD4" w:rsidRDefault="006B468A">
      <w:pPr>
        <w:pBdr>
          <w:top w:val="nil"/>
          <w:left w:val="nil"/>
          <w:bottom w:val="nil"/>
          <w:right w:val="nil"/>
          <w:between w:val="nil"/>
        </w:pBdr>
        <w:spacing w:line="360" w:lineRule="auto"/>
        <w:ind w:left="1134"/>
        <w:jc w:val="both"/>
        <w:rPr>
          <w:rFonts w:ascii="Lato" w:eastAsia="Lato" w:hAnsi="Lato" w:cs="Lato"/>
          <w:color w:val="000000"/>
          <w:sz w:val="22"/>
          <w:szCs w:val="22"/>
        </w:rPr>
      </w:pPr>
    </w:p>
    <w:p w14:paraId="0000002E" w14:textId="4EAAE1C0" w:rsidR="006B468A" w:rsidRPr="00082CD4" w:rsidRDefault="00000000" w:rsidP="006F1209">
      <w:pPr>
        <w:pStyle w:val="PargrafodaLista"/>
        <w:numPr>
          <w:ilvl w:val="0"/>
          <w:numId w:val="20"/>
        </w:numPr>
        <w:rPr>
          <w:rFonts w:ascii="Lato" w:eastAsia="Lato" w:hAnsi="Lato" w:cs="Lato"/>
          <w:b/>
          <w:color w:val="000000"/>
          <w:sz w:val="22"/>
          <w:szCs w:val="22"/>
        </w:rPr>
      </w:pPr>
      <w:bookmarkStart w:id="3" w:name="_heading=h.1fob9te" w:colFirst="0" w:colLast="0"/>
      <w:bookmarkEnd w:id="3"/>
      <w:r w:rsidRPr="00082CD4">
        <w:rPr>
          <w:rFonts w:ascii="Lato" w:eastAsia="Lato" w:hAnsi="Lato" w:cs="Lato"/>
          <w:b/>
          <w:bCs/>
          <w:vanish/>
          <w:color w:val="000000"/>
          <w:sz w:val="22"/>
          <w:szCs w:val="22"/>
        </w:rPr>
        <w:t>PROPRIETARY</w:t>
      </w:r>
      <w:r w:rsidRPr="00082CD4">
        <w:rPr>
          <w:rFonts w:ascii="Lato" w:eastAsia="Lato" w:hAnsi="Lato" w:cs="Lato"/>
          <w:b/>
          <w:color w:val="000000"/>
          <w:sz w:val="22"/>
          <w:szCs w:val="22"/>
        </w:rPr>
        <w:t xml:space="preserve"> INFORMATION</w:t>
      </w:r>
    </w:p>
    <w:p w14:paraId="0000002F" w14:textId="77777777" w:rsidR="006B468A" w:rsidRPr="00082CD4" w:rsidRDefault="00000000" w:rsidP="006F1209">
      <w:pPr>
        <w:numPr>
          <w:ilvl w:val="1"/>
          <w:numId w:val="9"/>
        </w:num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color w:val="000000"/>
          <w:sz w:val="22"/>
          <w:szCs w:val="22"/>
        </w:rPr>
        <w:t>All Confidential Information shall be deemed and shall remain the property of the Disclosing Party.</w:t>
      </w:r>
    </w:p>
    <w:p w14:paraId="00000030" w14:textId="77777777" w:rsidR="006B468A" w:rsidRPr="00082CD4" w:rsidRDefault="00000000">
      <w:pPr>
        <w:numPr>
          <w:ilvl w:val="1"/>
          <w:numId w:val="9"/>
        </w:num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color w:val="000000"/>
          <w:sz w:val="22"/>
          <w:szCs w:val="22"/>
        </w:rPr>
        <w:t>This Agreement shall not operate as an assignment to the Receiving Party of any patents, copyrights, registered designs, unregistered designs, trademarks, trade names, or other rights of the Disclosing Party as may subsist in, or be contained in, or reproduced in, the Confidential Information, and the Receiving Party shall not, nor shall any persons on its behalf, apply for any patent, or registration of any trademark or design or any other intellectual property right, in respect of the Confidential Information or any part thereof.</w:t>
      </w:r>
    </w:p>
    <w:p w14:paraId="00000031" w14:textId="77777777" w:rsidR="006B468A" w:rsidRPr="00082CD4" w:rsidRDefault="006B468A">
      <w:pPr>
        <w:pBdr>
          <w:top w:val="nil"/>
          <w:left w:val="nil"/>
          <w:bottom w:val="nil"/>
          <w:right w:val="nil"/>
          <w:between w:val="nil"/>
        </w:pBdr>
        <w:spacing w:line="360" w:lineRule="auto"/>
        <w:ind w:left="720"/>
        <w:jc w:val="both"/>
        <w:rPr>
          <w:rFonts w:ascii="Lato" w:eastAsia="Lato" w:hAnsi="Lato" w:cs="Lato"/>
          <w:color w:val="000000"/>
          <w:sz w:val="22"/>
          <w:szCs w:val="22"/>
        </w:rPr>
      </w:pPr>
    </w:p>
    <w:p w14:paraId="00000032" w14:textId="1C31D6DE" w:rsidR="006B468A" w:rsidRPr="00082CD4" w:rsidRDefault="00000000" w:rsidP="006F1209">
      <w:pPr>
        <w:pStyle w:val="PargrafodaLista"/>
        <w:numPr>
          <w:ilvl w:val="0"/>
          <w:numId w:val="20"/>
        </w:numPr>
        <w:rPr>
          <w:rFonts w:ascii="Lato" w:eastAsia="Lato" w:hAnsi="Lato" w:cs="Lato"/>
          <w:b/>
          <w:color w:val="000000"/>
          <w:sz w:val="22"/>
          <w:szCs w:val="22"/>
        </w:rPr>
      </w:pPr>
      <w:r w:rsidRPr="00082CD4">
        <w:rPr>
          <w:rFonts w:ascii="Lato" w:eastAsia="Lato" w:hAnsi="Lato" w:cs="Lato"/>
          <w:b/>
          <w:bCs/>
          <w:vanish/>
          <w:color w:val="000000"/>
          <w:sz w:val="22"/>
          <w:szCs w:val="22"/>
        </w:rPr>
        <w:t>DAMAGES</w:t>
      </w:r>
      <w:r w:rsidRPr="00082CD4">
        <w:rPr>
          <w:rFonts w:ascii="Lato" w:eastAsia="Lato" w:hAnsi="Lato" w:cs="Lato"/>
          <w:b/>
          <w:color w:val="000000"/>
          <w:sz w:val="22"/>
          <w:szCs w:val="22"/>
        </w:rPr>
        <w:t xml:space="preserve"> AND INJUNCTIVE RELIEF</w:t>
      </w:r>
    </w:p>
    <w:p w14:paraId="00000033" w14:textId="77777777" w:rsidR="006B468A" w:rsidRPr="00082CD4" w:rsidRDefault="00000000" w:rsidP="006F1209">
      <w:pPr>
        <w:numPr>
          <w:ilvl w:val="1"/>
          <w:numId w:val="10"/>
        </w:num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color w:val="000000"/>
          <w:sz w:val="22"/>
          <w:szCs w:val="22"/>
        </w:rPr>
        <w:t>The Parties agree that the Confidential Information is a valuable commercial asset of the Disclosing Party or may be such potentially, and that no public access or internal use without direct permission is granted thereto. The Receiving Party acknowledges that its breach of this Agreement may cause irreparable damage to the Disclosing Party for which monetary damages would not be an adequate remedy and agrees that the Disclosing Party will be entitled to seek injunctive relief under this Agreement, as well as such further relief as may be granted by a court of competent jurisdiction. The rights and remedies provided herein are cumulative and in addition to any other rights and remedies available to the Disclosing Party at law or in equity.</w:t>
      </w:r>
    </w:p>
    <w:p w14:paraId="00000034" w14:textId="77777777" w:rsidR="006B468A" w:rsidRPr="00082CD4" w:rsidRDefault="006B468A">
      <w:pPr>
        <w:pBdr>
          <w:top w:val="nil"/>
          <w:left w:val="nil"/>
          <w:bottom w:val="nil"/>
          <w:right w:val="nil"/>
          <w:between w:val="nil"/>
        </w:pBdr>
        <w:spacing w:line="360" w:lineRule="auto"/>
        <w:ind w:left="720"/>
        <w:jc w:val="both"/>
        <w:rPr>
          <w:rFonts w:ascii="Lato" w:eastAsia="Lato" w:hAnsi="Lato" w:cs="Lato"/>
          <w:color w:val="000000"/>
          <w:sz w:val="22"/>
          <w:szCs w:val="22"/>
        </w:rPr>
      </w:pPr>
    </w:p>
    <w:p w14:paraId="00000035" w14:textId="77777777" w:rsidR="006B468A" w:rsidRPr="00082CD4" w:rsidRDefault="00000000" w:rsidP="006F1209">
      <w:pPr>
        <w:pStyle w:val="PargrafodaLista"/>
        <w:numPr>
          <w:ilvl w:val="0"/>
          <w:numId w:val="20"/>
        </w:numPr>
        <w:rPr>
          <w:rFonts w:ascii="Lato" w:eastAsia="Lato" w:hAnsi="Lato" w:cs="Lato"/>
          <w:b/>
          <w:color w:val="000000"/>
          <w:sz w:val="22"/>
          <w:szCs w:val="22"/>
        </w:rPr>
      </w:pPr>
      <w:bookmarkStart w:id="4" w:name="_heading=h.3znysh7" w:colFirst="0" w:colLast="0"/>
      <w:bookmarkEnd w:id="4"/>
      <w:r w:rsidRPr="00082CD4">
        <w:rPr>
          <w:rFonts w:ascii="Lato" w:eastAsia="Lato" w:hAnsi="Lato" w:cs="Lato"/>
          <w:b/>
          <w:bCs/>
          <w:vanish/>
          <w:color w:val="000000"/>
          <w:sz w:val="22"/>
          <w:szCs w:val="22"/>
        </w:rPr>
        <w:t>MISCELLAN</w:t>
      </w:r>
      <w:r w:rsidRPr="00082CD4">
        <w:rPr>
          <w:rFonts w:ascii="Lato" w:eastAsia="Lato" w:hAnsi="Lato" w:cs="Lato"/>
          <w:b/>
          <w:bCs/>
          <w:vanish/>
          <w:sz w:val="22"/>
          <w:szCs w:val="22"/>
        </w:rPr>
        <w:t>E</w:t>
      </w:r>
      <w:r w:rsidRPr="00082CD4">
        <w:rPr>
          <w:rFonts w:ascii="Lato" w:eastAsia="Lato" w:hAnsi="Lato" w:cs="Lato"/>
          <w:b/>
          <w:bCs/>
          <w:vanish/>
          <w:color w:val="000000"/>
          <w:sz w:val="22"/>
          <w:szCs w:val="22"/>
        </w:rPr>
        <w:t>OUS</w:t>
      </w:r>
    </w:p>
    <w:p w14:paraId="00000036" w14:textId="32CB0273" w:rsidR="006B468A" w:rsidRPr="00082CD4" w:rsidRDefault="00000000" w:rsidP="006F1209">
      <w:pPr>
        <w:pStyle w:val="PargrafodaLista"/>
        <w:numPr>
          <w:ilvl w:val="1"/>
          <w:numId w:val="23"/>
        </w:numPr>
        <w:pBdr>
          <w:top w:val="nil"/>
          <w:left w:val="nil"/>
          <w:bottom w:val="nil"/>
          <w:right w:val="nil"/>
          <w:between w:val="nil"/>
        </w:pBdr>
        <w:spacing w:line="360" w:lineRule="auto"/>
        <w:ind w:left="709" w:hanging="709"/>
        <w:jc w:val="both"/>
        <w:rPr>
          <w:rFonts w:ascii="Lato" w:eastAsia="Lato" w:hAnsi="Lato" w:cs="Lato"/>
          <w:sz w:val="22"/>
          <w:szCs w:val="22"/>
        </w:rPr>
      </w:pPr>
      <w:r w:rsidRPr="00082CD4">
        <w:rPr>
          <w:rFonts w:ascii="Lato" w:eastAsia="Lato" w:hAnsi="Lato" w:cs="Lato"/>
          <w:color w:val="000000"/>
          <w:sz w:val="22"/>
          <w:szCs w:val="22"/>
        </w:rPr>
        <w:t>The Disclosing Party undertakes to provide truthfully, accurately and completely the Confidential Information disclosed.</w:t>
      </w:r>
    </w:p>
    <w:p w14:paraId="00000037" w14:textId="77777777" w:rsidR="006B468A" w:rsidRPr="00082CD4" w:rsidRDefault="00000000" w:rsidP="006F1209">
      <w:pPr>
        <w:pStyle w:val="PargrafodaLista"/>
        <w:numPr>
          <w:ilvl w:val="1"/>
          <w:numId w:val="23"/>
        </w:numPr>
        <w:pBdr>
          <w:top w:val="nil"/>
          <w:left w:val="nil"/>
          <w:bottom w:val="nil"/>
          <w:right w:val="nil"/>
          <w:between w:val="nil"/>
        </w:pBdr>
        <w:spacing w:line="360" w:lineRule="auto"/>
        <w:ind w:left="709" w:hanging="709"/>
        <w:jc w:val="both"/>
        <w:rPr>
          <w:rFonts w:ascii="Lato" w:eastAsia="Lato" w:hAnsi="Lato" w:cs="Lato"/>
          <w:sz w:val="22"/>
          <w:szCs w:val="22"/>
        </w:rPr>
      </w:pPr>
      <w:r w:rsidRPr="00082CD4">
        <w:rPr>
          <w:rFonts w:ascii="Lato" w:eastAsia="Lato" w:hAnsi="Lato" w:cs="Lato"/>
          <w:color w:val="000000"/>
          <w:sz w:val="22"/>
          <w:szCs w:val="22"/>
        </w:rPr>
        <w:t>Nothing in this Agreement shall impose or be deemed to impose on either Party an obligation to disclose Confidential Information or to enter into any agreement or transaction and in particular shall not oblige either Party to enter into any agreement pursuant to the Purpose.</w:t>
      </w:r>
    </w:p>
    <w:p w14:paraId="00000038" w14:textId="77777777" w:rsidR="006B468A" w:rsidRPr="00082CD4" w:rsidRDefault="00000000" w:rsidP="006F1209">
      <w:pPr>
        <w:pStyle w:val="PargrafodaLista"/>
        <w:numPr>
          <w:ilvl w:val="1"/>
          <w:numId w:val="23"/>
        </w:numPr>
        <w:pBdr>
          <w:top w:val="nil"/>
          <w:left w:val="nil"/>
          <w:bottom w:val="nil"/>
          <w:right w:val="nil"/>
          <w:between w:val="nil"/>
        </w:pBdr>
        <w:spacing w:line="360" w:lineRule="auto"/>
        <w:ind w:left="709" w:hanging="709"/>
        <w:jc w:val="both"/>
        <w:rPr>
          <w:rFonts w:ascii="Lato" w:eastAsia="Lato" w:hAnsi="Lato" w:cs="Lato"/>
          <w:sz w:val="22"/>
          <w:szCs w:val="22"/>
        </w:rPr>
      </w:pPr>
      <w:r w:rsidRPr="00082CD4">
        <w:rPr>
          <w:rFonts w:ascii="Lato" w:eastAsia="Lato" w:hAnsi="Lato" w:cs="Lato"/>
          <w:color w:val="000000"/>
          <w:sz w:val="22"/>
          <w:szCs w:val="22"/>
        </w:rPr>
        <w:t xml:space="preserve">Each of the Parties to this Agreement confirms on behalf of itself and its Authorised Persons: </w:t>
      </w:r>
    </w:p>
    <w:p w14:paraId="00000039" w14:textId="77777777" w:rsidR="006B468A" w:rsidRPr="00082CD4" w:rsidRDefault="00000000">
      <w:pPr>
        <w:numPr>
          <w:ilvl w:val="0"/>
          <w:numId w:val="7"/>
        </w:numPr>
        <w:pBdr>
          <w:top w:val="nil"/>
          <w:left w:val="nil"/>
          <w:bottom w:val="nil"/>
          <w:right w:val="nil"/>
          <w:between w:val="nil"/>
        </w:pBdr>
        <w:spacing w:line="360" w:lineRule="auto"/>
        <w:ind w:left="1134" w:hanging="414"/>
        <w:jc w:val="both"/>
        <w:rPr>
          <w:rFonts w:ascii="Lato" w:eastAsia="Lato" w:hAnsi="Lato" w:cs="Lato"/>
          <w:color w:val="000000"/>
          <w:sz w:val="22"/>
          <w:szCs w:val="22"/>
        </w:rPr>
      </w:pPr>
      <w:r w:rsidRPr="00082CD4">
        <w:rPr>
          <w:rFonts w:ascii="Lato" w:eastAsia="Lato" w:hAnsi="Lato" w:cs="Lato"/>
          <w:color w:val="000000"/>
          <w:sz w:val="22"/>
          <w:szCs w:val="22"/>
        </w:rPr>
        <w:t xml:space="preserve">that this Agreement represents the entire understanding, and constitutes the whole Agreement, in relation to its subject matter and supersedes any previous agreement between the Parties with respect thereto and, without prejudice to the generality of the foregoing, excludes any warranty, condition or other undertaking implied at law or by custom, usage or course of dealing; </w:t>
      </w:r>
    </w:p>
    <w:p w14:paraId="0000003A" w14:textId="77777777" w:rsidR="006B468A" w:rsidRPr="00082CD4" w:rsidRDefault="00000000">
      <w:pPr>
        <w:numPr>
          <w:ilvl w:val="0"/>
          <w:numId w:val="7"/>
        </w:numPr>
        <w:pBdr>
          <w:top w:val="nil"/>
          <w:left w:val="nil"/>
          <w:bottom w:val="nil"/>
          <w:right w:val="nil"/>
          <w:between w:val="nil"/>
        </w:pBdr>
        <w:spacing w:line="360" w:lineRule="auto"/>
        <w:ind w:left="1134" w:hanging="414"/>
        <w:jc w:val="both"/>
        <w:rPr>
          <w:rFonts w:ascii="Lato" w:eastAsia="Lato" w:hAnsi="Lato" w:cs="Lato"/>
          <w:color w:val="000000"/>
          <w:sz w:val="22"/>
          <w:szCs w:val="22"/>
        </w:rPr>
      </w:pPr>
      <w:r w:rsidRPr="00082CD4">
        <w:rPr>
          <w:rFonts w:ascii="Lato" w:eastAsia="Lato" w:hAnsi="Lato" w:cs="Lato"/>
          <w:color w:val="000000"/>
          <w:sz w:val="22"/>
          <w:szCs w:val="22"/>
        </w:rPr>
        <w:lastRenderedPageBreak/>
        <w:t>in entering into this Agreement, it has not relied on any representation, warranty, assurance, covenant, indemnity, undertaking or commitment which is not expressly set out or referred to herein; and</w:t>
      </w:r>
    </w:p>
    <w:p w14:paraId="0000003B" w14:textId="77777777" w:rsidR="006B468A" w:rsidRPr="00082CD4" w:rsidRDefault="00000000">
      <w:pPr>
        <w:numPr>
          <w:ilvl w:val="0"/>
          <w:numId w:val="7"/>
        </w:numPr>
        <w:pBdr>
          <w:top w:val="nil"/>
          <w:left w:val="nil"/>
          <w:bottom w:val="nil"/>
          <w:right w:val="nil"/>
          <w:between w:val="nil"/>
        </w:pBdr>
        <w:spacing w:line="360" w:lineRule="auto"/>
        <w:ind w:left="1134" w:hanging="414"/>
        <w:jc w:val="both"/>
        <w:rPr>
          <w:rFonts w:ascii="Lato" w:eastAsia="Lato" w:hAnsi="Lato" w:cs="Lato"/>
          <w:color w:val="000000"/>
          <w:sz w:val="22"/>
          <w:szCs w:val="22"/>
        </w:rPr>
      </w:pPr>
      <w:r w:rsidRPr="00082CD4">
        <w:rPr>
          <w:rFonts w:ascii="Lato" w:eastAsia="Lato" w:hAnsi="Lato" w:cs="Lato"/>
          <w:color w:val="000000"/>
          <w:sz w:val="22"/>
          <w:szCs w:val="22"/>
        </w:rPr>
        <w:t>no failure or delay by any Party in exercising any right, power or privilege under this Agreement shall operate as a waiver thereof, nor shall any single or partial exercise thereof preclude any other or further exercise of any right, power or privilege under this Agreement, and nothing contained in this Agreement shall be construed as prohibiting any Party from pursuing any other remedies available to it;</w:t>
      </w:r>
    </w:p>
    <w:p w14:paraId="0000003C" w14:textId="77777777" w:rsidR="006B468A" w:rsidRPr="00082CD4" w:rsidRDefault="00000000" w:rsidP="006F1209">
      <w:pPr>
        <w:pStyle w:val="PargrafodaLista"/>
        <w:numPr>
          <w:ilvl w:val="1"/>
          <w:numId w:val="23"/>
        </w:numPr>
        <w:pBdr>
          <w:top w:val="nil"/>
          <w:left w:val="nil"/>
          <w:bottom w:val="nil"/>
          <w:right w:val="nil"/>
          <w:between w:val="nil"/>
        </w:pBdr>
        <w:spacing w:line="360" w:lineRule="auto"/>
        <w:ind w:left="709" w:hanging="709"/>
        <w:jc w:val="both"/>
        <w:rPr>
          <w:rFonts w:ascii="Lato" w:eastAsia="Lato" w:hAnsi="Lato" w:cs="Lato"/>
          <w:sz w:val="22"/>
          <w:szCs w:val="22"/>
        </w:rPr>
      </w:pPr>
      <w:r w:rsidRPr="00082CD4">
        <w:rPr>
          <w:rFonts w:ascii="Lato" w:eastAsia="Lato" w:hAnsi="Lato" w:cs="Lato"/>
          <w:color w:val="000000"/>
          <w:sz w:val="22"/>
          <w:szCs w:val="22"/>
        </w:rPr>
        <w:t>In the event that any part (including any sub-paragraph or part thereof) of this Agreement shall be void or unenforceable by reason of any applicable law, it shall be deleted and the remaining parts of this Agreement shall continue in full force and effect and if necessary, both Parties shall use all reasonable endeavours to agree any amendments to the Agreement necessary to give effect to the spirit of this Agreement.</w:t>
      </w:r>
    </w:p>
    <w:p w14:paraId="0000003D" w14:textId="77777777" w:rsidR="006B468A" w:rsidRPr="00082CD4" w:rsidRDefault="00000000" w:rsidP="006F1209">
      <w:pPr>
        <w:pStyle w:val="PargrafodaLista"/>
        <w:numPr>
          <w:ilvl w:val="1"/>
          <w:numId w:val="23"/>
        </w:numPr>
        <w:pBdr>
          <w:top w:val="nil"/>
          <w:left w:val="nil"/>
          <w:bottom w:val="nil"/>
          <w:right w:val="nil"/>
          <w:between w:val="nil"/>
        </w:pBdr>
        <w:spacing w:line="360" w:lineRule="auto"/>
        <w:ind w:left="709" w:hanging="709"/>
        <w:jc w:val="both"/>
        <w:rPr>
          <w:rFonts w:ascii="Lato" w:eastAsia="Lato" w:hAnsi="Lato" w:cs="Lato"/>
          <w:color w:val="000000"/>
          <w:sz w:val="22"/>
          <w:szCs w:val="22"/>
        </w:rPr>
      </w:pPr>
      <w:r w:rsidRPr="00082CD4">
        <w:rPr>
          <w:rFonts w:ascii="Lato" w:eastAsia="Lato" w:hAnsi="Lato" w:cs="Lato"/>
          <w:color w:val="000000"/>
          <w:sz w:val="22"/>
          <w:szCs w:val="22"/>
        </w:rPr>
        <w:t>No variation of this Agreement shall be effective unless it is in writing and signed by both Parties.</w:t>
      </w:r>
    </w:p>
    <w:p w14:paraId="0000003E" w14:textId="77777777" w:rsidR="006B468A" w:rsidRPr="00082CD4" w:rsidRDefault="00000000" w:rsidP="006F1209">
      <w:pPr>
        <w:pStyle w:val="PargrafodaLista"/>
        <w:numPr>
          <w:ilvl w:val="1"/>
          <w:numId w:val="23"/>
        </w:numPr>
        <w:pBdr>
          <w:top w:val="nil"/>
          <w:left w:val="nil"/>
          <w:bottom w:val="nil"/>
          <w:right w:val="nil"/>
          <w:between w:val="nil"/>
        </w:pBdr>
        <w:spacing w:line="360" w:lineRule="auto"/>
        <w:ind w:left="709" w:hanging="709"/>
        <w:jc w:val="both"/>
        <w:rPr>
          <w:rFonts w:ascii="Lato" w:eastAsia="Lato" w:hAnsi="Lato" w:cs="Lato"/>
          <w:sz w:val="22"/>
          <w:szCs w:val="22"/>
        </w:rPr>
      </w:pPr>
      <w:r w:rsidRPr="00082CD4">
        <w:rPr>
          <w:rFonts w:ascii="Lato" w:eastAsia="Lato" w:hAnsi="Lato" w:cs="Lato"/>
          <w:color w:val="000000"/>
          <w:sz w:val="22"/>
          <w:szCs w:val="22"/>
        </w:rPr>
        <w:t>Each Party agrees that the electronic signatures, whether digital or encrypted, of the parties included in this Agreement</w:t>
      </w:r>
      <w:r w:rsidRPr="00082CD4">
        <w:rPr>
          <w:rFonts w:ascii="Lato" w:eastAsia="Lato" w:hAnsi="Lato" w:cs="Lato"/>
          <w:sz w:val="22"/>
          <w:szCs w:val="22"/>
        </w:rPr>
        <w:t>,</w:t>
      </w:r>
      <w:r w:rsidRPr="00082CD4">
        <w:rPr>
          <w:rFonts w:ascii="Lato" w:eastAsia="Lato" w:hAnsi="Lato" w:cs="Lato"/>
          <w:color w:val="000000"/>
          <w:sz w:val="22"/>
          <w:szCs w:val="22"/>
        </w:rPr>
        <w:t xml:space="preserve"> are intended to authenticate this writing and to have the same force and effect as manual signatures. Delivery of a copy of this Agreement or any other document contemplated hereby bearing an original or electronic signature by facsimile transmission (whether directly from one facsimile device to another by means of a dial-up connection or whether mediated by the worldwide web), by electronic mail in “portable document format” (“.pdf”) form, or by any other electronic means intended to preserve the original graphic and pictorial appearance of a document, will have the same effect as physical delivery of the paper document bearing an original or electronic signature.</w:t>
      </w:r>
    </w:p>
    <w:p w14:paraId="0000003F" w14:textId="77777777" w:rsidR="006B468A" w:rsidRPr="00082CD4" w:rsidRDefault="006B468A">
      <w:pPr>
        <w:pBdr>
          <w:top w:val="nil"/>
          <w:left w:val="nil"/>
          <w:bottom w:val="nil"/>
          <w:right w:val="nil"/>
          <w:between w:val="nil"/>
        </w:pBdr>
        <w:spacing w:line="360" w:lineRule="auto"/>
        <w:ind w:left="720"/>
        <w:jc w:val="both"/>
        <w:rPr>
          <w:rFonts w:ascii="Lato" w:eastAsia="Lato" w:hAnsi="Lato" w:cs="Lato"/>
          <w:color w:val="000000"/>
          <w:sz w:val="22"/>
          <w:szCs w:val="22"/>
        </w:rPr>
      </w:pPr>
    </w:p>
    <w:p w14:paraId="00000040" w14:textId="77777777" w:rsidR="006B468A" w:rsidRPr="00082CD4" w:rsidRDefault="00000000" w:rsidP="006F1209">
      <w:pPr>
        <w:pStyle w:val="PargrafodaLista"/>
        <w:numPr>
          <w:ilvl w:val="0"/>
          <w:numId w:val="20"/>
        </w:numPr>
        <w:rPr>
          <w:rFonts w:ascii="Lato" w:eastAsia="Lato" w:hAnsi="Lato" w:cs="Lato"/>
          <w:b/>
          <w:bCs/>
          <w:vanish/>
          <w:color w:val="000000"/>
          <w:sz w:val="22"/>
          <w:szCs w:val="22"/>
        </w:rPr>
      </w:pPr>
      <w:r w:rsidRPr="00082CD4">
        <w:rPr>
          <w:rFonts w:ascii="Lato" w:eastAsia="Lato" w:hAnsi="Lato" w:cs="Lato"/>
          <w:b/>
          <w:bCs/>
          <w:vanish/>
          <w:color w:val="000000"/>
          <w:sz w:val="22"/>
          <w:szCs w:val="22"/>
        </w:rPr>
        <w:t>NOTICES</w:t>
      </w:r>
    </w:p>
    <w:p w14:paraId="00000041" w14:textId="3045020D" w:rsidR="006B468A" w:rsidRPr="00082CD4" w:rsidRDefault="00000000" w:rsidP="006F1209">
      <w:pPr>
        <w:pStyle w:val="PargrafodaLista"/>
        <w:numPr>
          <w:ilvl w:val="1"/>
          <w:numId w:val="24"/>
        </w:numPr>
        <w:pBdr>
          <w:top w:val="nil"/>
          <w:left w:val="nil"/>
          <w:bottom w:val="nil"/>
          <w:right w:val="nil"/>
          <w:between w:val="nil"/>
        </w:pBdr>
        <w:spacing w:line="360" w:lineRule="auto"/>
        <w:ind w:left="709" w:hanging="709"/>
        <w:jc w:val="both"/>
        <w:rPr>
          <w:rFonts w:ascii="Lato" w:eastAsia="Lato" w:hAnsi="Lato" w:cs="Lato"/>
          <w:color w:val="000000"/>
          <w:sz w:val="22"/>
          <w:szCs w:val="22"/>
        </w:rPr>
      </w:pPr>
      <w:r w:rsidRPr="00082CD4">
        <w:rPr>
          <w:rFonts w:ascii="Lato" w:eastAsia="Lato" w:hAnsi="Lato" w:cs="Lato"/>
          <w:color w:val="000000"/>
          <w:sz w:val="22"/>
          <w:szCs w:val="22"/>
        </w:rPr>
        <w:t xml:space="preserve">All notices or other communications provided for in this Agreement shall be in writing and shall be given in person, by an overnight courier service which obtains a receipt to evidence delivery, or by e-mail (provided that written confirmation of receipt is provided), addressed as set forth above, or such other address as any Party may designate to the other in accordance with the aforesaid procedure. All notices and other communications delivered in person or shall be deemed to have been given on the date of actual delivery; those delivered by courier service shall be deemed to have been given one business day after the date of dispatch; and those given by facsimile transmission with confirmed answer back shall be deemed to have been given on the date of transmittal (provided </w:t>
      </w:r>
      <w:r w:rsidRPr="00082CD4">
        <w:rPr>
          <w:rFonts w:ascii="Lato" w:eastAsia="Lato" w:hAnsi="Lato" w:cs="Lato"/>
          <w:color w:val="000000"/>
          <w:sz w:val="22"/>
          <w:szCs w:val="22"/>
        </w:rPr>
        <w:lastRenderedPageBreak/>
        <w:t>that such date is a business day in the country of receipt and if not, the next business day).</w:t>
      </w:r>
    </w:p>
    <w:p w14:paraId="00000042" w14:textId="77777777" w:rsidR="006B468A" w:rsidRPr="00082CD4" w:rsidRDefault="006B468A">
      <w:pPr>
        <w:pBdr>
          <w:top w:val="nil"/>
          <w:left w:val="nil"/>
          <w:bottom w:val="nil"/>
          <w:right w:val="nil"/>
          <w:between w:val="nil"/>
        </w:pBdr>
        <w:spacing w:line="360" w:lineRule="auto"/>
        <w:ind w:left="720"/>
        <w:jc w:val="both"/>
        <w:rPr>
          <w:rFonts w:ascii="Lato" w:eastAsia="Lato" w:hAnsi="Lato" w:cs="Lato"/>
          <w:color w:val="000000"/>
          <w:sz w:val="22"/>
          <w:szCs w:val="22"/>
        </w:rPr>
      </w:pPr>
    </w:p>
    <w:p w14:paraId="00000043" w14:textId="04F88CE4" w:rsidR="006B468A" w:rsidRPr="00082CD4" w:rsidRDefault="00000000" w:rsidP="006F1209">
      <w:pPr>
        <w:pStyle w:val="PargrafodaLista"/>
        <w:numPr>
          <w:ilvl w:val="0"/>
          <w:numId w:val="20"/>
        </w:numPr>
        <w:rPr>
          <w:rFonts w:ascii="Lato" w:eastAsia="Lato" w:hAnsi="Lato" w:cs="Lato"/>
          <w:b/>
          <w:color w:val="000000"/>
          <w:sz w:val="22"/>
          <w:szCs w:val="22"/>
        </w:rPr>
      </w:pPr>
      <w:r w:rsidRPr="00082CD4">
        <w:rPr>
          <w:rFonts w:ascii="Lato" w:eastAsia="Lato" w:hAnsi="Lato" w:cs="Lato"/>
          <w:b/>
          <w:bCs/>
          <w:vanish/>
          <w:color w:val="000000"/>
          <w:sz w:val="22"/>
          <w:szCs w:val="22"/>
        </w:rPr>
        <w:t>APPLICABLE</w:t>
      </w:r>
      <w:r w:rsidRPr="00082CD4">
        <w:rPr>
          <w:rFonts w:ascii="Lato" w:eastAsia="Lato" w:hAnsi="Lato" w:cs="Lato"/>
          <w:b/>
          <w:color w:val="000000"/>
          <w:sz w:val="22"/>
          <w:szCs w:val="22"/>
        </w:rPr>
        <w:t xml:space="preserve"> LAW AND JURISDICTION</w:t>
      </w:r>
    </w:p>
    <w:p w14:paraId="61AB30E4" w14:textId="77777777" w:rsidR="006F1209" w:rsidRPr="00082CD4" w:rsidRDefault="00000000" w:rsidP="006F1209">
      <w:pPr>
        <w:pStyle w:val="PargrafodaLista"/>
        <w:numPr>
          <w:ilvl w:val="1"/>
          <w:numId w:val="20"/>
        </w:num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color w:val="000000"/>
          <w:sz w:val="22"/>
          <w:szCs w:val="22"/>
        </w:rPr>
        <w:t>This Agreement shall be governed by and construed in accordance with Portuguese law.</w:t>
      </w:r>
      <w:bookmarkStart w:id="5" w:name="_heading=h.2et92p0" w:colFirst="0" w:colLast="0"/>
      <w:bookmarkEnd w:id="5"/>
    </w:p>
    <w:p w14:paraId="00000045" w14:textId="5A0DE230" w:rsidR="006B468A" w:rsidRPr="00082CD4" w:rsidRDefault="00000000" w:rsidP="006F1209">
      <w:pPr>
        <w:pStyle w:val="PargrafodaLista"/>
        <w:numPr>
          <w:ilvl w:val="1"/>
          <w:numId w:val="20"/>
        </w:num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color w:val="000000"/>
          <w:sz w:val="22"/>
          <w:szCs w:val="22"/>
        </w:rPr>
        <w:t>Each Party irrevocably agrees that the Portuguese Courts, and specifically the Porto Courts, shall have exclusive jurisdiction in relation to any claim, dispute or difference concerning this Agreement and any matter arising therefrom.</w:t>
      </w:r>
    </w:p>
    <w:p w14:paraId="00000046" w14:textId="77777777" w:rsidR="006B468A" w:rsidRPr="00082CD4" w:rsidRDefault="006B468A">
      <w:pPr>
        <w:spacing w:line="360" w:lineRule="auto"/>
        <w:rPr>
          <w:rFonts w:ascii="Lato" w:eastAsia="Lato" w:hAnsi="Lato" w:cs="Lato"/>
          <w:color w:val="000000"/>
          <w:sz w:val="22"/>
          <w:szCs w:val="22"/>
        </w:rPr>
      </w:pPr>
    </w:p>
    <w:p w14:paraId="00000047" w14:textId="77777777" w:rsidR="006B468A" w:rsidRPr="00082CD4" w:rsidRDefault="00000000">
      <w:pPr>
        <w:pBdr>
          <w:top w:val="nil"/>
          <w:left w:val="nil"/>
          <w:bottom w:val="nil"/>
          <w:right w:val="nil"/>
          <w:between w:val="nil"/>
        </w:pBdr>
        <w:spacing w:line="360" w:lineRule="auto"/>
        <w:jc w:val="both"/>
        <w:rPr>
          <w:rFonts w:ascii="Lato" w:eastAsia="Lato" w:hAnsi="Lato" w:cs="Lato"/>
          <w:color w:val="000000"/>
          <w:sz w:val="22"/>
          <w:szCs w:val="22"/>
        </w:rPr>
      </w:pPr>
      <w:r w:rsidRPr="00082CD4">
        <w:rPr>
          <w:rFonts w:ascii="Lato" w:eastAsia="Lato" w:hAnsi="Lato" w:cs="Lato"/>
          <w:b/>
          <w:color w:val="000000"/>
          <w:sz w:val="22"/>
          <w:szCs w:val="22"/>
        </w:rPr>
        <w:t>IN WITNESS WHEREOF,</w:t>
      </w:r>
      <w:r w:rsidRPr="00082CD4">
        <w:rPr>
          <w:rFonts w:ascii="Lato" w:eastAsia="Lato" w:hAnsi="Lato" w:cs="Lato"/>
          <w:color w:val="000000"/>
          <w:sz w:val="22"/>
          <w:szCs w:val="22"/>
        </w:rPr>
        <w:t xml:space="preserve"> this Agreement was executed and delivered as a deed by the Parties on the Effective Date.</w:t>
      </w:r>
    </w:p>
    <w:p w14:paraId="00000048" w14:textId="77777777" w:rsidR="006B468A" w:rsidRPr="00082CD4" w:rsidRDefault="006B468A">
      <w:pPr>
        <w:tabs>
          <w:tab w:val="left" w:pos="0"/>
          <w:tab w:val="left" w:pos="284"/>
        </w:tabs>
        <w:spacing w:after="240" w:line="360" w:lineRule="auto"/>
        <w:jc w:val="both"/>
        <w:rPr>
          <w:rFonts w:ascii="Lato" w:eastAsia="Lato" w:hAnsi="Lato" w:cs="Lato"/>
          <w:sz w:val="22"/>
          <w:szCs w:val="22"/>
        </w:rPr>
      </w:pPr>
    </w:p>
    <w:p w14:paraId="00000049" w14:textId="77777777" w:rsidR="006B468A" w:rsidRPr="00082CD4" w:rsidRDefault="00000000">
      <w:pPr>
        <w:spacing w:after="160" w:line="360" w:lineRule="auto"/>
        <w:jc w:val="both"/>
        <w:rPr>
          <w:rFonts w:ascii="Lato" w:eastAsia="Lato" w:hAnsi="Lato" w:cs="Lato"/>
          <w:b/>
          <w:sz w:val="22"/>
          <w:szCs w:val="22"/>
          <w:highlight w:val="white"/>
        </w:rPr>
      </w:pPr>
      <w:r w:rsidRPr="00082CD4">
        <w:rPr>
          <w:rFonts w:ascii="Lato" w:eastAsia="Lato" w:hAnsi="Lato" w:cs="Lato"/>
          <w:b/>
          <w:sz w:val="22"/>
          <w:szCs w:val="22"/>
          <w:highlight w:val="white"/>
        </w:rPr>
        <w:t>Party 1</w:t>
      </w:r>
      <w:r w:rsidRPr="00082CD4">
        <w:rPr>
          <w:rFonts w:ascii="Lato" w:eastAsia="Lato" w:hAnsi="Lato" w:cs="Lato"/>
          <w:b/>
          <w:sz w:val="22"/>
          <w:szCs w:val="22"/>
          <w:highlight w:val="white"/>
        </w:rPr>
        <w:tab/>
      </w:r>
      <w:r w:rsidRPr="00082CD4">
        <w:rPr>
          <w:rFonts w:ascii="Lato" w:eastAsia="Lato" w:hAnsi="Lato" w:cs="Lato"/>
          <w:b/>
          <w:sz w:val="22"/>
          <w:szCs w:val="22"/>
          <w:highlight w:val="white"/>
        </w:rPr>
        <w:tab/>
      </w:r>
      <w:r w:rsidRPr="00082CD4">
        <w:rPr>
          <w:rFonts w:ascii="Lato" w:eastAsia="Lato" w:hAnsi="Lato" w:cs="Lato"/>
          <w:b/>
          <w:sz w:val="22"/>
          <w:szCs w:val="22"/>
          <w:highlight w:val="white"/>
        </w:rPr>
        <w:tab/>
      </w:r>
      <w:r w:rsidRPr="00082CD4">
        <w:rPr>
          <w:rFonts w:ascii="Lato" w:eastAsia="Lato" w:hAnsi="Lato" w:cs="Lato"/>
          <w:b/>
          <w:sz w:val="22"/>
          <w:szCs w:val="22"/>
          <w:highlight w:val="white"/>
        </w:rPr>
        <w:tab/>
      </w:r>
      <w:r w:rsidRPr="00082CD4">
        <w:rPr>
          <w:rFonts w:ascii="Lato" w:eastAsia="Lato" w:hAnsi="Lato" w:cs="Lato"/>
          <w:b/>
          <w:sz w:val="22"/>
          <w:szCs w:val="22"/>
          <w:highlight w:val="white"/>
        </w:rPr>
        <w:tab/>
      </w:r>
      <w:r w:rsidRPr="00082CD4">
        <w:rPr>
          <w:rFonts w:ascii="Lato" w:eastAsia="Lato" w:hAnsi="Lato" w:cs="Lato"/>
          <w:b/>
          <w:sz w:val="22"/>
          <w:szCs w:val="22"/>
          <w:highlight w:val="white"/>
        </w:rPr>
        <w:tab/>
      </w:r>
      <w:r w:rsidRPr="00082CD4">
        <w:rPr>
          <w:rFonts w:ascii="Lato" w:eastAsia="Lato" w:hAnsi="Lato" w:cs="Lato"/>
          <w:b/>
          <w:sz w:val="22"/>
          <w:szCs w:val="22"/>
          <w:highlight w:val="white"/>
        </w:rPr>
        <w:tab/>
        <w:t>Party 2</w:t>
      </w:r>
    </w:p>
    <w:p w14:paraId="0000004A" w14:textId="77777777" w:rsidR="006B468A" w:rsidRPr="00082CD4" w:rsidRDefault="006B468A">
      <w:pPr>
        <w:spacing w:line="360" w:lineRule="auto"/>
        <w:jc w:val="both"/>
        <w:rPr>
          <w:rFonts w:ascii="Lato" w:eastAsia="Lato" w:hAnsi="Lato" w:cs="Lato"/>
          <w:sz w:val="22"/>
          <w:szCs w:val="22"/>
          <w:highlight w:val="white"/>
        </w:rPr>
      </w:pPr>
    </w:p>
    <w:p w14:paraId="0000004B" w14:textId="77777777" w:rsidR="006B468A" w:rsidRPr="00082CD4" w:rsidRDefault="006B468A">
      <w:pPr>
        <w:spacing w:line="360" w:lineRule="auto"/>
        <w:rPr>
          <w:rFonts w:ascii="Lato" w:eastAsia="Lato" w:hAnsi="Lato" w:cs="Lato"/>
          <w:sz w:val="22"/>
          <w:szCs w:val="22"/>
          <w:highlight w:val="white"/>
        </w:rPr>
      </w:pPr>
    </w:p>
    <w:p w14:paraId="0000004C" w14:textId="77777777" w:rsidR="006B468A" w:rsidRPr="00082CD4" w:rsidRDefault="00000000">
      <w:pPr>
        <w:spacing w:line="360" w:lineRule="auto"/>
        <w:rPr>
          <w:rFonts w:ascii="Lato" w:eastAsia="Lato" w:hAnsi="Lato" w:cs="Lato"/>
          <w:sz w:val="22"/>
          <w:szCs w:val="22"/>
          <w:highlight w:val="white"/>
        </w:rPr>
      </w:pPr>
      <w:r w:rsidRPr="00082CD4">
        <w:rPr>
          <w:rFonts w:ascii="Lato" w:eastAsia="Lato" w:hAnsi="Lato" w:cs="Lato"/>
          <w:sz w:val="22"/>
          <w:szCs w:val="22"/>
          <w:highlight w:val="white"/>
        </w:rPr>
        <w:t>_______________________________</w:t>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highlight w:val="white"/>
        </w:rPr>
        <w:tab/>
        <w:t>_______________________________</w:t>
      </w:r>
    </w:p>
    <w:p w14:paraId="0000004D" w14:textId="77777777" w:rsidR="006B468A" w:rsidRPr="00082CD4" w:rsidRDefault="00000000">
      <w:pPr>
        <w:spacing w:line="360" w:lineRule="auto"/>
        <w:rPr>
          <w:rFonts w:ascii="Lato" w:eastAsia="Lato" w:hAnsi="Lato" w:cs="Lato"/>
          <w:sz w:val="22"/>
          <w:szCs w:val="22"/>
          <w:shd w:val="clear" w:color="auto" w:fill="D9D9D9"/>
        </w:rPr>
      </w:pPr>
      <w:r w:rsidRPr="00082CD4">
        <w:rPr>
          <w:rFonts w:ascii="Lato" w:eastAsia="Lato" w:hAnsi="Lato" w:cs="Lato"/>
          <w:sz w:val="22"/>
          <w:szCs w:val="22"/>
          <w:shd w:val="clear" w:color="auto" w:fill="D9D9D9"/>
        </w:rPr>
        <w:t>[Name]</w:t>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shd w:val="clear" w:color="auto" w:fill="D9D9D9"/>
        </w:rPr>
        <w:t>[Name]</w:t>
      </w:r>
    </w:p>
    <w:p w14:paraId="0000004E" w14:textId="77777777" w:rsidR="006B468A" w:rsidRPr="00082CD4" w:rsidRDefault="00000000">
      <w:pPr>
        <w:spacing w:line="360" w:lineRule="auto"/>
        <w:rPr>
          <w:rFonts w:ascii="Lato" w:eastAsia="Lato" w:hAnsi="Lato" w:cs="Lato"/>
          <w:sz w:val="22"/>
          <w:szCs w:val="22"/>
          <w:shd w:val="clear" w:color="auto" w:fill="D9D9D9"/>
        </w:rPr>
      </w:pPr>
      <w:r w:rsidRPr="00082CD4">
        <w:rPr>
          <w:rFonts w:ascii="Lato" w:eastAsia="Lato" w:hAnsi="Lato" w:cs="Lato"/>
          <w:sz w:val="22"/>
          <w:szCs w:val="22"/>
          <w:shd w:val="clear" w:color="auto" w:fill="D9D9D9"/>
        </w:rPr>
        <w:t>[Role]</w:t>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highlight w:val="white"/>
        </w:rPr>
        <w:tab/>
      </w:r>
      <w:r w:rsidRPr="00082CD4">
        <w:rPr>
          <w:rFonts w:ascii="Lato" w:eastAsia="Lato" w:hAnsi="Lato" w:cs="Lato"/>
          <w:sz w:val="22"/>
          <w:szCs w:val="22"/>
          <w:shd w:val="clear" w:color="auto" w:fill="D9D9D9"/>
        </w:rPr>
        <w:t>[Role]</w:t>
      </w:r>
    </w:p>
    <w:sectPr w:rsidR="006B468A" w:rsidRPr="00082CD4">
      <w:footerReference w:type="default" r:id="rId8"/>
      <w:pgSz w:w="11906" w:h="16838"/>
      <w:pgMar w:top="1134" w:right="1274" w:bottom="1418" w:left="1440" w:header="708" w:footer="56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EF8086" w14:textId="77777777" w:rsidR="00E73AF2" w:rsidRDefault="00E73AF2">
      <w:r>
        <w:separator/>
      </w:r>
    </w:p>
  </w:endnote>
  <w:endnote w:type="continuationSeparator" w:id="0">
    <w:p w14:paraId="291374B2" w14:textId="77777777" w:rsidR="00E73AF2" w:rsidRDefault="00E73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ato">
    <w:charset w:val="00"/>
    <w:family w:val="swiss"/>
    <w:pitch w:val="variable"/>
    <w:sig w:usb0="E10002FF" w:usb1="5000ECFF" w:usb2="00000021" w:usb3="00000000" w:csb0="0000019F" w:csb1="00000000"/>
    <w:embedRegular r:id="rId1" w:fontKey="{0BB96A7D-5FCF-43C3-9EB1-6AC41A4056E9}"/>
    <w:embedBold r:id="rId2" w:fontKey="{26EE8496-46F7-41C2-BED8-BF027B55BFA9}"/>
  </w:font>
  <w:font w:name="Palatino Linotype">
    <w:panose1 w:val="02040502050505030304"/>
    <w:charset w:val="00"/>
    <w:family w:val="roman"/>
    <w:pitch w:val="variable"/>
    <w:sig w:usb0="E0000287" w:usb1="40000013" w:usb2="00000000" w:usb3="00000000" w:csb0="0000019F" w:csb1="00000000"/>
    <w:embedRegular r:id="rId3" w:fontKey="{1EDF5319-4BC4-4C95-8086-BE61E2CFC63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DEACAEA-B4C0-492E-8433-26A664E2357E}"/>
    <w:embedItalic r:id="rId5" w:fontKey="{3E9F8355-8DD9-4F5E-A1EF-5595074AD5E2}"/>
  </w:font>
  <w:font w:name="Calibri">
    <w:panose1 w:val="020F0502020204030204"/>
    <w:charset w:val="00"/>
    <w:family w:val="swiss"/>
    <w:pitch w:val="variable"/>
    <w:sig w:usb0="E4002EFF" w:usb1="C200247B" w:usb2="00000009" w:usb3="00000000" w:csb0="000001FF" w:csb1="00000000"/>
    <w:embedRegular r:id="rId6" w:fontKey="{05522346-8EA2-469A-99D9-1A902C104ED9}"/>
  </w:font>
  <w:font w:name="Calibri Light">
    <w:panose1 w:val="020F0302020204030204"/>
    <w:charset w:val="00"/>
    <w:family w:val="swiss"/>
    <w:pitch w:val="variable"/>
    <w:sig w:usb0="E4002EFF" w:usb1="C200247B" w:usb2="00000009" w:usb3="00000000" w:csb0="000001FF" w:csb1="00000000"/>
    <w:embedRegular r:id="rId7" w:fontKey="{171DD11E-32AB-4B01-B1C2-A31C0BFBE4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F" w14:textId="7F0345C2" w:rsidR="006B468A" w:rsidRDefault="00000000">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857158">
      <w:rPr>
        <w:rFonts w:ascii="Calibri" w:eastAsia="Calibri" w:hAnsi="Calibri" w:cs="Calibri"/>
        <w:noProof/>
        <w:color w:val="000000"/>
        <w:sz w:val="22"/>
        <w:szCs w:val="22"/>
      </w:rPr>
      <w:t>1</w:t>
    </w:r>
    <w:r>
      <w:rPr>
        <w:rFonts w:ascii="Calibri" w:eastAsia="Calibri" w:hAnsi="Calibri" w:cs="Calibri"/>
        <w:color w:val="000000"/>
        <w:sz w:val="22"/>
        <w:szCs w:val="22"/>
      </w:rPr>
      <w:fldChar w:fldCharType="end"/>
    </w:r>
  </w:p>
  <w:p w14:paraId="00000050" w14:textId="77777777" w:rsidR="006B468A" w:rsidRDefault="006B468A">
    <w:pPr>
      <w:pBdr>
        <w:top w:val="nil"/>
        <w:left w:val="nil"/>
        <w:bottom w:val="nil"/>
        <w:right w:val="nil"/>
        <w:between w:val="nil"/>
      </w:pBdr>
      <w:tabs>
        <w:tab w:val="center" w:pos="4513"/>
        <w:tab w:val="right" w:pos="9026"/>
      </w:tabs>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0CF4E3" w14:textId="77777777" w:rsidR="00E73AF2" w:rsidRDefault="00E73AF2">
      <w:r>
        <w:separator/>
      </w:r>
    </w:p>
  </w:footnote>
  <w:footnote w:type="continuationSeparator" w:id="0">
    <w:p w14:paraId="5B605EAA" w14:textId="77777777" w:rsidR="00E73AF2" w:rsidRDefault="00E73A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B030E"/>
    <w:multiLevelType w:val="multilevel"/>
    <w:tmpl w:val="DDD6FBDA"/>
    <w:lvl w:ilvl="0">
      <w:start w:val="7"/>
      <w:numFmt w:val="decimal"/>
      <w:lvlText w:val="%1."/>
      <w:lvlJc w:val="left"/>
      <w:pPr>
        <w:ind w:left="360" w:hanging="360"/>
      </w:pPr>
    </w:lvl>
    <w:lvl w:ilvl="1">
      <w:start w:val="1"/>
      <w:numFmt w:val="decimal"/>
      <w:lvlText w:val="%1.%2."/>
      <w:lvlJc w:val="left"/>
      <w:pPr>
        <w:ind w:left="720" w:hanging="720"/>
      </w:pPr>
    </w:lvl>
    <w:lvl w:ilvl="2">
      <w:start w:val="1"/>
      <w:numFmt w:val="upperLetter"/>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12C013AF"/>
    <w:multiLevelType w:val="multilevel"/>
    <w:tmpl w:val="A31CF45C"/>
    <w:lvl w:ilvl="0">
      <w:start w:val="8"/>
      <w:numFmt w:val="decimal"/>
      <w:lvlText w:val="%1."/>
      <w:lvlJc w:val="left"/>
      <w:pPr>
        <w:ind w:left="360" w:hanging="360"/>
      </w:pPr>
    </w:lvl>
    <w:lvl w:ilvl="1">
      <w:start w:val="1"/>
      <w:numFmt w:val="decimal"/>
      <w:lvlText w:val="%1.%2."/>
      <w:lvlJc w:val="left"/>
      <w:pPr>
        <w:ind w:left="720" w:hanging="720"/>
      </w:pPr>
    </w:lvl>
    <w:lvl w:ilvl="2">
      <w:start w:val="1"/>
      <w:numFmt w:val="upperLetter"/>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13486A12"/>
    <w:multiLevelType w:val="multilevel"/>
    <w:tmpl w:val="0AB2AD7A"/>
    <w:lvl w:ilvl="0">
      <w:start w:val="1"/>
      <w:numFmt w:val="decimal"/>
      <w:lvlText w:val="%1"/>
      <w:lvlJc w:val="left"/>
      <w:pPr>
        <w:ind w:left="720" w:hanging="720"/>
      </w:pPr>
    </w:lvl>
    <w:lvl w:ilvl="1">
      <w:start w:val="1"/>
      <w:numFmt w:val="decimal"/>
      <w:lvlText w:val="%1.%2"/>
      <w:lvlJc w:val="left"/>
      <w:pPr>
        <w:ind w:left="720" w:hanging="720"/>
      </w:pPr>
      <w:rPr>
        <w:rFonts w:ascii="Lato" w:eastAsia="Palatino Linotype" w:hAnsi="Lato" w:cs="Palatino Linotype" w:hint="default"/>
        <w:b w:val="0"/>
        <w:sz w:val="22"/>
        <w:szCs w:val="22"/>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13D578C4"/>
    <w:multiLevelType w:val="multilevel"/>
    <w:tmpl w:val="B65206F0"/>
    <w:lvl w:ilvl="0">
      <w:start w:val="1"/>
      <w:numFmt w:val="decimal"/>
      <w:lvlText w:val="%1"/>
      <w:lvlJc w:val="left"/>
      <w:pPr>
        <w:ind w:left="720" w:hanging="720"/>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B0A055F"/>
    <w:multiLevelType w:val="multilevel"/>
    <w:tmpl w:val="4C3E75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361E06"/>
    <w:multiLevelType w:val="multilevel"/>
    <w:tmpl w:val="49FEE456"/>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C9D74F6"/>
    <w:multiLevelType w:val="multilevel"/>
    <w:tmpl w:val="B54E0DA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139527B"/>
    <w:multiLevelType w:val="hybridMultilevel"/>
    <w:tmpl w:val="7D9E8688"/>
    <w:lvl w:ilvl="0" w:tplc="DD6AEE6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11D00"/>
    <w:multiLevelType w:val="multilevel"/>
    <w:tmpl w:val="9404FA0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7714EB0"/>
    <w:multiLevelType w:val="multilevel"/>
    <w:tmpl w:val="8C98502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2853DB"/>
    <w:multiLevelType w:val="multilevel"/>
    <w:tmpl w:val="6838AEAC"/>
    <w:lvl w:ilvl="0">
      <w:start w:val="6"/>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1" w15:restartNumberingAfterBreak="0">
    <w:nsid w:val="3CA97255"/>
    <w:multiLevelType w:val="multilevel"/>
    <w:tmpl w:val="78FCE00E"/>
    <w:lvl w:ilvl="0">
      <w:start w:val="1"/>
      <w:numFmt w:val="decimal"/>
      <w:lvlText w:val="%1"/>
      <w:lvlJc w:val="left"/>
      <w:pPr>
        <w:ind w:left="720" w:hanging="720"/>
      </w:pPr>
      <w:rPr>
        <w:rFonts w:hint="default"/>
      </w:rPr>
    </w:lvl>
    <w:lvl w:ilvl="1">
      <w:start w:val="1"/>
      <w:numFmt w:val="decimal"/>
      <w:lvlText w:val="%1.%2"/>
      <w:lvlJc w:val="left"/>
      <w:pPr>
        <w:ind w:left="720" w:hanging="720"/>
      </w:pPr>
      <w:rPr>
        <w:rFonts w:ascii="Lato" w:eastAsia="Palatino Linotype" w:hAnsi="Lato" w:cs="Palatino Linotype" w:hint="default"/>
        <w:b w:val="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1326D8"/>
    <w:multiLevelType w:val="multilevel"/>
    <w:tmpl w:val="868415FE"/>
    <w:lvl w:ilvl="0">
      <w:start w:val="5"/>
      <w:numFmt w:val="decimal"/>
      <w:lvlText w:val="%1."/>
      <w:lvlJc w:val="left"/>
      <w:pPr>
        <w:ind w:left="360" w:hanging="360"/>
      </w:pPr>
    </w:lvl>
    <w:lvl w:ilvl="1">
      <w:start w:val="1"/>
      <w:numFmt w:val="decimal"/>
      <w:lvlText w:val="%1.%2."/>
      <w:lvlJc w:val="left"/>
      <w:pPr>
        <w:ind w:left="720" w:hanging="720"/>
      </w:pPr>
    </w:lvl>
    <w:lvl w:ilvl="2">
      <w:start w:val="1"/>
      <w:numFmt w:val="upperLetter"/>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3" w15:restartNumberingAfterBreak="0">
    <w:nsid w:val="43607F16"/>
    <w:multiLevelType w:val="multilevel"/>
    <w:tmpl w:val="868415FE"/>
    <w:lvl w:ilvl="0">
      <w:start w:val="5"/>
      <w:numFmt w:val="decimal"/>
      <w:lvlText w:val="%1."/>
      <w:lvlJc w:val="left"/>
      <w:pPr>
        <w:ind w:left="360" w:hanging="360"/>
      </w:pPr>
    </w:lvl>
    <w:lvl w:ilvl="1">
      <w:start w:val="1"/>
      <w:numFmt w:val="decimal"/>
      <w:lvlText w:val="%1.%2."/>
      <w:lvlJc w:val="left"/>
      <w:pPr>
        <w:ind w:left="720" w:hanging="720"/>
      </w:pPr>
    </w:lvl>
    <w:lvl w:ilvl="2">
      <w:start w:val="1"/>
      <w:numFmt w:val="upperLetter"/>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4" w15:restartNumberingAfterBreak="0">
    <w:nsid w:val="492263B3"/>
    <w:multiLevelType w:val="multilevel"/>
    <w:tmpl w:val="9AAC3550"/>
    <w:lvl w:ilvl="0">
      <w:start w:val="1"/>
      <w:numFmt w:val="decimal"/>
      <w:lvlText w:val="%1"/>
      <w:lvlJc w:val="left"/>
      <w:pPr>
        <w:ind w:left="720" w:hanging="720"/>
      </w:pPr>
      <w:rPr>
        <w:rFonts w:hint="default"/>
      </w:rPr>
    </w:lvl>
    <w:lvl w:ilvl="1">
      <w:start w:val="1"/>
      <w:numFmt w:val="decimal"/>
      <w:lvlText w:val="%1.%2"/>
      <w:lvlJc w:val="left"/>
      <w:pPr>
        <w:ind w:left="720" w:hanging="720"/>
      </w:pPr>
      <w:rPr>
        <w:rFonts w:ascii="Lato" w:eastAsia="Palatino Linotype" w:hAnsi="Lato" w:cs="Palatino Linotype" w:hint="default"/>
        <w:b w:val="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720B2C"/>
    <w:multiLevelType w:val="multilevel"/>
    <w:tmpl w:val="A62A0A24"/>
    <w:lvl w:ilvl="0">
      <w:start w:val="6"/>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6" w15:restartNumberingAfterBreak="0">
    <w:nsid w:val="4B856E56"/>
    <w:multiLevelType w:val="multilevel"/>
    <w:tmpl w:val="94A2B510"/>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EB369CF"/>
    <w:multiLevelType w:val="multilevel"/>
    <w:tmpl w:val="C838BBD2"/>
    <w:lvl w:ilvl="0">
      <w:start w:val="1"/>
      <w:numFmt w:val="lowerLetter"/>
      <w:lvlText w:val="%1."/>
      <w:lvlJc w:val="left"/>
      <w:pPr>
        <w:ind w:left="710" w:firstLine="0"/>
      </w:pPr>
      <w:rPr>
        <w:rFonts w:ascii="Lato" w:eastAsia="Palatino Linotype" w:hAnsi="Lato" w:cs="Palatino Linotype" w:hint="default"/>
      </w:rPr>
    </w:lvl>
    <w:lvl w:ilvl="1">
      <w:start w:val="1"/>
      <w:numFmt w:val="decimal"/>
      <w:lvlText w:val="%2."/>
      <w:lvlJc w:val="left"/>
      <w:pPr>
        <w:ind w:left="2150" w:hanging="360"/>
      </w:pPr>
    </w:lvl>
    <w:lvl w:ilvl="2">
      <w:start w:val="1"/>
      <w:numFmt w:val="decimal"/>
      <w:lvlText w:val="%3."/>
      <w:lvlJc w:val="left"/>
      <w:pPr>
        <w:ind w:left="2870" w:hanging="360"/>
      </w:pPr>
    </w:lvl>
    <w:lvl w:ilvl="3">
      <w:start w:val="1"/>
      <w:numFmt w:val="decimal"/>
      <w:lvlText w:val="%4."/>
      <w:lvlJc w:val="left"/>
      <w:pPr>
        <w:ind w:left="3590" w:hanging="360"/>
      </w:pPr>
    </w:lvl>
    <w:lvl w:ilvl="4">
      <w:start w:val="1"/>
      <w:numFmt w:val="decimal"/>
      <w:lvlText w:val="%5."/>
      <w:lvlJc w:val="left"/>
      <w:pPr>
        <w:ind w:left="4310" w:hanging="360"/>
      </w:pPr>
    </w:lvl>
    <w:lvl w:ilvl="5">
      <w:start w:val="1"/>
      <w:numFmt w:val="decimal"/>
      <w:lvlText w:val="%6."/>
      <w:lvlJc w:val="left"/>
      <w:pPr>
        <w:ind w:left="5030" w:hanging="360"/>
      </w:pPr>
    </w:lvl>
    <w:lvl w:ilvl="6">
      <w:start w:val="1"/>
      <w:numFmt w:val="decimal"/>
      <w:lvlText w:val="%7."/>
      <w:lvlJc w:val="left"/>
      <w:pPr>
        <w:ind w:left="5750" w:hanging="360"/>
      </w:pPr>
    </w:lvl>
    <w:lvl w:ilvl="7">
      <w:start w:val="1"/>
      <w:numFmt w:val="decimal"/>
      <w:lvlText w:val="%8."/>
      <w:lvlJc w:val="left"/>
      <w:pPr>
        <w:ind w:left="6470" w:hanging="360"/>
      </w:pPr>
    </w:lvl>
    <w:lvl w:ilvl="8">
      <w:start w:val="1"/>
      <w:numFmt w:val="decimal"/>
      <w:lvlText w:val="%9."/>
      <w:lvlJc w:val="left"/>
      <w:pPr>
        <w:ind w:left="7190" w:hanging="360"/>
      </w:pPr>
    </w:lvl>
  </w:abstractNum>
  <w:abstractNum w:abstractNumId="18" w15:restartNumberingAfterBreak="0">
    <w:nsid w:val="4FB16FCF"/>
    <w:multiLevelType w:val="multilevel"/>
    <w:tmpl w:val="57781D4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88871B3"/>
    <w:multiLevelType w:val="multilevel"/>
    <w:tmpl w:val="46C42FC8"/>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D657EC5"/>
    <w:multiLevelType w:val="multilevel"/>
    <w:tmpl w:val="39501AA2"/>
    <w:lvl w:ilvl="0">
      <w:start w:val="9"/>
      <w:numFmt w:val="decimal"/>
      <w:lvlText w:val="%1."/>
      <w:lvlJc w:val="left"/>
      <w:pPr>
        <w:ind w:left="360" w:hanging="360"/>
      </w:pPr>
    </w:lvl>
    <w:lvl w:ilvl="1">
      <w:start w:val="1"/>
      <w:numFmt w:val="decimal"/>
      <w:lvlText w:val="%1.%2."/>
      <w:lvlJc w:val="left"/>
      <w:pPr>
        <w:ind w:left="720" w:hanging="720"/>
      </w:pPr>
    </w:lvl>
    <w:lvl w:ilvl="2">
      <w:start w:val="1"/>
      <w:numFmt w:val="upperLetter"/>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718C4AE7"/>
    <w:multiLevelType w:val="multilevel"/>
    <w:tmpl w:val="8C98502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E9D32C7"/>
    <w:multiLevelType w:val="multilevel"/>
    <w:tmpl w:val="E4229EFA"/>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F9C4FC4"/>
    <w:multiLevelType w:val="multilevel"/>
    <w:tmpl w:val="868415FE"/>
    <w:lvl w:ilvl="0">
      <w:start w:val="5"/>
      <w:numFmt w:val="decimal"/>
      <w:lvlText w:val="%1."/>
      <w:lvlJc w:val="left"/>
      <w:pPr>
        <w:ind w:left="360" w:hanging="360"/>
      </w:pPr>
    </w:lvl>
    <w:lvl w:ilvl="1">
      <w:start w:val="1"/>
      <w:numFmt w:val="decimal"/>
      <w:lvlText w:val="%1.%2."/>
      <w:lvlJc w:val="left"/>
      <w:pPr>
        <w:ind w:left="720" w:hanging="720"/>
      </w:pPr>
    </w:lvl>
    <w:lvl w:ilvl="2">
      <w:start w:val="1"/>
      <w:numFmt w:val="upperLetter"/>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16cid:durableId="317349624">
    <w:abstractNumId w:val="11"/>
  </w:num>
  <w:num w:numId="2" w16cid:durableId="545530846">
    <w:abstractNumId w:val="1"/>
  </w:num>
  <w:num w:numId="3" w16cid:durableId="1954629705">
    <w:abstractNumId w:val="20"/>
  </w:num>
  <w:num w:numId="4" w16cid:durableId="1567371325">
    <w:abstractNumId w:val="17"/>
  </w:num>
  <w:num w:numId="5" w16cid:durableId="275870283">
    <w:abstractNumId w:val="3"/>
  </w:num>
  <w:num w:numId="6" w16cid:durableId="137429585">
    <w:abstractNumId w:val="8"/>
  </w:num>
  <w:num w:numId="7" w16cid:durableId="907690366">
    <w:abstractNumId w:val="6"/>
  </w:num>
  <w:num w:numId="8" w16cid:durableId="1606881259">
    <w:abstractNumId w:val="5"/>
  </w:num>
  <w:num w:numId="9" w16cid:durableId="1208181767">
    <w:abstractNumId w:val="16"/>
  </w:num>
  <w:num w:numId="10" w16cid:durableId="1333602782">
    <w:abstractNumId w:val="22"/>
  </w:num>
  <w:num w:numId="11" w16cid:durableId="68622634">
    <w:abstractNumId w:val="0"/>
  </w:num>
  <w:num w:numId="12" w16cid:durableId="912278372">
    <w:abstractNumId w:val="15"/>
  </w:num>
  <w:num w:numId="13" w16cid:durableId="1406302389">
    <w:abstractNumId w:val="13"/>
  </w:num>
  <w:num w:numId="14" w16cid:durableId="1809472805">
    <w:abstractNumId w:val="12"/>
  </w:num>
  <w:num w:numId="15" w16cid:durableId="382339642">
    <w:abstractNumId w:val="21"/>
  </w:num>
  <w:num w:numId="16" w16cid:durableId="1861963666">
    <w:abstractNumId w:val="9"/>
  </w:num>
  <w:num w:numId="17" w16cid:durableId="892816796">
    <w:abstractNumId w:val="4"/>
  </w:num>
  <w:num w:numId="18" w16cid:durableId="306016194">
    <w:abstractNumId w:val="2"/>
  </w:num>
  <w:num w:numId="19" w16cid:durableId="1497455894">
    <w:abstractNumId w:val="7"/>
  </w:num>
  <w:num w:numId="20" w16cid:durableId="1470199567">
    <w:abstractNumId w:val="14"/>
  </w:num>
  <w:num w:numId="21" w16cid:durableId="1388609502">
    <w:abstractNumId w:val="23"/>
  </w:num>
  <w:num w:numId="22" w16cid:durableId="956565656">
    <w:abstractNumId w:val="19"/>
  </w:num>
  <w:num w:numId="23" w16cid:durableId="1223634452">
    <w:abstractNumId w:val="10"/>
  </w:num>
  <w:num w:numId="24" w16cid:durableId="14945692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68A"/>
    <w:rsid w:val="00082CD4"/>
    <w:rsid w:val="006B468A"/>
    <w:rsid w:val="006F1209"/>
    <w:rsid w:val="00857158"/>
    <w:rsid w:val="00DF3282"/>
    <w:rsid w:val="00E73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39683"/>
  <w15:docId w15:val="{5A1FBAE7-C101-415E-B825-43D30009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EEB"/>
    <w:rPr>
      <w:lang w:eastAsia="es-ES" w:bidi="he-IL"/>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uiPriority w:val="34"/>
    <w:qFormat/>
    <w:rsid w:val="00726EEB"/>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7KkwaES3E052Rm2GDfuJRaUwqg==">CgMxLjAyCGguZ2pkZ3hzMgloLjMwajB6bGwyDWguMTY5aDY3bXFoZmQyCWguMWZvYjl0ZTIJaC4zem55c2g3MgloLjJldDkycDA4AHIhMVRidmZ4T2FVek5jaEpBWG80V1NFb0E1N2VULXIzdjJN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2337</Words>
  <Characters>13322</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DOWER</dc:creator>
  <cp:lastModifiedBy>Cristina Jacome</cp:lastModifiedBy>
  <cp:revision>2</cp:revision>
  <dcterms:created xsi:type="dcterms:W3CDTF">2023-05-17T10:37:00Z</dcterms:created>
  <dcterms:modified xsi:type="dcterms:W3CDTF">2024-11-27T15:26:00Z</dcterms:modified>
</cp:coreProperties>
</file>