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RAW FILE RESCUE</w:t>
        <w:br/>
      </w:r>
      <w:r>
        <w:rPr>
          <w:b/>
          <w:color w:val="333333"/>
          <w:sz w:val="34"/>
        </w:rPr>
        <w:t>Service Agreement &amp; General Authorization</w:t>
      </w:r>
    </w:p>
    <w:p>
      <w:pPr>
        <w:jc w:val="center"/>
      </w:pPr>
      <w:r>
        <w:rPr>
          <w:i/>
          <w:color w:val="5A5A5A"/>
          <w:sz w:val="18"/>
        </w:rPr>
        <w:t>Pilot operational draft - legal review recommended before broader use</w:t>
      </w:r>
    </w:p>
    <w:p>
      <w:pPr>
        <w:jc w:val="center"/>
      </w:pPr>
      <w:r>
        <w:rPr>
          <w:color w:val="646464"/>
          <w:sz w:val="16"/>
        </w:rPr>
        <w:t>Pilot Forms v1.0 | August 21, 2026</w:t>
      </w:r>
    </w:p>
    <w:p>
      <w:pPr>
        <w:spacing w:after="120"/>
      </w:pPr>
      <w:r>
        <w:rPr>
          <w:b/>
        </w:rPr>
        <w:t xml:space="preserve">Pilot operational template. </w:t>
      </w:r>
      <w:r>
        <w:t>This form documents the agreed RFR workflow. It is not legal, tax, medical, accounting, or cybersecurity advice.</w:t>
      </w:r>
    </w:p>
    <w:tbl>
      <w:tblPr>
        <w:tblStyle w:val="TableGrid"/>
        <w:tblW w:type="auto" w:w="0"/>
        <w:jc w:val="center"/>
        <w:tblLook w:firstColumn="1" w:firstRow="1" w:lastColumn="0" w:lastRow="0" w:noHBand="0" w:noVBand="1" w:val="04A0"/>
      </w:tblPr>
      <w:tblGrid>
        <w:gridCol w:w="5184"/>
        <w:gridCol w:w="5184"/>
      </w:tblGrid>
      <w:tr>
        <w:tc>
          <w:tcPr>
            <w:tcW w:type="dxa" w:w="5184"/>
            <w:shd w:fill="EEF5FA"/>
            <w:tcMar>
              <w:top w:w="80" w:type="dxa"/>
              <w:start w:w="90" w:type="dxa"/>
              <w:bottom w:w="80" w:type="dxa"/>
              <w:end w:w="90" w:type="dxa"/>
            </w:tcMar>
            <w:vAlign w:val="center"/>
          </w:tcPr>
          <w:p>
            <w:r>
              <w:rPr>
                <w:b/>
              </w:rPr>
              <w:t>Job ID</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Customer</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Scope / Quote date</w:t>
            </w:r>
          </w:p>
        </w:tc>
        <w:tc>
          <w:tcPr>
            <w:tcW w:type="dxa" w:w="5184"/>
            <w:tcMar>
              <w:top w:w="80" w:type="dxa"/>
              <w:start w:w="90" w:type="dxa"/>
              <w:bottom w:w="80" w:type="dxa"/>
              <w:end w:w="90" w:type="dxa"/>
            </w:tcMar>
            <w:vAlign w:val="center"/>
          </w:tcPr>
          <w:p>
            <w:r/>
          </w:p>
        </w:tc>
      </w:tr>
      <w:tr>
        <w:tc>
          <w:tcPr>
            <w:tcW w:type="dxa" w:w="5184"/>
            <w:shd w:fill="EEF5FA"/>
            <w:tcMar>
              <w:top w:w="80" w:type="dxa"/>
              <w:start w:w="90" w:type="dxa"/>
              <w:bottom w:w="80" w:type="dxa"/>
              <w:end w:w="90" w:type="dxa"/>
            </w:tcMar>
            <w:vAlign w:val="center"/>
          </w:tcPr>
          <w:p>
            <w:r>
              <w:rPr>
                <w:b/>
              </w:rPr>
              <w:t>Authorized ceiling</w:t>
            </w:r>
          </w:p>
        </w:tc>
        <w:tc>
          <w:tcPr>
            <w:tcW w:type="dxa" w:w="5184"/>
            <w:tcMar>
              <w:top w:w="80" w:type="dxa"/>
              <w:start w:w="90" w:type="dxa"/>
              <w:bottom w:w="80" w:type="dxa"/>
              <w:end w:w="90" w:type="dxa"/>
            </w:tcMar>
            <w:vAlign w:val="center"/>
          </w:tcPr>
          <w:p>
            <w:r/>
          </w:p>
        </w:tc>
      </w:tr>
    </w:tbl>
    <w:p>
      <w:pPr>
        <w:pStyle w:val="Heading1"/>
      </w:pPr>
      <w:r>
        <w:t>1. Customer Authority</w:t>
      </w:r>
    </w:p>
    <w:p>
      <w:r>
        <w:t>Customer states that they own/control the material or otherwise have authority to authorize RFR to access and work with the material included in the accepted scope.</w:t>
      </w:r>
    </w:p>
    <w:p>
      <w:pPr>
        <w:pStyle w:val="Heading1"/>
      </w:pPr>
      <w:r>
        <w:t>2. RFR Role</w:t>
      </w:r>
    </w:p>
    <w:p>
      <w:r>
        <w:t>RFR provides information-organization and document-processing services. RFR does not provide legal, tax, medical, accounting, cybersecurity, forensic-data-recovery, or other licensed/professional advice unless separately qualified and explicitly agreed.</w:t>
      </w:r>
    </w:p>
    <w:p>
      <w:pPr>
        <w:pStyle w:val="Heading1"/>
      </w:pPr>
      <w:r>
        <w:t>3. Review Before Delete</w:t>
      </w:r>
    </w:p>
    <w:p>
      <w:r>
        <w:t>Potential deletion candidates are identified for customer review. RFR does not permanently delete customer material merely because it appears duplicated, obsolete, unnecessary, or poorly named. Permanent deletion requires customer authorization.</w:t>
      </w:r>
    </w:p>
    <w:p>
      <w:pPr>
        <w:pStyle w:val="Heading1"/>
      </w:pPr>
      <w:r>
        <w:t>4. Original Physical Records</w:t>
      </w:r>
    </w:p>
    <w:p>
      <w:r>
        <w:t>Original physical records remain at the customer location during the pilot. RFR does not take original physical customer records off-site.</w:t>
      </w:r>
    </w:p>
    <w:p>
      <w:pPr>
        <w:pStyle w:val="Heading1"/>
      </w:pPr>
      <w:r>
        <w:t>5. Temporary Working Data</w:t>
      </w:r>
    </w:p>
    <w:p>
      <w:r>
        <w:t>RFR temporary working copies are ordinarily retained for seven calendar days beginning when RFR successfully sends or makes the final deliverable available to the customer using the agreed delivery method. If delivery fails, the retention clock does not start. Timely correction/discrepancy notice pauses deletion of relevant working material while the issue is reviewed.</w:t>
      </w:r>
    </w:p>
    <w:p>
      <w:pPr>
        <w:pStyle w:val="Heading1"/>
      </w:pPr>
      <w:r>
        <w:t>6. Corrections &amp; New Scope</w:t>
      </w:r>
    </w:p>
    <w:p>
      <w:r>
        <w:t>RFR will make reasonable corrections needed to bring the work into conformity with the accepted scope. New material, changed preferences, added research, a new organization architecture, or a different deliverable are new scope and require approval.</w:t>
      </w:r>
    </w:p>
    <w:p>
      <w:pPr>
        <w:pStyle w:val="Heading1"/>
      </w:pPr>
      <w:r>
        <w:t>7. Payment</w:t>
      </w:r>
    </w:p>
    <w:p>
      <w:r>
        <w:t>Payment terms are stated in the accepted Scope/Quote. If the customer cancels after billable work begins, earned labor and authorized incurred expenses remain payable; unearned prepaid labor is refunded.</w:t>
      </w:r>
    </w:p>
    <w:p>
      <w:pPr>
        <w:pStyle w:val="Heading1"/>
      </w:pPr>
      <w:r>
        <w:t>8. Customer Authorization</w:t>
      </w:r>
    </w:p>
    <w:p>
      <w:pPr>
        <w:ind w:left="115"/>
      </w:pPr>
      <w:r>
        <w:rPr>
          <w:b/>
        </w:rPr>
        <w:t xml:space="preserve">[ ] </w:t>
      </w:r>
      <w:r>
        <w:t>I have reviewed the accepted Scope/Quote and authorize RFR to perform that work.</w:t>
      </w:r>
    </w:p>
    <w:p>
      <w:pPr>
        <w:ind w:left="115"/>
      </w:pPr>
      <w:r>
        <w:rPr>
          <w:b/>
        </w:rPr>
        <w:t xml:space="preserve">[ ] </w:t>
      </w:r>
      <w:r>
        <w:t>I understand that separate AI, remote-access/path, deletion, or scope-change authorization may be required when applicable.</w:t>
      </w:r>
    </w:p>
    <w:tbl>
      <w:tblPr>
        <w:tblStyle w:val="TableGrid"/>
        <w:tblW w:type="auto" w:w="0"/>
        <w:tblLook w:firstColumn="1" w:firstRow="1" w:lastColumn="0" w:lastRow="0" w:noHBand="0" w:noVBand="1" w:val="04A0"/>
      </w:tblPr>
      <w:tblGrid>
        <w:gridCol w:w="2592"/>
        <w:gridCol w:w="2592"/>
        <w:gridCol w:w="2592"/>
        <w:gridCol w:w="2592"/>
      </w:tblGrid>
      <w:tr>
        <w:tc>
          <w:tcPr>
            <w:tcW w:type="dxa" w:w="2592"/>
            <w:tcMar>
              <w:top w:w="80" w:type="dxa"/>
              <w:start w:w="90" w:type="dxa"/>
              <w:bottom w:w="80" w:type="dxa"/>
              <w:end w:w="90" w:type="dxa"/>
            </w:tcMar>
          </w:tcPr>
          <w:p>
            <w:r>
              <w:t>Customer name</w:t>
            </w:r>
          </w:p>
        </w:tc>
        <w:tc>
          <w:tcPr>
            <w:tcW w:type="dxa" w:w="2592"/>
            <w:tcMar>
              <w:top w:w="80" w:type="dxa"/>
              <w:start w:w="90" w:type="dxa"/>
              <w:bottom w:w="80" w:type="dxa"/>
              <w:end w:w="90" w:type="dxa"/>
            </w:tcMar>
          </w:tcPr>
          <w:p>
            <w:r>
              <w:t>____________________________</w:t>
            </w:r>
          </w:p>
        </w:tc>
        <w:tc>
          <w:tcPr>
            <w:tcW w:type="dxa" w:w="2592"/>
            <w:tcMar>
              <w:top w:w="80" w:type="dxa"/>
              <w:start w:w="90" w:type="dxa"/>
              <w:bottom w:w="80" w:type="dxa"/>
              <w:end w:w="90" w:type="dxa"/>
            </w:tcMar>
          </w:tcPr>
          <w:p>
            <w:r>
              <w:t>Signature / approval</w:t>
            </w:r>
          </w:p>
        </w:tc>
        <w:tc>
          <w:tcPr>
            <w:tcW w:type="dxa" w:w="2592"/>
            <w:tcMar>
              <w:top w:w="80" w:type="dxa"/>
              <w:start w:w="90" w:type="dxa"/>
              <w:bottom w:w="80" w:type="dxa"/>
              <w:end w:w="90" w:type="dxa"/>
            </w:tcMar>
          </w:tcPr>
          <w:p>
            <w:r>
              <w:t>____________________________</w:t>
            </w:r>
          </w:p>
        </w:tc>
      </w:tr>
      <w:tr>
        <w:tc>
          <w:tcPr>
            <w:tcW w:type="dxa" w:w="2592"/>
            <w:tcMar>
              <w:top w:w="80" w:type="dxa"/>
              <w:start w:w="90" w:type="dxa"/>
              <w:bottom w:w="80" w:type="dxa"/>
              <w:end w:w="90" w:type="dxa"/>
            </w:tcMar>
          </w:tcPr>
          <w:p>
            <w:r>
              <w:t>RFR name</w:t>
            </w:r>
          </w:p>
        </w:tc>
        <w:tc>
          <w:tcPr>
            <w:tcW w:type="dxa" w:w="2592"/>
            <w:tcMar>
              <w:top w:w="80" w:type="dxa"/>
              <w:start w:w="90" w:type="dxa"/>
              <w:bottom w:w="80" w:type="dxa"/>
              <w:end w:w="90" w:type="dxa"/>
            </w:tcMar>
          </w:tcPr>
          <w:p>
            <w:r>
              <w:t>____________________________</w:t>
            </w:r>
          </w:p>
        </w:tc>
        <w:tc>
          <w:tcPr>
            <w:tcW w:type="dxa" w:w="2592"/>
            <w:tcMar>
              <w:top w:w="80" w:type="dxa"/>
              <w:start w:w="90" w:type="dxa"/>
              <w:bottom w:w="80" w:type="dxa"/>
              <w:end w:w="90" w:type="dxa"/>
            </w:tcMar>
          </w:tcPr>
          <w:p>
            <w:r>
              <w:t>Signature / approval</w:t>
            </w:r>
          </w:p>
        </w:tc>
        <w:tc>
          <w:tcPr>
            <w:tcW w:type="dxa" w:w="2592"/>
            <w:tcMar>
              <w:top w:w="80" w:type="dxa"/>
              <w:start w:w="90" w:type="dxa"/>
              <w:bottom w:w="80" w:type="dxa"/>
              <w:end w:w="90" w:type="dxa"/>
            </w:tcMar>
          </w:tcPr>
          <w:p>
            <w:r>
              <w:t>____________________________</w:t>
            </w:r>
          </w:p>
        </w:tc>
      </w:tr>
      <w:tr>
        <w:tc>
          <w:tcPr>
            <w:tcW w:type="dxa" w:w="2592"/>
            <w:tcMar>
              <w:top w:w="80" w:type="dxa"/>
              <w:start w:w="90" w:type="dxa"/>
              <w:bottom w:w="80" w:type="dxa"/>
              <w:end w:w="90" w:type="dxa"/>
            </w:tcMar>
          </w:tcPr>
          <w:p>
            <w:r>
              <w:t>Date</w:t>
            </w:r>
          </w:p>
        </w:tc>
        <w:tc>
          <w:tcPr>
            <w:tcW w:type="dxa" w:w="2592"/>
            <w:tcMar>
              <w:top w:w="80" w:type="dxa"/>
              <w:start w:w="90" w:type="dxa"/>
              <w:bottom w:w="80" w:type="dxa"/>
              <w:end w:w="90" w:type="dxa"/>
            </w:tcMar>
          </w:tcPr>
          <w:p>
            <w:r>
              <w:t>________________</w:t>
            </w:r>
          </w:p>
        </w:tc>
        <w:tc>
          <w:tcPr>
            <w:tcW w:type="dxa" w:w="2592"/>
            <w:tcMar>
              <w:top w:w="80" w:type="dxa"/>
              <w:start w:w="90" w:type="dxa"/>
              <w:bottom w:w="80" w:type="dxa"/>
              <w:end w:w="90" w:type="dxa"/>
            </w:tcMar>
          </w:tcPr>
          <w:p>
            <w:r>
              <w:t>Time</w:t>
            </w:r>
          </w:p>
        </w:tc>
        <w:tc>
          <w:tcPr>
            <w:tcW w:type="dxa" w:w="2592"/>
            <w:tcMar>
              <w:top w:w="80" w:type="dxa"/>
              <w:start w:w="90" w:type="dxa"/>
              <w:bottom w:w="80" w:type="dxa"/>
              <w:end w:w="90" w:type="dxa"/>
            </w:tcMar>
          </w:tcPr>
          <w:p>
            <w:r>
              <w:t>________________</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Raw File Rescue | General Authorization | Pilot Forms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