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jc w:val="center"/>
      </w:pPr>
      <w:r>
        <w:t>RAW FILE RESCUE</w:t>
        <w:br/>
      </w:r>
      <w:r>
        <w:rPr>
          <w:b/>
          <w:color w:val="333333"/>
          <w:sz w:val="34"/>
        </w:rPr>
        <w:t>Risk Review Checklist</w:t>
      </w:r>
    </w:p>
    <w:p>
      <w:pPr>
        <w:spacing w:before="0" w:after="40"/>
        <w:jc w:val="center"/>
      </w:pPr>
      <w:r>
        <w:rPr>
          <w:i/>
          <w:color w:val="5A5A5A"/>
          <w:sz w:val="16"/>
        </w:rPr>
        <w:t>Internal RFR use</w:t>
      </w:r>
    </w:p>
    <w:p>
      <w:pPr>
        <w:spacing w:before="0" w:after="40"/>
        <w:jc w:val="center"/>
      </w:pPr>
      <w:r>
        <w:rPr>
          <w:color w:val="646464"/>
          <w:sz w:val="16"/>
        </w:rPr>
        <w:t>Pilot Forms v1.0 | August 21,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Lead / 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Reviewer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>
      <w:pPr>
        <w:pStyle w:val="Heading1"/>
        <w:spacing w:before="0" w:after="40"/>
      </w:pPr>
      <w:r>
        <w:t>Risk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60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Risk item</w:t>
            </w:r>
          </w:p>
        </w:tc>
        <w:tc>
          <w:tcPr>
            <w:tcW w:type="dxa" w:w="172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03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Control / notes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Sensitive or unusually private information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Controls / notes: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Third-party records or uncertain sharing authority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External customer-content AI proposed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AI Authorization required if used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Potential deletion / overwrite / destructive change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Review Before Delete applies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Remote-control access needed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Exact Path Authorization required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Original physical records involved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On-site only; no off-site custody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Unusual / corrupted / specialized formats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Request may cross into legal/tax/medical/accounting/cyber/forensic advice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Narrow or decline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Likely scope surprise before proposal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 No  [ ] Yes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Clarify before presenting solutions</w:t>
            </w:r>
          </w:p>
        </w:tc>
      </w:tr>
    </w:tbl>
    <w:p>
      <w:pPr>
        <w:pStyle w:val="Heading1"/>
        <w:spacing w:before="0" w:after="40"/>
      </w:pPr>
      <w:r>
        <w:t>Risk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86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Select</w:t>
            </w:r>
          </w:p>
        </w:tc>
        <w:tc>
          <w:tcPr>
            <w:tcW w:type="dxa" w:w="374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547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Required controls / exclusions</w:t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ACCEPT - normal controls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ACCEPT WITH CONTROLS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NARROW SCOPE before proposal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DECLINE / REFER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Risk Review Checklist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