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RAW FILE RESCUE</w:t>
        <w:br/>
        <w:t>Invoice</w:t>
      </w:r>
    </w:p>
    <w:p>
      <w:pPr>
        <w:jc w:val="center"/>
      </w:pPr>
      <w:r>
        <w:rPr>
          <w:i/>
          <w:color w:val="5A5A5A"/>
          <w:sz w:val="18"/>
        </w:rPr>
        <w:t>Customer-facing billing form</w:t>
      </w:r>
    </w:p>
    <w:p>
      <w:pPr>
        <w:jc w:val="center"/>
      </w:pPr>
      <w:r>
        <w:t>Pilot Forms v1.2 | August 27, 2026</w:t>
      </w:r>
    </w:p>
    <w:p>
      <w:pPr>
        <w:spacing w:after="120"/>
      </w:pPr>
      <w:r>
        <w:rPr>
          <w:b/>
        </w:rPr>
        <w:t xml:space="preserve">Pilot operational template. </w:t>
      </w:r>
      <w:r>
        <w:t>This form documents the agreed RFR workflow. It is not legal, tax, medical, accounting, or cybersecurity advice.</w:t>
      </w:r>
    </w:p>
    <w:tbl>
      <w:tblPr>
        <w:tblStyle w:val="TableGrid"/>
        <w:tblW w:type="auto" w:w="0"/>
        <w:jc w:val="center"/>
        <w:tblLook w:firstColumn="1" w:firstRow="1" w:lastColumn="0" w:lastRow="0" w:noHBand="0" w:noVBand="1" w:val="04A0"/>
      </w:tblPr>
      <w:tblGrid>
        <w:gridCol w:w="5184"/>
        <w:gridCol w:w="5184"/>
      </w:tblGrid>
      <w:tr>
        <w:tc>
          <w:tcPr>
            <w:tcW w:type="dxa" w:w="5184"/>
            <w:shd w:fill="EEF5FA"/>
            <w:tcMar>
              <w:top w:w="80" w:type="dxa"/>
              <w:start w:w="90" w:type="dxa"/>
              <w:bottom w:w="80" w:type="dxa"/>
              <w:end w:w="90" w:type="dxa"/>
            </w:tcMar>
            <w:vAlign w:val="center"/>
          </w:tcPr>
          <w:p>
            <w:r>
              <w:rPr>
                <w:b/>
              </w:rPr>
              <w:t>Invoice #</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Invoice date</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Job ID</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Bill to</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Email</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Payment terms</w:t>
            </w:r>
          </w:p>
        </w:tc>
        <w:tc>
          <w:tcPr>
            <w:tcW w:type="dxa" w:w="5184"/>
            <w:tcMar>
              <w:top w:w="80" w:type="dxa"/>
              <w:start w:w="90" w:type="dxa"/>
              <w:bottom w:w="80" w:type="dxa"/>
              <w:end w:w="90" w:type="dxa"/>
            </w:tcMar>
            <w:vAlign w:val="center"/>
          </w:tcPr>
          <w:p>
            <w:r/>
            <w:r>
              <w:rPr>
                <w:rFonts w:ascii="Aptos" w:hAnsi="Aptos"/>
                <w:b w:val="0"/>
                <w:sz w:val="17"/>
              </w:rPr>
              <w:t>[ ] Prepayment / advance credit applied   [ ] Due on receipt   [ ] Other: _________</w:t>
            </w:r>
          </w:p>
        </w:tc>
      </w:tr>
    </w:tbl>
    <w:p>
      <w:pPr>
        <w:pStyle w:val="Heading1"/>
      </w:pPr>
      <w:r>
        <w:t>Charges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4896"/>
            <w:shd w:fill="1F4E79"/>
            <w:tcMar>
              <w:top w:w="80" w:type="dxa"/>
              <w:start w:w="90" w:type="dxa"/>
              <w:bottom w:w="80" w:type="dxa"/>
              <w:end w:w="90" w:type="dxa"/>
            </w:tcMar>
          </w:tcPr>
          <w:p>
            <w:r>
              <w:rPr>
                <w:b/>
                <w:color w:val="FFFFFF"/>
              </w:rPr>
              <w:t>Description</w:t>
            </w:r>
          </w:p>
        </w:tc>
        <w:tc>
          <w:tcPr>
            <w:tcW w:type="dxa" w:w="1728"/>
            <w:shd w:fill="1F4E79"/>
            <w:tcMar>
              <w:top w:w="80" w:type="dxa"/>
              <w:start w:w="90" w:type="dxa"/>
              <w:bottom w:w="80" w:type="dxa"/>
              <w:end w:w="90" w:type="dxa"/>
            </w:tcMar>
          </w:tcPr>
          <w:p>
            <w:r>
              <w:rPr>
                <w:b/>
                <w:color w:val="FFFFFF"/>
              </w:rPr>
              <w:t>Qty / hours</w:t>
            </w:r>
          </w:p>
        </w:tc>
        <w:tc>
          <w:tcPr>
            <w:tcW w:type="dxa" w:w="1728"/>
            <w:shd w:fill="1F4E79"/>
            <w:tcMar>
              <w:top w:w="80" w:type="dxa"/>
              <w:start w:w="90" w:type="dxa"/>
              <w:bottom w:w="80" w:type="dxa"/>
              <w:end w:w="90" w:type="dxa"/>
            </w:tcMar>
          </w:tcPr>
          <w:p>
            <w:r>
              <w:rPr>
                <w:b/>
                <w:color w:val="FFFFFF"/>
              </w:rPr>
              <w:t>Rate</w:t>
            </w:r>
          </w:p>
        </w:tc>
        <w:tc>
          <w:tcPr>
            <w:tcW w:type="dxa" w:w="2016"/>
            <w:shd w:fill="1F4E79"/>
            <w:tcMar>
              <w:top w:w="80" w:type="dxa"/>
              <w:start w:w="90" w:type="dxa"/>
              <w:bottom w:w="80" w:type="dxa"/>
              <w:end w:w="90" w:type="dxa"/>
            </w:tcMar>
          </w:tcPr>
          <w:p>
            <w:r>
              <w:rPr>
                <w:b/>
                <w:color w:val="FFFFFF"/>
              </w:rPr>
              <w:t>Amount</w:t>
            </w:r>
          </w:p>
        </w:tc>
      </w:tr>
      <w:tr>
        <w:tc>
          <w:tcPr>
            <w:tcW w:type="dxa" w:w="4896"/>
            <w:tcMar>
              <w:top w:w="80" w:type="dxa"/>
              <w:start w:w="90" w:type="dxa"/>
              <w:bottom w:w="80" w:type="dxa"/>
              <w:end w:w="90" w:type="dxa"/>
            </w:tcMar>
            <w:vAlign w:val="center"/>
          </w:tcPr>
          <w:p>
            <w:r/>
            <w:r>
              <w:rPr>
                <w:rFonts w:ascii="Aptos" w:hAnsi="Aptos"/>
                <w:b w:val="0"/>
                <w:sz w:val="18"/>
              </w:rPr>
              <w:t>RFR production labor</w:t>
            </w:r>
          </w:p>
        </w:tc>
        <w:tc>
          <w:tcPr>
            <w:tcW w:type="dxa" w:w="1728"/>
            <w:tcMar>
              <w:top w:w="80" w:type="dxa"/>
              <w:start w:w="90" w:type="dxa"/>
              <w:bottom w:w="80" w:type="dxa"/>
              <w:end w:w="90" w:type="dxa"/>
            </w:tcMar>
            <w:vAlign w:val="center"/>
          </w:tcPr>
          <w:p>
            <w:r/>
            <w:r>
              <w:rPr>
                <w:rFonts w:ascii="Aptos" w:hAnsi="Aptos"/>
                <w:b w:val="0"/>
                <w:sz w:val="18"/>
              </w:rPr>
              <w:t>15-minute increments</w:t>
            </w:r>
          </w:p>
        </w:tc>
        <w:tc>
          <w:tcPr>
            <w:tcW w:type="dxa" w:w="1728"/>
            <w:tcMar>
              <w:top w:w="80" w:type="dxa"/>
              <w:start w:w="90" w:type="dxa"/>
              <w:bottom w:w="80" w:type="dxa"/>
              <w:end w:w="90" w:type="dxa"/>
            </w:tcMar>
            <w:vAlign w:val="center"/>
          </w:tcPr>
          <w:p>
            <w:r/>
            <w:r>
              <w:rPr>
                <w:rFonts w:ascii="Aptos" w:hAnsi="Aptos"/>
                <w:b w:val="0"/>
                <w:sz w:val="18"/>
              </w:rPr>
              <w:t>$30/hour</w:t>
            </w:r>
          </w:p>
        </w:tc>
        <w:tc>
          <w:tcPr>
            <w:tcW w:type="dxa" w:w="2016"/>
            <w:tcMar>
              <w:top w:w="80" w:type="dxa"/>
              <w:start w:w="90" w:type="dxa"/>
              <w:bottom w:w="80" w:type="dxa"/>
              <w:end w:w="90" w:type="dxa"/>
            </w:tcMar>
            <w:vAlign w:val="top"/>
          </w:tcPr>
          <w:p>
            <w:r>
              <w:t>$</w:t>
            </w:r>
          </w:p>
        </w:tc>
      </w:tr>
      <w:tr>
        <w:tc>
          <w:tcPr>
            <w:tcW w:type="dxa" w:w="4896"/>
            <w:tcMar>
              <w:top w:w="80" w:type="dxa"/>
              <w:start w:w="90" w:type="dxa"/>
              <w:bottom w:w="80" w:type="dxa"/>
              <w:end w:w="90" w:type="dxa"/>
            </w:tcMar>
            <w:vAlign w:val="center"/>
          </w:tcPr>
          <w:p>
            <w:r/>
            <w:r>
              <w:rPr>
                <w:rFonts w:ascii="Aptos" w:hAnsi="Aptos"/>
                <w:b w:val="0"/>
                <w:sz w:val="18"/>
              </w:rPr>
              <w:t>Travel time, if approved</w:t>
            </w:r>
          </w:p>
        </w:tc>
        <w:tc>
          <w:tcPr>
            <w:tcW w:type="dxa" w:w="1728"/>
            <w:tcMar>
              <w:top w:w="80" w:type="dxa"/>
              <w:start w:w="90" w:type="dxa"/>
              <w:bottom w:w="80" w:type="dxa"/>
              <w:end w:w="90" w:type="dxa"/>
            </w:tcMar>
            <w:vAlign w:val="center"/>
          </w:tcPr>
          <w:p>
            <w:r/>
            <w:r>
              <w:rPr>
                <w:rFonts w:ascii="Aptos" w:hAnsi="Aptos"/>
                <w:b w:val="0"/>
                <w:sz w:val="18"/>
              </w:rPr>
              <w:t>15-minute increments</w:t>
            </w:r>
          </w:p>
        </w:tc>
        <w:tc>
          <w:tcPr>
            <w:tcW w:type="dxa" w:w="1728"/>
            <w:tcMar>
              <w:top w:w="80" w:type="dxa"/>
              <w:start w:w="90" w:type="dxa"/>
              <w:bottom w:w="80" w:type="dxa"/>
              <w:end w:w="90" w:type="dxa"/>
            </w:tcMar>
            <w:vAlign w:val="center"/>
          </w:tcPr>
          <w:p>
            <w:r/>
            <w:r>
              <w:rPr>
                <w:rFonts w:ascii="Aptos" w:hAnsi="Aptos"/>
                <w:b w:val="0"/>
                <w:sz w:val="18"/>
              </w:rPr>
              <w:t>$30/hour</w:t>
            </w:r>
          </w:p>
        </w:tc>
        <w:tc>
          <w:tcPr>
            <w:tcW w:type="dxa" w:w="2016"/>
            <w:tcMar>
              <w:top w:w="80" w:type="dxa"/>
              <w:start w:w="90" w:type="dxa"/>
              <w:bottom w:w="80" w:type="dxa"/>
              <w:end w:w="90" w:type="dxa"/>
            </w:tcMar>
            <w:vAlign w:val="top"/>
          </w:tcPr>
          <w:p>
            <w:r>
              <w:t>$</w:t>
            </w:r>
          </w:p>
        </w:tc>
      </w:tr>
      <w:tr>
        <w:tc>
          <w:tcPr>
            <w:tcW w:type="dxa" w:w="4896"/>
            <w:tcMar>
              <w:top w:w="80" w:type="dxa"/>
              <w:start w:w="90" w:type="dxa"/>
              <w:bottom w:w="80" w:type="dxa"/>
              <w:end w:w="90" w:type="dxa"/>
            </w:tcMar>
            <w:vAlign w:val="center"/>
          </w:tcPr>
          <w:p>
            <w:r/>
            <w:r>
              <w:rPr>
                <w:rFonts w:ascii="Aptos" w:hAnsi="Aptos"/>
                <w:b w:val="0"/>
                <w:sz w:val="18"/>
              </w:rPr>
              <w:t>Rideshare reimbursement</w:t>
            </w:r>
          </w:p>
        </w:tc>
        <w:tc>
          <w:tcPr>
            <w:tcW w:type="dxa" w:w="1728"/>
            <w:tcMar>
              <w:top w:w="80" w:type="dxa"/>
              <w:start w:w="90" w:type="dxa"/>
              <w:bottom w:w="80" w:type="dxa"/>
              <w:end w:w="90" w:type="dxa"/>
            </w:tcMar>
            <w:vAlign w:val="center"/>
          </w:tcPr>
          <w:p>
            <w:r/>
            <w:r>
              <w:rPr>
                <w:rFonts w:ascii="Aptos" w:hAnsi="Aptos"/>
                <w:b w:val="0"/>
                <w:sz w:val="17"/>
              </w:rPr>
              <w:t>Documented actual fare + 20% tip</w:t>
            </w:r>
          </w:p>
        </w:tc>
        <w:tc>
          <w:tcPr>
            <w:tcW w:type="dxa" w:w="1728"/>
            <w:tcMar>
              <w:top w:w="80" w:type="dxa"/>
              <w:start w:w="90" w:type="dxa"/>
              <w:bottom w:w="80" w:type="dxa"/>
              <w:end w:w="90" w:type="dxa"/>
            </w:tcMar>
            <w:vAlign w:val="top"/>
          </w:tcPr>
          <w:p>
            <w:r/>
          </w:p>
        </w:tc>
        <w:tc>
          <w:tcPr>
            <w:tcW w:type="dxa" w:w="2016"/>
            <w:tcMar>
              <w:top w:w="80" w:type="dxa"/>
              <w:start w:w="90" w:type="dxa"/>
              <w:bottom w:w="80" w:type="dxa"/>
              <w:end w:w="90" w:type="dxa"/>
            </w:tcMar>
            <w:vAlign w:val="top"/>
          </w:tcPr>
          <w:p>
            <w:r>
              <w:t>$</w:t>
            </w:r>
          </w:p>
        </w:tc>
      </w:tr>
      <w:tr>
        <w:tc>
          <w:tcPr>
            <w:tcW w:type="dxa" w:w="4896"/>
            <w:tcMar>
              <w:top w:w="80" w:type="dxa"/>
              <w:start w:w="90" w:type="dxa"/>
              <w:bottom w:w="80" w:type="dxa"/>
              <w:end w:w="90" w:type="dxa"/>
            </w:tcMar>
            <w:vAlign w:val="top"/>
          </w:tcPr>
          <w:p>
            <w:r>
              <w:t>Authorized third-party expense</w:t>
            </w:r>
          </w:p>
        </w:tc>
        <w:tc>
          <w:tcPr>
            <w:tcW w:type="dxa" w:w="1728"/>
            <w:tcMar>
              <w:top w:w="80" w:type="dxa"/>
              <w:start w:w="90" w:type="dxa"/>
              <w:bottom w:w="80" w:type="dxa"/>
              <w:end w:w="90" w:type="dxa"/>
            </w:tcMar>
            <w:vAlign w:val="top"/>
          </w:tcPr>
          <w:p>
            <w:r/>
          </w:p>
        </w:tc>
        <w:tc>
          <w:tcPr>
            <w:tcW w:type="dxa" w:w="1728"/>
            <w:tcMar>
              <w:top w:w="80" w:type="dxa"/>
              <w:start w:w="90" w:type="dxa"/>
              <w:bottom w:w="80" w:type="dxa"/>
              <w:end w:w="90" w:type="dxa"/>
            </w:tcMar>
            <w:vAlign w:val="top"/>
          </w:tcPr>
          <w:p>
            <w:r/>
          </w:p>
        </w:tc>
        <w:tc>
          <w:tcPr>
            <w:tcW w:type="dxa" w:w="2016"/>
            <w:tcMar>
              <w:top w:w="80" w:type="dxa"/>
              <w:start w:w="90" w:type="dxa"/>
              <w:bottom w:w="80" w:type="dxa"/>
              <w:end w:w="90" w:type="dxa"/>
            </w:tcMar>
            <w:vAlign w:val="top"/>
          </w:tcPr>
          <w:p>
            <w:r>
              <w:t>$</w:t>
            </w:r>
          </w:p>
        </w:tc>
      </w:tr>
      <w:tr>
        <w:tc>
          <w:tcPr>
            <w:tcW w:type="dxa" w:w="4896"/>
            <w:tcMar>
              <w:top w:w="80" w:type="dxa"/>
              <w:start w:w="90" w:type="dxa"/>
              <w:bottom w:w="80" w:type="dxa"/>
              <w:end w:w="90" w:type="dxa"/>
            </w:tcMar>
            <w:vAlign w:val="top"/>
          </w:tcPr>
          <w:p>
            <w:r>
              <w:t>Other authorized charge</w:t>
            </w:r>
          </w:p>
        </w:tc>
        <w:tc>
          <w:tcPr>
            <w:tcW w:type="dxa" w:w="1728"/>
            <w:tcMar>
              <w:top w:w="80" w:type="dxa"/>
              <w:start w:w="90" w:type="dxa"/>
              <w:bottom w:w="80" w:type="dxa"/>
              <w:end w:w="90" w:type="dxa"/>
            </w:tcMar>
            <w:vAlign w:val="top"/>
          </w:tcPr>
          <w:p>
            <w:r/>
          </w:p>
        </w:tc>
        <w:tc>
          <w:tcPr>
            <w:tcW w:type="dxa" w:w="1728"/>
            <w:tcMar>
              <w:top w:w="80" w:type="dxa"/>
              <w:start w:w="90" w:type="dxa"/>
              <w:bottom w:w="80" w:type="dxa"/>
              <w:end w:w="90" w:type="dxa"/>
            </w:tcMar>
            <w:vAlign w:val="top"/>
          </w:tcPr>
          <w:p>
            <w:r/>
          </w:p>
        </w:tc>
        <w:tc>
          <w:tcPr>
            <w:tcW w:type="dxa" w:w="2016"/>
            <w:tcMar>
              <w:top w:w="80" w:type="dxa"/>
              <w:start w:w="90" w:type="dxa"/>
              <w:bottom w:w="80" w:type="dxa"/>
              <w:end w:w="90" w:type="dxa"/>
            </w:tcMar>
            <w:vAlign w:val="top"/>
          </w:tcPr>
          <w:p>
            <w:r>
              <w:t>$</w:t>
            </w:r>
          </w:p>
        </w:tc>
      </w:tr>
    </w:tbl>
    <w:tbl>
      <w:tblPr>
        <w:tblStyle w:val="TableGrid"/>
        <w:tblW w:type="auto" w:w="0"/>
        <w:jc w:val="center"/>
        <w:tblLook w:firstColumn="1" w:firstRow="1" w:lastColumn="0" w:lastRow="0" w:noHBand="0" w:noVBand="1" w:val="04A0"/>
      </w:tblPr>
      <w:tblGrid>
        <w:gridCol w:w="5184"/>
        <w:gridCol w:w="5184"/>
      </w:tblGrid>
      <w:tr>
        <w:tc>
          <w:tcPr>
            <w:tcW w:type="dxa" w:w="5184"/>
            <w:shd w:fill="EEF5FA"/>
            <w:tcMar>
              <w:top w:w="80" w:type="dxa"/>
              <w:start w:w="90" w:type="dxa"/>
              <w:bottom w:w="80" w:type="dxa"/>
              <w:end w:w="90" w:type="dxa"/>
            </w:tcMar>
            <w:vAlign w:val="center"/>
          </w:tcPr>
          <w:p>
            <w:r/>
            <w:r>
              <w:rPr>
                <w:rFonts w:ascii="Aptos" w:hAnsi="Aptos"/>
                <w:b w:val="0"/>
                <w:sz w:val="18"/>
              </w:rPr>
              <w:t>Subtotal</w:t>
            </w:r>
          </w:p>
        </w:tc>
        <w:tc>
          <w:tcPr>
            <w:tcW w:type="dxa" w:w="5184"/>
            <w:tcMar>
              <w:top w:w="80" w:type="dxa"/>
              <w:start w:w="90" w:type="dxa"/>
              <w:bottom w:w="80" w:type="dxa"/>
              <w:end w:w="90" w:type="dxa"/>
            </w:tcMar>
            <w:vAlign w:val="center"/>
          </w:tcPr>
          <w:p>
            <w:r/>
            <w:r>
              <w:rPr>
                <w:rFonts w:ascii="Aptos" w:hAnsi="Aptos"/>
                <w:b w:val="0"/>
                <w:sz w:val="18"/>
              </w:rPr>
              <w:t>$</w:t>
            </w:r>
          </w:p>
        </w:tc>
      </w:tr>
      <w:tr>
        <w:tc>
          <w:tcPr>
            <w:tcW w:type="dxa" w:w="5184"/>
            <w:shd w:fill="EEF5FA"/>
            <w:tcMar>
              <w:top w:w="80" w:type="dxa"/>
              <w:start w:w="90" w:type="dxa"/>
              <w:bottom w:w="80" w:type="dxa"/>
              <w:end w:w="90" w:type="dxa"/>
            </w:tcMar>
            <w:vAlign w:val="center"/>
          </w:tcPr>
          <w:p>
            <w:r/>
            <w:r>
              <w:rPr>
                <w:rFonts w:ascii="Aptos" w:hAnsi="Aptos"/>
                <w:b w:val="0"/>
                <w:sz w:val="18"/>
              </w:rPr>
              <w:t>Advance payment / prepayment credit</w:t>
            </w:r>
          </w:p>
        </w:tc>
        <w:tc>
          <w:tcPr>
            <w:tcW w:type="dxa" w:w="5184"/>
            <w:tcMar>
              <w:top w:w="80" w:type="dxa"/>
              <w:start w:w="90" w:type="dxa"/>
              <w:bottom w:w="80" w:type="dxa"/>
              <w:end w:w="90" w:type="dxa"/>
            </w:tcMar>
            <w:vAlign w:val="center"/>
          </w:tcPr>
          <w:p>
            <w:r/>
            <w:r>
              <w:rPr>
                <w:rFonts w:ascii="Aptos" w:hAnsi="Aptos"/>
                <w:b w:val="0"/>
                <w:sz w:val="18"/>
              </w:rPr>
              <w:t>$</w:t>
            </w:r>
          </w:p>
        </w:tc>
      </w:tr>
      <w:tr>
        <w:tc>
          <w:tcPr>
            <w:tcW w:type="dxa" w:w="5184"/>
            <w:shd w:fill="EEF5FA"/>
            <w:tcMar>
              <w:top w:w="80" w:type="dxa"/>
              <w:start w:w="90" w:type="dxa"/>
              <w:bottom w:w="80" w:type="dxa"/>
              <w:end w:w="90" w:type="dxa"/>
            </w:tcMar>
            <w:vAlign w:val="center"/>
          </w:tcPr>
          <w:p>
            <w:r/>
            <w:r>
              <w:rPr>
                <w:rFonts w:ascii="Aptos" w:hAnsi="Aptos"/>
                <w:b w:val="0"/>
                <w:sz w:val="18"/>
              </w:rPr>
              <w:t>Other payments applied</w:t>
            </w:r>
          </w:p>
        </w:tc>
        <w:tc>
          <w:tcPr>
            <w:tcW w:type="dxa" w:w="5184"/>
            <w:tcMar>
              <w:top w:w="80" w:type="dxa"/>
              <w:start w:w="90" w:type="dxa"/>
              <w:bottom w:w="80" w:type="dxa"/>
              <w:end w:w="90" w:type="dxa"/>
            </w:tcMar>
            <w:vAlign w:val="center"/>
          </w:tcPr>
          <w:p>
            <w:r/>
            <w:r>
              <w:rPr>
                <w:rFonts w:ascii="Aptos" w:hAnsi="Aptos"/>
                <w:b w:val="0"/>
                <w:sz w:val="18"/>
              </w:rPr>
              <w:t>$</w:t>
            </w:r>
          </w:p>
        </w:tc>
      </w:tr>
      <w:tr>
        <w:tc>
          <w:tcPr>
            <w:tcW w:type="dxa" w:w="5184"/>
            <w:shd w:fill="EEF5FA"/>
            <w:tcMar>
              <w:top w:w="80" w:type="dxa"/>
              <w:start w:w="90" w:type="dxa"/>
              <w:bottom w:w="80" w:type="dxa"/>
              <w:end w:w="90" w:type="dxa"/>
            </w:tcMar>
            <w:vAlign w:val="center"/>
          </w:tcPr>
          <w:p>
            <w:r/>
            <w:r>
              <w:rPr>
                <w:rFonts w:ascii="Aptos" w:hAnsi="Aptos"/>
                <w:b w:val="0"/>
                <w:sz w:val="18"/>
              </w:rPr>
              <w:t>Refund / other credit</w:t>
            </w:r>
          </w:p>
        </w:tc>
        <w:tc>
          <w:tcPr>
            <w:tcW w:type="dxa" w:w="5184"/>
            <w:tcMar>
              <w:top w:w="80" w:type="dxa"/>
              <w:start w:w="90" w:type="dxa"/>
              <w:bottom w:w="80" w:type="dxa"/>
              <w:end w:w="90" w:type="dxa"/>
            </w:tcMar>
            <w:vAlign w:val="center"/>
          </w:tcPr>
          <w:p>
            <w:r/>
            <w:r>
              <w:rPr>
                <w:rFonts w:ascii="Aptos" w:hAnsi="Aptos"/>
                <w:b w:val="0"/>
                <w:sz w:val="18"/>
              </w:rPr>
              <w:t>$</w:t>
            </w:r>
          </w:p>
        </w:tc>
      </w:tr>
      <w:tr>
        <w:tc>
          <w:tcPr>
            <w:tcW w:type="dxa" w:w="5184"/>
            <w:vAlign w:val="center"/>
          </w:tcPr>
          <w:p>
            <w:r/>
            <w:r>
              <w:rPr>
                <w:rFonts w:ascii="Aptos" w:hAnsi="Aptos"/>
                <w:b/>
                <w:sz w:val="18"/>
              </w:rPr>
              <w:t>Amount due</w:t>
            </w:r>
          </w:p>
        </w:tc>
        <w:tc>
          <w:tcPr>
            <w:tcW w:type="dxa" w:w="5184"/>
            <w:vAlign w:val="center"/>
          </w:tcPr>
          <w:p>
            <w:r/>
            <w:r>
              <w:rPr>
                <w:rFonts w:ascii="Aptos" w:hAnsi="Aptos"/>
                <w:b/>
                <w:sz w:val="18"/>
              </w:rPr>
              <w:t>$</w:t>
            </w:r>
          </w:p>
        </w:tc>
      </w:tr>
    </w:tbl>
    <w:p>
      <w:pPr>
        <w:spacing w:after="20"/>
      </w:pPr>
      <w:r>
        <w:rPr>
          <w:sz w:val="17"/>
        </w:rPr>
        <w:t>Billable time is recorded through Clockify and billed in 15-minute increments. Upon request, the client will receive an itemized Clockify time report supporting the invoice. Prepayments or advance payments are applied as credits against the invoice. Only earned labor and authorized incurred expenses are retained; any unearned prepaid labor is refunded according to the accepted terms.</w:t>
      </w:r>
    </w:p>
    <w:p>
      <w:pPr>
        <w:spacing w:before="40" w:after="0"/>
      </w:pPr>
      <w:r>
        <w:rPr>
          <w:b/>
          <w:sz w:val="17"/>
        </w:rPr>
        <w:t>Payment / Notes: __________________________________________________________________________________________</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Raw File Rescue | Invoice | Pilot Forms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