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661700C4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A61B4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216494">
        <w:rPr>
          <w:rFonts w:asciiTheme="majorHAnsi" w:hAnsiTheme="majorHAnsi" w:cs="Courier New"/>
          <w:sz w:val="44"/>
          <w:szCs w:val="44"/>
        </w:rPr>
        <w:t>SR. DIRECTOR, DATA SCIENCE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3E08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00F4E65E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6465EF67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432E3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7384BCC6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1763E3">
                              <w:rPr>
                                <w:color w:val="000000" w:themeColor="text1"/>
                              </w:rPr>
                              <w:t>monetization</w:t>
                            </w:r>
                            <w:r w:rsidR="00472025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 xml:space="preserve">predictive modeling, 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and generative</w:t>
                            </w:r>
                            <w:r w:rsidR="00710B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7384BCC6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1763E3">
                        <w:rPr>
                          <w:color w:val="000000" w:themeColor="text1"/>
                        </w:rPr>
                        <w:t>monetization</w:t>
                      </w:r>
                      <w:r w:rsidR="00472025">
                        <w:rPr>
                          <w:color w:val="000000" w:themeColor="text1"/>
                        </w:rPr>
                        <w:t xml:space="preserve">, </w:t>
                      </w:r>
                      <w:r w:rsidR="00B05ED6">
                        <w:rPr>
                          <w:color w:val="000000" w:themeColor="text1"/>
                        </w:rPr>
                        <w:t xml:space="preserve">predictive modeling, </w:t>
                      </w:r>
                      <w:r w:rsidRPr="00B95FB3">
                        <w:rPr>
                          <w:color w:val="000000" w:themeColor="text1"/>
                        </w:rPr>
                        <w:t>and generative</w:t>
                      </w:r>
                      <w:r w:rsidR="00710B6C">
                        <w:rPr>
                          <w:color w:val="000000" w:themeColor="text1"/>
                        </w:rPr>
                        <w:t xml:space="preserve"> </w:t>
                      </w:r>
                      <w:r w:rsidRPr="00B95FB3">
                        <w:rPr>
                          <w:color w:val="000000" w:themeColor="text1"/>
                        </w:rPr>
                        <w:t xml:space="preserve">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556D0F0C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E70B5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5EBD9302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5E2F40B" w:rsidR="000B7FF3" w:rsidRPr="004D3E92" w:rsidRDefault="00347ADD" w:rsidP="00347AD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347ADD">
                              <w:rPr>
                                <w:color w:val="000000" w:themeColor="text1"/>
                              </w:rPr>
                              <w:t xml:space="preserve">Senior data science leader with 20 years of experience driving AI-powered monetization strategies, optimizing revenue generation, and building high-performing teams. Proven expertise in leveraging advanced analytics and machine learning to enhance </w:t>
                            </w:r>
                            <w:r w:rsidR="00265EFB">
                              <w:rPr>
                                <w:color w:val="000000" w:themeColor="text1"/>
                              </w:rPr>
                              <w:t xml:space="preserve">ad </w:t>
                            </w:r>
                            <w:r w:rsidRPr="00347ADD">
                              <w:rPr>
                                <w:color w:val="000000" w:themeColor="text1"/>
                              </w:rPr>
                              <w:t>performance, refine targeting, and maximize business impact. Skilled in leading cross-functional collaboration with product, engineering, and marketing teams to align data-driven insights with strategic objectives. Experienced in coaching and mentoring data science managers and senior ICs, fostering a culture of continuous innovation. Adept at balancing long-term vision with hands-on execution</w:t>
                            </w:r>
                            <w:r w:rsidR="008C2173">
                              <w:rPr>
                                <w:color w:val="000000" w:themeColor="text1"/>
                              </w:rPr>
                              <w:t xml:space="preserve"> to </w:t>
                            </w:r>
                            <w:r w:rsidRPr="00347ADD">
                              <w:rPr>
                                <w:color w:val="000000" w:themeColor="text1"/>
                              </w:rPr>
                              <w:t>drive measurable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5E2F40B" w:rsidR="000B7FF3" w:rsidRPr="004D3E92" w:rsidRDefault="00347ADD" w:rsidP="00347ADD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347ADD">
                        <w:rPr>
                          <w:color w:val="000000" w:themeColor="text1"/>
                        </w:rPr>
                        <w:t xml:space="preserve">Senior data science leader with 20 years of experience driving AI-powered monetization strategies, optimizing revenue generation, and building high-performing teams. Proven expertise in leveraging advanced analytics and machine learning to enhance </w:t>
                      </w:r>
                      <w:r w:rsidR="00265EFB">
                        <w:rPr>
                          <w:color w:val="000000" w:themeColor="text1"/>
                        </w:rPr>
                        <w:t xml:space="preserve">ad </w:t>
                      </w:r>
                      <w:r w:rsidRPr="00347ADD">
                        <w:rPr>
                          <w:color w:val="000000" w:themeColor="text1"/>
                        </w:rPr>
                        <w:t>performance, refine targeting, and maximize business impact. Skilled in leading cross-functional collaboration with product, engineering, and marketing teams to align data-driven insights with strategic objectives. Experienced in coaching and mentoring data science managers and senior ICs, fostering a culture of continuous innovation. Adept at balancing long-term vision with hands-on execution</w:t>
                      </w:r>
                      <w:r w:rsidR="008C2173">
                        <w:rPr>
                          <w:color w:val="000000" w:themeColor="text1"/>
                        </w:rPr>
                        <w:t xml:space="preserve"> to </w:t>
                      </w:r>
                      <w:r w:rsidRPr="00347ADD">
                        <w:rPr>
                          <w:color w:val="000000" w:themeColor="text1"/>
                        </w:rPr>
                        <w:t>drive measurable growth.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B492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6CDD0DA9" w:rsidR="00EA1351" w:rsidRDefault="0046287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Monetization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6CDD0DA9" w:rsidR="00EA1351" w:rsidRDefault="0046287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Monetization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A6E26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B68"/>
    <w:rsid w:val="000C2E09"/>
    <w:rsid w:val="000C4184"/>
    <w:rsid w:val="000D1D1F"/>
    <w:rsid w:val="000D3F88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763E3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16494"/>
    <w:rsid w:val="002201F2"/>
    <w:rsid w:val="002216D0"/>
    <w:rsid w:val="00221A52"/>
    <w:rsid w:val="00224C1E"/>
    <w:rsid w:val="00243844"/>
    <w:rsid w:val="00265821"/>
    <w:rsid w:val="00265EFB"/>
    <w:rsid w:val="0027333B"/>
    <w:rsid w:val="002857E5"/>
    <w:rsid w:val="002903AB"/>
    <w:rsid w:val="00290FF6"/>
    <w:rsid w:val="0029201A"/>
    <w:rsid w:val="00296A52"/>
    <w:rsid w:val="00297256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47ADD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2870"/>
    <w:rsid w:val="00463ACD"/>
    <w:rsid w:val="0046519E"/>
    <w:rsid w:val="00472025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5477C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E6D97"/>
    <w:rsid w:val="006F04E6"/>
    <w:rsid w:val="006F3564"/>
    <w:rsid w:val="00705AA5"/>
    <w:rsid w:val="00710B6C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62EB2"/>
    <w:rsid w:val="00881767"/>
    <w:rsid w:val="008A46B5"/>
    <w:rsid w:val="008B0117"/>
    <w:rsid w:val="008B6550"/>
    <w:rsid w:val="008C2173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A1827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15</cp:revision>
  <dcterms:created xsi:type="dcterms:W3CDTF">2025-01-23T19:54:00Z</dcterms:created>
  <dcterms:modified xsi:type="dcterms:W3CDTF">2025-01-23T20:09:00Z</dcterms:modified>
</cp:coreProperties>
</file>