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Table 1. Baseline Characteristics of Participants With different pulse rhythms in NHANES 1999 to 2018.</w:t>
      </w:r>
    </w:p>
    <w:p>
      <w:pPr>
        <w:rPr>
          <w:rFonts w:hint="eastAsia"/>
        </w:rPr>
      </w:pPr>
    </w:p>
    <w:tbl>
      <w:tblPr>
        <w:tblW w:w="13891" w:type="dxa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8"/>
        <w:gridCol w:w="2850"/>
        <w:gridCol w:w="3116"/>
        <w:gridCol w:w="3267"/>
        <w:gridCol w:w="15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Characteristic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Total</w:t>
            </w: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(49681)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Regular Pulse </w:t>
            </w: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(47911)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Irregular Pulse </w:t>
            </w: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(1770)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Age(years)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(49681) 47.0 (46.6 ,47.3)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(47911) 46.5 (46.1 ,46.9)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(1770) 63.2 (62.1 ,64.3)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50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Poverty Income Ratio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(49681) 3.0 (2.9 ,3.0)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(47911) 3.0 (2.9 ,3.0)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(1770) 2.9 (2.8 ,3.0)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0.2238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Body Mass Index (kg/m</w:t>
            </w:r>
            <w:r>
              <w:rPr>
                <w:rStyle w:val="5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2</w:t>
            </w: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(49681) 28.8 (28.6 ,28.9)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(47911) 28.7 (28.6 ,28.9)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(1770) 29.5 (29.0 ,30.0)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0.0048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6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Waist Circumference (cm)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(49681) 98.3 (98.0 ,98.6)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(47911) 98.2 (97.9 ,98.5)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(1770) 102.7 (101.5 ,103.8)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5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NT-proBNP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(11785) 135.7 (126.8 ,144.6)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(11158) 120.1 (111.1 ,129.1)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(627) 498.3 (399.3 ,597.3)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5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60-second pulse rate 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(49681) 72.6 (72.4 ,72.8)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(47911) 72.7 (72.5 ,72.9)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(1770) 70.4 (69.5 ,71.2)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Systolic Blood Pressure（mmHg）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(49681) 123.1 (122.8 ,123.5)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(47911) 122.9 (122.6 ,123.2)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(1770) 131.8 (130.3 ,133.2)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4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Diastolic Blood Pressure（mmHg）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(49681) 71.1 (70.8 ,71.4)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(47911) 71.2 (70.9 ,71.5)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(1770) 67.3 (66.3 ,68.2)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54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Average Alcoholic Drinks/Day (12 Mos)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(49681) 3.6 (3.3 ,3.9)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(47911) 3.5 (3.3 ,3.8)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(1770) 5.2 (2.5 ,7.9)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0.2329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58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Gender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Female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(25697) 51.8 (51.3 ,52.2)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(24999) 52.0 (51.5 ,52.4)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(698) 44.8 (41.7 ,47.9)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4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Male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(23984) 48.2 (47.8 ,48.7)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(22912) 48.0 (47.6 ,48.5)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(1072) 55.2 (52.1 ,58.3)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Race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Mexican American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(8684) 8.1 (7.1 ,9.2)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(8530) 8.3 (7.3 ,9.4)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(154) 3.1 (2.3 ,4.3)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Other Hispanic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(4055) 5.6 (4.7 ,6.5)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(3953) 5.6 (4.8 ,6.6)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(102) 3.6 (2.3 ,5.7)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Non-Hispanic White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(21994) 68.4 (66.4 ,70.4)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(20953) 68.1 (66.0 ,70.1)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(1041) 78.4 (75.3 ,81.2)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Non-Hispanic Black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(10440) 11.1 (10.1 ,12.3)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(10059) 11.1 (10.1 ,12.3)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(381) 10.6 (8.8 ,12.9)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Other Race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(4508) 6.8 (6.2 ,7.4)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(4416) 6.8 (6.3 ,7.5)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(92) 4.2 (3.2 ,5.5)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Education(years)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Less Than 9th Grade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(5931) 5.9 (5.5 ,6.3)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(5636) 5.8 (5.4 ,6.2)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(295) 9.6 (7.9 ,11.6)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9-11th Grade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(7444) 11.4 (10.8 ,12.0)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(7148) 11.3 (10.7 ,12.0)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(296) 13.2 (11.6 ,14.9)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High School Grad/GED or Equivalent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(11484) 24.0 (23.2 ,24.8)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(11064) 23.9 (23.1 ,24.7)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(420) 25.7 (22.9 ,28.7)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Some College or AA degree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(14059) 30.9 (30.1 ,31.6)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(13625) 30.9 (30.2 ,31.7)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(434) 29.5 (26.5 ,32.7)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College Graduate or above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(10699) 27.8 (26.4 ,29.2)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(10377) 28.0 (26.6 ,29.4)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(322) 21.9 (18.6 ,25.6)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Missing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(64) 0.1 (0.1 ,0.1)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(61) 0.1 (0.1 ,0.1)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(3) 0.1 (0.0 ,0.5)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Marriage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Married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(25924) 55.4 (54.3 ,56.5)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(25013) 55.4 (54.3 ,56.5)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(911) 57.3 (53.6 ,60.8)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Widowed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(4226) 6.0 (5.7 ,6.3)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(3842) 5.6 (5.4 ,5.9)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(384) 16.8 (14.7 ,19.3)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Divorced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(5040) 9.8 (9.4 ,10.3)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(4842) 9.8 (9.4 ,10.2)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(198) 10.9 (8.8 ,13.3)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Separated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(1650) 2.5 (2.3 ,2.7)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(1596) 2.5 (2.3 ,2.7)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(54) 2.2 (1.6 ,3.2)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Never married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(8687) 17.7 (16.9 ,18.6)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(8544) 18.0 (17.1 ,18.9)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(143) 8.9 (7.2 ,11.0)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Living with partner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(3664) 7.5 (7.0 ,7.9)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(3609) 7.6 (7.2 ,8.1)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(55) 2.5 (1.8 ,3.5)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Missing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(490) 1.1 (0.6 ,1.9)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(465) 1.1 (0.6 ,1.9)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(25) 1.4 (0.5 ,3.3)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Diabetes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(42679) 89.4 (89.0 ,89.7)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(41268) 89.6 (89.2 ,89.9)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(1411) 82.8 (80.4 ,85.0)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(5975) 8.8 (8.4 ,9.1)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(5671) 8.6 (8.3 ,9.0)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(304) 14.2 (12.2 ,16.4)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Borderline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(1000) 1.8 (1.7 ,2.0)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(948) 1.8 (1.6 ,1.9)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(52) 2.8 (2.0 ,3.9)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Missing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(27) 0.0 (0.0 ,0.1)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(24) 0.0 (0.0 ,0.1)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(3) 0.2 (0.1 ,0.7)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Smoking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Not at all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(12268) 24.8 (24.1 ,25.5)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(11572) 24.4 (23.7 ,25.1)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(696) 37.3 (34.0 ,40.8)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Some days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(1929) 3.7 (3.5 ,3.9)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(1879) 3.8 (3.5 ,4.0)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(50) 2.3 (1.5 ,3.3)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Every day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(8431) 17.7 (17.0 ,18.4)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(8204) 17.8 (17.1 ,18.6)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(227) 13.9 (11.9 ,16.3)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Missing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(27053) 53.8 (52.9 ,54.7)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(26256) 54.0 (53.1 ,55.0)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(797) 46.5 (43.2 ,49.7)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Heart Failure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(48116) 97.7 (97.5 ,97.9)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(46538) 97.9 (97.8 ,98.1)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(1578) 90.5 (88.7 ,92.1)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(1565) 2.3 (2.1 ,2.5)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(1373) 2.1 (1.9 ,2.2)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(192) 9.5 (7.9 ,11.3)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Coronary Heart Disease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(47667) 96.6 (96.3 ,96.9)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(46115) 96.9 (96.6 ,97.1)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(1552) 88.3 (86.3 ,90.1)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(2014) 3.4 (3.1 ,3.7)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(1796) 3.1 (2.9 ,3.4)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(218) 11.7 (9.9 ,13.7)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Heart Attack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(47618) 96.8 (96.5 ,97.0)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(46055) 97.0 (96.7 ,97.2)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(1563) 89.9 (87.9 ,91.6)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(2063) 3.2 (3.0 ,3.5)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(1856) 3.0 (2.8 ,3.3)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(207) 10.1 (8.4 ,12.1)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Stroke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(47827) 97.3 (97.1 ,97.4)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(46222) 97.4 (97.2 ,97.6)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(1605) 92.6 (91.1 ,93.9)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(1854) 2.7 (2.6 ,2.9)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(1689) 2.6 (2.4 ,2.8)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(165) 7.4 (6.1 ,8.9)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Angina Pectoris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(48292) 97.6 (97.4 ,97.8)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(46630) 97.7 (97.5 ,97.9)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(1662) 94.4 (92.6 ,95.7)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(1389) 2.4 (2.2 ,2.6)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(1281) 2.3 (2.1 ,2.5)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(108) 5.6 (4.3 ,7.4)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Cardiovascular Disease (CVD)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&lt;0.0001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(44333) 91.6 (91.2 ,92.0)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(43075) 92.1 (91.7 ,92.4)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(1258) 74.9 (72.2 ,77.4)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4"/>
                <w:rFonts w:hint="default" w:asciiTheme="minorAscii" w:hAnsiTheme="minorAscii" w:eastAsiaTheme="minorEastAsia" w:cstheme="minorEastAsia"/>
                <w:sz w:val="20"/>
                <w:szCs w:val="20"/>
                <w:bdr w:val="none" w:color="auto" w:sz="0" w:space="0"/>
                <w:lang w:val="en-US" w:eastAsia="zh-CN" w:bidi="ar"/>
              </w:rPr>
              <w:t>(5348) 8.4 (8.0 ,8.8)</w:t>
            </w:r>
          </w:p>
        </w:tc>
        <w:tc>
          <w:tcPr>
            <w:tcW w:w="3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(4836) 7.9 (7.6 ,8.3)</w:t>
            </w:r>
          </w:p>
        </w:tc>
        <w:tc>
          <w:tcPr>
            <w:tcW w:w="3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(512) 25.1 (22.6 ,27.8)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right"/>
              <w:rPr>
                <w:rFonts w:hint="default" w:asciiTheme="minorAscii" w:hAnsiTheme="minorAscii" w:eastAsiaTheme="minorEastAsia" w:cstheme="minor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Table 2. Associations of different pulse rhythms with Various CVD Subgroups Among Participants in NHANES 1999-2018.</w:t>
      </w:r>
    </w:p>
    <w:tbl>
      <w:tblPr>
        <w:tblW w:w="10820" w:type="dxa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3"/>
        <w:gridCol w:w="2433"/>
        <w:gridCol w:w="2450"/>
        <w:gridCol w:w="22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08" w:hRule="atLeast"/>
        </w:trPr>
        <w:tc>
          <w:tcPr>
            <w:tcW w:w="373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Model</w:t>
            </w:r>
          </w:p>
        </w:tc>
        <w:tc>
          <w:tcPr>
            <w:tcW w:w="48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Odds Ratio (95% CI)</w:t>
            </w:r>
          </w:p>
        </w:tc>
        <w:tc>
          <w:tcPr>
            <w:tcW w:w="22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7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Regular Pulse 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Irregular Pulse </w:t>
            </w:r>
          </w:p>
        </w:tc>
        <w:tc>
          <w:tcPr>
            <w:tcW w:w="22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0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Heart Failure</w:t>
            </w:r>
          </w:p>
        </w:tc>
        <w:tc>
          <w:tcPr>
            <w:tcW w:w="24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eastAsia="宋体" w:cs="宋体" w:asciiTheme="minorAscii" w:hAnsiTheme="minorAsci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Model 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1.00 [Reference]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4.96(4.03, 6.09)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&lt;0.001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Model 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1.00 [Reference]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1.71(1.35, 2.17)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&lt;0.001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Model 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1.00 [Reference]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1.75(1.37, 2.24)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&lt;0.001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0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Coronary Heart Disease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left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Model 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1.00 [Reference]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4.08(3.37, 4.94)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&lt;0.001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Model 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1.00 [Reference]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1.27(1.01, 1.58)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0.039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Model 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1.00 [Reference]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1.27(1.01, 1.60)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0.044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0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Angina Pectoris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left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Model 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1.00 [Reference]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2.55(1.93, 3.37)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&lt;0.001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Model 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1.00 [Reference]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0.92(0.69, 1.24)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Model 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1.00 [Reference]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0.92(0.68, 1.23)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0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Heart Attack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left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Model 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1.00 [Reference]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3.59(2.90, 4.45)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&lt;0.001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Model 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1.00 [Reference]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1.18(0.93, 1.51)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Model 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1.00 [Reference]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1.19(0.93, 1.52)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0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Stroke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left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Model 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1.00 [Reference]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2.99(2.41, 3.71)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&lt;0.001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Model 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1.00 [Reference]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1.13(0.91, 1.40)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Model 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1.00 [Reference]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1.16(0.93, 1.44)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0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Cardiovascular Disease (CVD)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left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Model 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1.00 [Reference]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3.89(3.40, 4.46)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&lt;0.001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Model 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1.00 [Reference]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1.34(1.14, 1.57)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&lt;0.001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Model 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1.00 [Reference]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1.34(1.14, 1.58)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&lt;0.001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eastAsia"/>
        </w:rPr>
        <w:t>Table 3. Hazard Ratios for All-Cause and CVD Mortality Among Participants With different pulse rhythms in NHANES 1999 to 2018</w:t>
      </w:r>
      <w:r>
        <w:rPr>
          <w:rFonts w:hint="default"/>
          <w:lang w:val="en-US"/>
        </w:rPr>
        <w:t>.</w:t>
      </w:r>
    </w:p>
    <w:tbl>
      <w:tblPr>
        <w:tblW w:w="10820" w:type="dxa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3"/>
        <w:gridCol w:w="2433"/>
        <w:gridCol w:w="2450"/>
        <w:gridCol w:w="22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08" w:hRule="atLeast"/>
        </w:trPr>
        <w:tc>
          <w:tcPr>
            <w:tcW w:w="373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Model</w:t>
            </w:r>
          </w:p>
        </w:tc>
        <w:tc>
          <w:tcPr>
            <w:tcW w:w="48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Hazard ratio(95% CI)</w:t>
            </w:r>
          </w:p>
        </w:tc>
        <w:tc>
          <w:tcPr>
            <w:tcW w:w="22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7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Regular Pulse </w:t>
            </w:r>
          </w:p>
        </w:tc>
        <w:tc>
          <w:tcPr>
            <w:tcW w:w="2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Irregular Pulse </w:t>
            </w:r>
          </w:p>
        </w:tc>
        <w:tc>
          <w:tcPr>
            <w:tcW w:w="22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0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All-cause mortality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0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Total deaths, No.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6841 of 47911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853 of 1770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Model 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1.00 [Reference]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4.32(3.86, 4.84)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&lt;0.001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Model 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1.00 [</w:t>
            </w:r>
            <w:bookmarkStart w:id="0" w:name="_GoBack"/>
            <w:bookmarkEnd w:id="0"/>
            <w:r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Reference]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1.30(1.18, 1.42)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&lt;0.001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Model 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1.00 [Reference]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1.29(1.17, 1.42)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&lt;0.001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0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CVD mortality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0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Total deaths, No.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2064 of 47911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338 of 1770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Model 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1.00 [Reference]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5.94(5.20, 6.79)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&lt;0.001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Model 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1.00 [Reference]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1.53(1.31, 1.80)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&lt;0.001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20" w:hRule="atLeast"/>
        </w:trPr>
        <w:tc>
          <w:tcPr>
            <w:tcW w:w="3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Model 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231F2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1.00 [Reference]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1.53(1.30, 1.81)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eastAsia="宋体" w:cs="宋体" w:asciiTheme="minorAscii" w:hAnsiTheme="minorAsci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&lt;0.001</w:t>
            </w:r>
          </w:p>
        </w:tc>
      </w:tr>
    </w:tbl>
    <w:p>
      <w:pPr>
        <w:rPr>
          <w:rFonts w:hint="default"/>
          <w:lang w:val="en-US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DFF10A4"/>
    <w:rsid w:val="0EFE18B1"/>
    <w:rsid w:val="3EBC1FE2"/>
    <w:rsid w:val="57978CFC"/>
    <w:rsid w:val="8DFF10A4"/>
    <w:rsid w:val="BCFF351B"/>
    <w:rsid w:val="FDFE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21"/>
    <w:basedOn w:val="3"/>
    <w:uiPriority w:val="0"/>
    <w:rPr>
      <w:rFonts w:hint="eastAsia" w:ascii="宋体" w:hAnsi="宋体" w:eastAsia="宋体" w:cs="宋体"/>
      <w:color w:val="000000"/>
      <w:sz w:val="28"/>
      <w:szCs w:val="28"/>
      <w:u w:val="none"/>
    </w:rPr>
  </w:style>
  <w:style w:type="character" w:customStyle="1" w:styleId="5">
    <w:name w:val="font31"/>
    <w:basedOn w:val="3"/>
    <w:uiPriority w:val="0"/>
    <w:rPr>
      <w:rFonts w:hint="eastAsia" w:ascii="宋体" w:hAnsi="宋体" w:eastAsia="宋体" w:cs="宋体"/>
      <w:color w:val="000000"/>
      <w:sz w:val="28"/>
      <w:szCs w:val="28"/>
      <w:u w:val="none"/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Office_6.5.1.8687_F1E327BC-269C-435d-A152-05C5408002CA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2024-02-14T22:02:00Z</dcterms:created>
  <dc:creator>2022213814</dc:creator>
  <cp:lastModifiedBy>2022213814</cp:lastModifiedBy>
  <dcterms:modified xsi:type="dcterms:W3CDTF">2024-02-14T22:11:27Z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2052-6.5.1.8687</vt:lpwstr>
  </property>
  <property fmtid="{D5CDD505-2E9C-101B-9397-08002B2CF9AE}" pid="3" name="ICV">
    <vt:lpwstr>D3AC665261300A20F9C7CC6523CE5362_41</vt:lpwstr>
  </property>
</Properties>
</file>