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pPr w:leftFromText="180" w:rightFromText="180" w:vertAnchor="page" w:horzAnchor="margin" w:tblpY="775"/>
        <w:tblW w:w="10580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57" w:type="dxa"/>
          <w:bottom w:w="0" w:type="dxa"/>
          <w:right w:w="57" w:type="dxa"/>
        </w:tblCellMar>
      </w:tblPr>
      <w:tblGrid>
        <w:gridCol w:w="6653"/>
        <w:gridCol w:w="3927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267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项目名称：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打卡签到系统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项目</w:t>
            </w:r>
            <w:r>
              <w:rPr>
                <w:rFonts w:ascii="Times New Roman" w:hAnsi="Times New Roman"/>
                <w:sz w:val="24"/>
                <w:szCs w:val="24"/>
              </w:rPr>
              <w:t>编号</w:t>
            </w:r>
            <w:r>
              <w:rPr>
                <w:rFonts w:hint="eastAsia" w:ascii="Times New Roman" w:hAnsi="Times New Roman"/>
                <w:sz w:val="24"/>
                <w:szCs w:val="24"/>
              </w:rPr>
              <w:t>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0001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57" w:type="dxa"/>
            <w:bottom w:w="0" w:type="dxa"/>
            <w:right w:w="57" w:type="dxa"/>
          </w:tblCellMar>
        </w:tblPrEx>
        <w:trPr>
          <w:cantSplit/>
          <w:trHeight w:val="166" w:hRule="atLeast"/>
        </w:trPr>
        <w:tc>
          <w:tcPr>
            <w:tcW w:w="6653" w:type="dxa"/>
            <w:vAlign w:val="center"/>
          </w:tcPr>
          <w:p>
            <w:pPr>
              <w:pStyle w:val="17"/>
              <w:ind w:left="420" w:firstLine="480"/>
              <w:rPr>
                <w:rFonts w:hint="default" w:ascii="Times New Roman" w:hAnsi="Times New Roman" w:eastAsia="宋体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版本：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1.0</w:t>
            </w:r>
          </w:p>
        </w:tc>
        <w:tc>
          <w:tcPr>
            <w:tcW w:w="3927" w:type="dxa"/>
            <w:vAlign w:val="center"/>
          </w:tcPr>
          <w:p>
            <w:pPr>
              <w:pStyle w:val="17"/>
              <w:ind w:left="420" w:firstLine="4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密级：内部资料</w:t>
            </w: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0" w:name="_Toc14000"/>
      <w:r>
        <w:rPr>
          <w:rFonts w:hint="eastAsia" w:ascii="Times New Roman" w:hAnsi="Times New Roman"/>
          <w:sz w:val="52"/>
          <w:szCs w:val="52"/>
          <w:lang w:val="en-US" w:eastAsia="zh-CN"/>
        </w:rPr>
        <w:t>打卡签到</w:t>
      </w:r>
      <w:r>
        <w:rPr>
          <w:rFonts w:hint="eastAsia"/>
          <w:sz w:val="52"/>
          <w:szCs w:val="52"/>
        </w:rPr>
        <w:t>项目立项报告</w:t>
      </w:r>
      <w:bookmarkEnd w:id="0"/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tbl>
      <w:tblPr>
        <w:tblStyle w:val="10"/>
        <w:tblW w:w="791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9"/>
        <w:gridCol w:w="2638"/>
        <w:gridCol w:w="1076"/>
        <w:gridCol w:w="2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施俊杰</w:t>
            </w: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</w:t>
            </w:r>
            <w:r>
              <w:rPr>
                <w:rFonts w:hint="eastAsia" w:ascii="Times New Roman" w:hAnsi="宋体"/>
                <w:b/>
                <w:sz w:val="24"/>
                <w:szCs w:val="24"/>
              </w:rPr>
              <w:t>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2019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03</w:t>
            </w:r>
            <w:r>
              <w:rPr>
                <w:rFonts w:ascii="宋体" w:hAnsi="宋体"/>
                <w:sz w:val="24"/>
                <w:szCs w:val="24"/>
              </w:rPr>
              <w:t>-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评审：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</w:t>
            </w:r>
            <w:bookmarkStart w:id="5" w:name="_GoBack"/>
            <w:bookmarkEnd w:id="5"/>
            <w:r>
              <w:rPr>
                <w:rFonts w:ascii="宋体" w:hAnsi="宋体"/>
                <w:sz w:val="24"/>
                <w:szCs w:val="24"/>
              </w:rPr>
              <w:t>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99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批准：</w:t>
            </w:r>
          </w:p>
        </w:tc>
        <w:tc>
          <w:tcPr>
            <w:tcW w:w="2638" w:type="dxa"/>
            <w:vAlign w:val="center"/>
          </w:tcPr>
          <w:p>
            <w:pPr>
              <w:pStyle w:val="18"/>
              <w:spacing w:before="120" w:line="240" w:lineRule="auto"/>
              <w:ind w:left="0" w:leftChars="0" w:firstLine="0" w:firstLineChars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076" w:type="dxa"/>
            <w:vAlign w:val="center"/>
          </w:tcPr>
          <w:p>
            <w:pPr>
              <w:pStyle w:val="17"/>
              <w:ind w:left="0" w:leftChars="0" w:firstLine="0" w:firstLineChars="0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宋体"/>
                <w:b/>
                <w:sz w:val="24"/>
                <w:szCs w:val="24"/>
              </w:rPr>
              <w:t>日期：</w:t>
            </w:r>
          </w:p>
        </w:tc>
        <w:tc>
          <w:tcPr>
            <w:tcW w:w="2200" w:type="dxa"/>
            <w:vAlign w:val="center"/>
          </w:tcPr>
          <w:p>
            <w:pPr>
              <w:pStyle w:val="17"/>
              <w:ind w:left="0" w:leftChars="0" w:firstLine="0" w:firstLineChars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yyyy-mm-dd</w:t>
            </w:r>
          </w:p>
        </w:tc>
      </w:tr>
    </w:tbl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420" w:firstLine="420"/>
        <w:jc w:val="center"/>
      </w:pPr>
    </w:p>
    <w:p>
      <w:pPr>
        <w:ind w:left="0" w:leftChars="0" w:firstLine="0" w:firstLineChars="0"/>
        <w:jc w:val="center"/>
        <w:outlineLvl w:val="0"/>
        <w:rPr>
          <w:sz w:val="52"/>
          <w:szCs w:val="52"/>
        </w:rPr>
      </w:pPr>
      <w:bookmarkStart w:id="1" w:name="_Toc30608"/>
      <w:r>
        <w:rPr>
          <w:sz w:val="52"/>
          <w:szCs w:val="52"/>
        </w:rPr>
        <w:t>修订记录</w:t>
      </w:r>
      <w:bookmarkEnd w:id="1"/>
    </w:p>
    <w:tbl>
      <w:tblPr>
        <w:tblStyle w:val="10"/>
        <w:tblW w:w="8743" w:type="dxa"/>
        <w:jc w:val="center"/>
        <w:tblInd w:w="-38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2996"/>
        <w:gridCol w:w="1504"/>
        <w:gridCol w:w="1620"/>
        <w:gridCol w:w="13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3" w:hRule="atLeast"/>
          <w:tblHeader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日期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修订版本号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宋体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修改章节</w:t>
            </w: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</w:rPr>
            </w:pPr>
            <w:r>
              <w:rPr>
                <w:rFonts w:hint="eastAsia" w:ascii="Times New Roman" w:hAnsi="宋体"/>
                <w:szCs w:val="24"/>
              </w:rPr>
              <w:t>修改描述</w:t>
            </w: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1"/>
              <w:ind w:left="0" w:leftChars="0" w:firstLine="0" w:firstLineChars="0"/>
              <w:rPr>
                <w:rFonts w:ascii="Times New Roman" w:hAnsi="Times New Roman"/>
                <w:szCs w:val="24"/>
                <w:lang w:eastAsia="zh-CN"/>
              </w:rPr>
            </w:pPr>
            <w:r>
              <w:rPr>
                <w:rFonts w:hint="eastAsia" w:ascii="Times New Roman" w:hAnsi="宋体"/>
                <w:szCs w:val="24"/>
              </w:rPr>
              <w:t>修订者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12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both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2019.4.12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V1.0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林申泽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default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2019.4.19</w:t>
            </w: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V1.1</w:t>
            </w: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8" w:hRule="atLeast"/>
          <w:jc w:val="center"/>
        </w:trPr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29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</w:rPr>
            </w:pPr>
          </w:p>
        </w:tc>
        <w:tc>
          <w:tcPr>
            <w:tcW w:w="162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  <w:tc>
          <w:tcPr>
            <w:tcW w:w="13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pStyle w:val="20"/>
              <w:ind w:left="0" w:leftChars="0" w:firstLine="0" w:firstLineChars="0"/>
              <w:jc w:val="center"/>
              <w:rPr>
                <w:rFonts w:ascii="Times New Roman" w:hAnsi="Times New Roman"/>
                <w:szCs w:val="24"/>
                <w:lang w:eastAsia="zh-CN"/>
              </w:rPr>
            </w:pPr>
          </w:p>
        </w:tc>
      </w:tr>
    </w:tbl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sdt>
      <w:sdtPr>
        <w:rPr>
          <w:lang w:val="zh-CN"/>
        </w:rPr>
        <w:id w:val="-1499572022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1046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_Toc14000 </w:instrText>
          </w:r>
          <w:r>
            <w:fldChar w:fldCharType="separate"/>
          </w:r>
          <w:r>
            <w:rPr>
              <w:rFonts w:hint="eastAsia" w:ascii="Times New Roman" w:hAnsi="Times New Roman"/>
              <w:szCs w:val="52"/>
              <w:lang w:val="en-US" w:eastAsia="zh-CN"/>
            </w:rPr>
            <w:t>打卡签到</w:t>
          </w:r>
          <w:r>
            <w:rPr>
              <w:rFonts w:hint="eastAsia"/>
              <w:szCs w:val="52"/>
            </w:rPr>
            <w:t>项目立项报告</w:t>
          </w:r>
          <w:r>
            <w:tab/>
          </w:r>
          <w:r>
            <w:fldChar w:fldCharType="begin"/>
          </w:r>
          <w:r>
            <w:instrText xml:space="preserve"> PAGEREF _Toc14000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_Toc30608 </w:instrText>
          </w:r>
          <w:r>
            <w:rPr>
              <w:bCs/>
              <w:lang w:val="zh-CN"/>
            </w:rPr>
            <w:fldChar w:fldCharType="separate"/>
          </w:r>
          <w:r>
            <w:rPr>
              <w:szCs w:val="52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_Toc30608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_Toc9133 </w:instrText>
          </w:r>
          <w:r>
            <w:rPr>
              <w:bCs/>
              <w:lang w:val="zh-CN"/>
            </w:rPr>
            <w:fldChar w:fldCharType="separate"/>
          </w:r>
          <w:r>
            <w:t xml:space="preserve">一、 </w:t>
          </w:r>
          <w:r>
            <w:rPr>
              <w:rFonts w:hint="eastAsia"/>
            </w:rPr>
            <w:t>项目提出</w:t>
          </w:r>
          <w:r>
            <w:tab/>
          </w:r>
          <w:r>
            <w:fldChar w:fldCharType="begin"/>
          </w:r>
          <w:r>
            <w:instrText xml:space="preserve"> PAGEREF _Toc9133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_Toc1163 </w:instrText>
          </w:r>
          <w:r>
            <w:rPr>
              <w:bCs/>
              <w:lang w:val="zh-CN"/>
            </w:rPr>
            <w:fldChar w:fldCharType="separate"/>
          </w:r>
          <w:r>
            <w:t xml:space="preserve">二、 </w:t>
          </w:r>
          <w:r>
            <w:rPr>
              <w:rFonts w:hint="eastAsia"/>
            </w:rPr>
            <w:t>人员及计划时间</w:t>
          </w:r>
          <w:r>
            <w:tab/>
          </w:r>
          <w:r>
            <w:fldChar w:fldCharType="begin"/>
          </w:r>
          <w:r>
            <w:instrText xml:space="preserve"> PAGEREF _Toc1163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8"/>
            <w:tabs>
              <w:tab w:val="right" w:leader="dot" w:pos="1046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_Toc24059 </w:instrText>
          </w:r>
          <w:r>
            <w:rPr>
              <w:bCs/>
              <w:lang w:val="zh-CN"/>
            </w:rPr>
            <w:fldChar w:fldCharType="separate"/>
          </w:r>
          <w:r>
            <w:t xml:space="preserve">三、 </w:t>
          </w:r>
          <w:r>
            <w:rPr>
              <w:rFonts w:hint="eastAsia"/>
            </w:rPr>
            <w:t>风险评估及规避</w:t>
          </w:r>
          <w:r>
            <w:tab/>
          </w:r>
          <w:r>
            <w:fldChar w:fldCharType="begin"/>
          </w:r>
          <w:r>
            <w:instrText xml:space="preserve"> PAGEREF _Toc24059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ind w:left="0" w:leftChars="0" w:firstLine="422"/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2" w:name="_Toc9133"/>
      <w:r>
        <w:rPr>
          <w:rFonts w:hint="eastAsia"/>
          <w:color w:val="auto"/>
          <w:sz w:val="40"/>
        </w:rPr>
        <w:t>项目提出</w:t>
      </w:r>
      <w:bookmarkEnd w:id="2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项目简介</w:t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5" w:lineRule="auto"/>
        <w:ind w:leftChars="0"/>
        <w:rPr>
          <w:rFonts w:hint="default" w:eastAsia="宋体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 xml:space="preserve">      </w:t>
      </w:r>
      <w:r>
        <w:rPr>
          <w:rFonts w:hint="eastAsia"/>
          <w:b/>
          <w:bCs w:val="0"/>
          <w:sz w:val="21"/>
          <w:szCs w:val="21"/>
          <w:lang w:val="en-US" w:eastAsia="zh-CN"/>
        </w:rPr>
        <w:t>此项目可以联入学校或公司局域网，与其他学生或人员管理系统相联系，统一管理人员的考勤情况，以更好地提高管理效果，提供方便。</w:t>
      </w:r>
    </w:p>
    <w:p>
      <w:pPr>
        <w:ind w:left="420" w:firstLine="420"/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项目目标</w:t>
      </w:r>
      <w:r>
        <w:rPr>
          <w:rFonts w:hint="eastAsia"/>
          <w:b/>
          <w:sz w:val="28"/>
          <w:lang w:eastAsia="zh-CN"/>
        </w:rPr>
        <w:t>：</w:t>
      </w:r>
    </w:p>
    <w:p>
      <w:pPr>
        <w:pStyle w:val="25"/>
        <w:numPr>
          <w:ilvl w:val="0"/>
          <w:numId w:val="5"/>
        </w:numPr>
        <w:tabs>
          <w:tab w:val="left" w:pos="630"/>
          <w:tab w:val="clear" w:pos="312"/>
        </w:tabs>
        <w:spacing w:before="260" w:after="260" w:line="35" w:lineRule="auto"/>
        <w:ind w:leftChars="0"/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正确反映管理需求，满足用户需求。</w:t>
      </w:r>
    </w:p>
    <w:p>
      <w:pPr>
        <w:pStyle w:val="25"/>
        <w:numPr>
          <w:ilvl w:val="0"/>
          <w:numId w:val="5"/>
        </w:numPr>
        <w:tabs>
          <w:tab w:val="left" w:pos="630"/>
          <w:tab w:val="clear" w:pos="312"/>
        </w:tabs>
        <w:spacing w:before="260" w:after="260" w:line="35" w:lineRule="auto"/>
        <w:ind w:leftChars="0"/>
        <w:rPr>
          <w:rFonts w:hint="default" w:ascii="宋体" w:hAnsi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提高相关人员工作效率和工作质量。</w:t>
      </w:r>
    </w:p>
    <w:p>
      <w:pPr>
        <w:pStyle w:val="25"/>
        <w:numPr>
          <w:ilvl w:val="0"/>
          <w:numId w:val="5"/>
        </w:numPr>
        <w:tabs>
          <w:tab w:val="left" w:pos="630"/>
          <w:tab w:val="clear" w:pos="312"/>
        </w:tabs>
        <w:spacing w:before="260" w:after="260" w:line="35" w:lineRule="auto"/>
        <w:ind w:leftChars="0"/>
        <w:rPr>
          <w:rFonts w:hint="default" w:ascii="宋体" w:hAnsi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有效管理系统开发过程，加快软件开发速度，提高软件生产效率。</w:t>
      </w:r>
    </w:p>
    <w:p>
      <w:pPr>
        <w:pStyle w:val="25"/>
        <w:numPr>
          <w:ilvl w:val="0"/>
          <w:numId w:val="5"/>
        </w:numPr>
        <w:tabs>
          <w:tab w:val="left" w:pos="630"/>
          <w:tab w:val="clear" w:pos="312"/>
        </w:tabs>
        <w:spacing w:before="260" w:after="260" w:line="35" w:lineRule="auto"/>
        <w:ind w:leftChars="0"/>
        <w:rPr>
          <w:rFonts w:hint="default" w:ascii="宋体" w:hAnsi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充分利用软件技术，最大限度地发挥和挖掘硬件的功能。</w:t>
      </w:r>
    </w:p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5" w:lineRule="auto"/>
        <w:ind w:leftChars="0"/>
        <w:rPr>
          <w:rFonts w:hint="default" w:eastAsia="宋体"/>
          <w:b w:val="0"/>
          <w:bCs/>
          <w:sz w:val="24"/>
          <w:szCs w:val="24"/>
          <w:lang w:val="en-US" w:eastAsia="zh-CN"/>
        </w:rPr>
      </w:pPr>
    </w:p>
    <w:p>
      <w:pPr>
        <w:ind w:left="420" w:firstLine="420"/>
      </w:pPr>
    </w:p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3" w:name="_Toc1163"/>
      <w:r>
        <w:rPr>
          <w:rFonts w:hint="eastAsia"/>
          <w:color w:val="auto"/>
          <w:sz w:val="40"/>
        </w:rPr>
        <w:t>人员及计划时间</w:t>
      </w:r>
      <w:bookmarkEnd w:id="3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项目计划时间</w:t>
      </w:r>
    </w:p>
    <w:p>
      <w:pPr>
        <w:ind w:left="420" w:firstLine="420"/>
      </w:pPr>
      <w:r>
        <w:rPr>
          <w:rFonts w:hint="eastAsia"/>
          <w:lang w:val="en-US" w:eastAsia="zh-CN"/>
        </w:rPr>
        <w:t>2019</w:t>
      </w:r>
      <w:r>
        <w:t>年</w:t>
      </w:r>
      <w:r>
        <w:rPr>
          <w:rFonts w:hint="eastAsia"/>
          <w:lang w:val="en-US" w:eastAsia="zh-CN"/>
        </w:rPr>
        <w:t>03</w:t>
      </w:r>
      <w:r>
        <w:t>月</w:t>
      </w:r>
      <w:r>
        <w:rPr>
          <w:rFonts w:hint="eastAsia"/>
          <w:lang w:val="en-US" w:eastAsia="zh-CN"/>
        </w:rPr>
        <w:t>29</w:t>
      </w:r>
      <w:r>
        <w:t>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2019</w:t>
      </w:r>
      <w:r>
        <w:rPr>
          <w:rFonts w:hint="eastAsia"/>
        </w:rPr>
        <w:t>年</w:t>
      </w:r>
      <w:r>
        <w:rPr>
          <w:rFonts w:hint="eastAsia"/>
          <w:lang w:val="en-US" w:eastAsia="zh-CN"/>
        </w:rPr>
        <w:t>05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日（共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月）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开发团队组成</w:t>
      </w:r>
    </w:p>
    <w:tbl>
      <w:tblPr>
        <w:tblStyle w:val="11"/>
        <w:tblW w:w="9214" w:type="dxa"/>
        <w:tblInd w:w="8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277"/>
        <w:gridCol w:w="2834"/>
        <w:gridCol w:w="3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</w:rPr>
              <w:t>角色</w:t>
            </w:r>
          </w:p>
        </w:tc>
        <w:tc>
          <w:tcPr>
            <w:tcW w:w="1277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人数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姓名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主要职责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843" w:type="dxa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项目经理</w:t>
            </w:r>
          </w:p>
        </w:tc>
        <w:tc>
          <w:tcPr>
            <w:tcW w:w="1277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施俊杰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主要负责团队总体模块分工和项目进度调整规划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</w:pPr>
            <w:r>
              <w:t>团队成员</w:t>
            </w:r>
          </w:p>
        </w:tc>
        <w:tc>
          <w:tcPr>
            <w:tcW w:w="1277" w:type="dxa"/>
            <w:vMerge w:val="restart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林申泽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项目技术开发与指导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余冠琪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主要负责PPT与其他页面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43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王静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页面设计模块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1277" w:type="dxa"/>
            <w:vMerge w:val="continue"/>
            <w:vAlign w:val="center"/>
          </w:tcPr>
          <w:p>
            <w:pPr>
              <w:ind w:left="0" w:leftChars="0" w:firstLine="0" w:firstLineChars="0"/>
              <w:jc w:val="center"/>
            </w:pPr>
          </w:p>
        </w:tc>
        <w:tc>
          <w:tcPr>
            <w:tcW w:w="2834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刘佳莉</w:t>
            </w:r>
          </w:p>
        </w:tc>
        <w:tc>
          <w:tcPr>
            <w:tcW w:w="3260" w:type="dxa"/>
            <w:vAlign w:val="center"/>
          </w:tcPr>
          <w:p>
            <w:pPr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页面设计模块</w:t>
            </w:r>
          </w:p>
        </w:tc>
      </w:tr>
    </w:tbl>
    <w:p>
      <w:pPr>
        <w:pStyle w:val="25"/>
        <w:numPr>
          <w:ilvl w:val="0"/>
          <w:numId w:val="0"/>
        </w:numPr>
        <w:tabs>
          <w:tab w:val="left" w:pos="630"/>
        </w:tabs>
        <w:spacing w:before="260" w:after="260" w:line="35" w:lineRule="auto"/>
        <w:ind w:leftChars="0"/>
        <w:rPr>
          <w:b/>
          <w:sz w:val="28"/>
        </w:rPr>
      </w:pP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b/>
          <w:sz w:val="28"/>
        </w:rPr>
        <w:t>工作量估计</w:t>
      </w:r>
    </w:p>
    <w:tbl>
      <w:tblPr>
        <w:tblStyle w:val="10"/>
        <w:tblW w:w="9203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980"/>
        <w:gridCol w:w="36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阶段</w:t>
            </w:r>
          </w:p>
        </w:tc>
        <w:tc>
          <w:tcPr>
            <w:tcW w:w="180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模块</w:t>
            </w:r>
          </w:p>
        </w:tc>
        <w:tc>
          <w:tcPr>
            <w:tcW w:w="1980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US" w:eastAsia="zh-CN"/>
              </w:rPr>
              <w:t>工作量估计</w:t>
            </w:r>
            <w:r>
              <w:rPr>
                <w:rFonts w:hint="eastAsia"/>
                <w:b/>
                <w:lang w:val="en-GB"/>
              </w:rPr>
              <w:t>（人天）</w:t>
            </w:r>
          </w:p>
        </w:tc>
        <w:tc>
          <w:tcPr>
            <w:tcW w:w="3623" w:type="dxa"/>
            <w:shd w:val="clear" w:color="auto" w:fill="999999"/>
            <w:vAlign w:val="center"/>
          </w:tcPr>
          <w:p>
            <w:pPr>
              <w:ind w:left="0" w:leftChars="0" w:firstLine="0" w:firstLineChars="0"/>
              <w:jc w:val="center"/>
              <w:rPr>
                <w:b/>
                <w:lang w:val="en-GB"/>
              </w:rPr>
            </w:pPr>
            <w:r>
              <w:rPr>
                <w:rFonts w:hint="eastAsia"/>
                <w:b/>
                <w:lang w:val="en-GB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第一阶段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首页签到模块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5人/12天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对签到项目的整体排版页面设计进行调试优化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第二阶段</w:t>
            </w:r>
          </w:p>
        </w:tc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测试阶段</w:t>
            </w:r>
          </w:p>
        </w:tc>
        <w:tc>
          <w:tcPr>
            <w:tcW w:w="198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5人/16天</w:t>
            </w:r>
          </w:p>
        </w:tc>
        <w:tc>
          <w:tcPr>
            <w:tcW w:w="3623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测试项目和优化，检查BUG并修复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总工作量（人天）：</w:t>
            </w:r>
          </w:p>
        </w:tc>
        <w:tc>
          <w:tcPr>
            <w:tcW w:w="7403" w:type="dxa"/>
            <w:gridSpan w:val="3"/>
            <w:vAlign w:val="center"/>
          </w:tcPr>
          <w:p>
            <w:pPr>
              <w:spacing w:line="360" w:lineRule="auto"/>
              <w:ind w:left="0" w:leftChars="0" w:firstLine="0" w:firstLineChars="0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5人/28天 </w:t>
            </w:r>
          </w:p>
        </w:tc>
      </w:tr>
    </w:tbl>
    <w:p>
      <w:pPr>
        <w:pStyle w:val="2"/>
        <w:numPr>
          <w:ilvl w:val="0"/>
          <w:numId w:val="3"/>
        </w:numPr>
        <w:pBdr>
          <w:bottom w:val="none" w:color="auto" w:sz="0" w:space="0"/>
        </w:pBdr>
        <w:rPr>
          <w:color w:val="auto"/>
          <w:sz w:val="40"/>
        </w:rPr>
      </w:pPr>
      <w:bookmarkStart w:id="4" w:name="_Toc24059"/>
      <w:r>
        <w:rPr>
          <w:rFonts w:hint="eastAsia"/>
          <w:color w:val="auto"/>
          <w:sz w:val="40"/>
        </w:rPr>
        <w:t>风险评估及规避</w:t>
      </w:r>
      <w:bookmarkEnd w:id="4"/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技术风险</w:t>
      </w:r>
    </w:p>
    <w:p>
      <w:pPr>
        <w:pStyle w:val="25"/>
        <w:numPr>
          <w:ilvl w:val="0"/>
          <w:numId w:val="6"/>
        </w:numPr>
        <w:ind w:leftChars="0" w:firstLineChars="0"/>
        <w:rPr>
          <w:b/>
          <w:bCs/>
        </w:rPr>
      </w:pPr>
      <w:r>
        <w:rPr>
          <w:rFonts w:hint="eastAsia"/>
          <w:b/>
          <w:bCs/>
          <w:lang w:val="en-US" w:eastAsia="zh-CN"/>
        </w:rPr>
        <w:t>涉及到所学课程之外的技术要求。</w:t>
      </w:r>
    </w:p>
    <w:p>
      <w:pPr>
        <w:pStyle w:val="25"/>
        <w:numPr>
          <w:ilvl w:val="0"/>
          <w:numId w:val="6"/>
        </w:numPr>
        <w:ind w:leftChars="0" w:firstLineChars="0"/>
      </w:pPr>
      <w:r>
        <w:rPr>
          <w:rFonts w:hint="eastAsia"/>
          <w:b/>
          <w:bCs/>
          <w:lang w:val="en-US" w:eastAsia="zh-CN"/>
        </w:rPr>
        <w:t>技术兼容性风险。</w:t>
      </w:r>
    </w:p>
    <w:p>
      <w:pPr>
        <w:ind w:left="420" w:firstLine="420"/>
        <w:rPr>
          <w:rFonts w:hint="default" w:eastAsia="宋体"/>
          <w:b/>
          <w:bCs/>
          <w:lang w:val="en-US" w:eastAsia="zh-CN"/>
        </w:rPr>
      </w:pPr>
      <w:r>
        <w:t>解决：</w:t>
      </w:r>
      <w:r>
        <w:rPr>
          <w:rFonts w:hint="eastAsia"/>
          <w:b/>
          <w:bCs/>
          <w:lang w:val="en-US" w:eastAsia="zh-CN"/>
        </w:rPr>
        <w:t>查阅资料，请教老师。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管理风险</w:t>
      </w:r>
    </w:p>
    <w:p>
      <w:pPr>
        <w:pStyle w:val="25"/>
        <w:numPr>
          <w:ilvl w:val="0"/>
          <w:numId w:val="7"/>
        </w:numPr>
        <w:ind w:leftChars="0" w:firstLineChars="0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暂无</w:t>
      </w:r>
    </w:p>
    <w:p>
      <w:pPr>
        <w:pStyle w:val="25"/>
        <w:numPr>
          <w:ilvl w:val="0"/>
          <w:numId w:val="7"/>
        </w:numPr>
        <w:ind w:leftChars="0" w:firstLineChars="0"/>
        <w:rPr>
          <w:b/>
          <w:bCs/>
          <w:sz w:val="21"/>
          <w:szCs w:val="21"/>
        </w:rPr>
      </w:pPr>
    </w:p>
    <w:p>
      <w:pPr>
        <w:ind w:left="420" w:firstLine="420"/>
      </w:pPr>
      <w:r>
        <w:t>解决：</w:t>
      </w:r>
    </w:p>
    <w:p>
      <w:pPr>
        <w:pStyle w:val="25"/>
        <w:numPr>
          <w:ilvl w:val="0"/>
          <w:numId w:val="4"/>
        </w:numPr>
        <w:tabs>
          <w:tab w:val="left" w:pos="630"/>
        </w:tabs>
        <w:spacing w:before="260" w:after="260" w:line="35" w:lineRule="auto"/>
        <w:ind w:left="0" w:leftChars="0" w:firstLine="0" w:firstLineChars="0"/>
        <w:rPr>
          <w:b/>
          <w:sz w:val="28"/>
        </w:rPr>
      </w:pPr>
      <w:r>
        <w:rPr>
          <w:rFonts w:hint="eastAsia"/>
          <w:b/>
          <w:sz w:val="28"/>
        </w:rPr>
        <w:t>其他风险</w:t>
      </w:r>
    </w:p>
    <w:p>
      <w:pPr>
        <w:pStyle w:val="25"/>
        <w:numPr>
          <w:ilvl w:val="0"/>
          <w:numId w:val="8"/>
        </w:numPr>
        <w:ind w:leftChars="0" w:firstLineChars="0"/>
      </w:pPr>
      <w:r>
        <w:rPr>
          <w:rFonts w:hint="eastAsia"/>
          <w:b/>
          <w:bCs/>
          <w:lang w:val="en-US" w:eastAsia="zh-CN"/>
        </w:rPr>
        <w:t>暂无</w:t>
      </w:r>
    </w:p>
    <w:p>
      <w:pPr>
        <w:ind w:left="420" w:firstLine="420"/>
      </w:pPr>
      <w:r>
        <w:t>解决：</w:t>
      </w:r>
    </w:p>
    <w:p>
      <w:pPr>
        <w:ind w:left="0" w:leftChars="0" w:firstLine="0" w:firstLineChars="0"/>
      </w:pPr>
    </w:p>
    <w:p>
      <w:pPr>
        <w:ind w:left="0" w:leftChars="0" w:firstLine="0" w:firstLineChars="0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  <w:jc w:val="right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  \* Arabic  \* MERGEFORMAT</w:instrText>
    </w:r>
    <w:r>
      <w:rPr>
        <w:b/>
      </w:rPr>
      <w:fldChar w:fldCharType="separate"/>
    </w:r>
    <w:r>
      <w:rPr>
        <w:b/>
        <w:lang w:val="zh-CN"/>
      </w:rPr>
      <w:t>4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  \* Arabic  \* MERGEFORMAT</w:instrText>
    </w:r>
    <w:r>
      <w:rPr>
        <w:b/>
      </w:rPr>
      <w:fldChar w:fldCharType="separate"/>
    </w:r>
    <w:r>
      <w:rPr>
        <w:b/>
        <w:lang w:val="zh-CN"/>
      </w:rPr>
      <w:t>5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42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840" w:leftChars="0" w:firstLine="0" w:firstLineChars="0"/>
      <w:jc w:val="right"/>
    </w:pPr>
    <w:r>
      <w:rPr>
        <w:rFonts w:hint="eastAsia"/>
        <w:lang w:val="en-US" w:eastAsia="zh-CN"/>
      </w:rPr>
      <w:t>打卡签到</w:t>
    </w:r>
    <w:r>
      <w:t>项目立项报告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left="42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 id="0" type="#_x0000_t75" style="width:15px;height:15px" o:bullet="t">
        <v:imagedata r:id="rId1" o:title=""/>
      </v:shape>
    </w:pict>
  </w:numPicBullet>
  <w:numPicBullet w:numPicBulletId="1">
    <w:pict>
      <v:shape id="1" type="#_x0000_t75" style="width:15px;height:15px" o:bullet="t">
        <v:imagedata r:id="rId2" o:title=""/>
      </v:shape>
    </w:pict>
  </w:numPicBullet>
  <w:abstractNum w:abstractNumId="0">
    <w:nsid w:val="08AA05AF"/>
    <w:multiLevelType w:val="multilevel"/>
    <w:tmpl w:val="08AA05AF"/>
    <w:lvl w:ilvl="0" w:tentative="0">
      <w:start w:val="1"/>
      <w:numFmt w:val="bullet"/>
      <w:pStyle w:val="3"/>
      <w:lvlText w:val=""/>
      <w:lvlPicBulletId w:val="0"/>
      <w:lvlJc w:val="left"/>
      <w:pPr>
        <w:ind w:left="42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4183EE7"/>
    <w:multiLevelType w:val="singleLevel"/>
    <w:tmpl w:val="34183EE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3476473D"/>
    <w:multiLevelType w:val="multilevel"/>
    <w:tmpl w:val="3476473D"/>
    <w:lvl w:ilvl="0" w:tentative="0">
      <w:start w:val="1"/>
      <w:numFmt w:val="chineseCountingThousand"/>
      <w:pStyle w:val="2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3A0525"/>
    <w:multiLevelType w:val="multilevel"/>
    <w:tmpl w:val="3A3A0525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B0C79BB"/>
    <w:multiLevelType w:val="multilevel"/>
    <w:tmpl w:val="3B0C79BB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F974979"/>
    <w:multiLevelType w:val="multilevel"/>
    <w:tmpl w:val="3F974979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57C24B3"/>
    <w:multiLevelType w:val="multilevel"/>
    <w:tmpl w:val="657C24B3"/>
    <w:lvl w:ilvl="0" w:tentative="0">
      <w:start w:val="1"/>
      <w:numFmt w:val="bullet"/>
      <w:lvlText w:val=""/>
      <w:lvlPicBulletId w:val="1"/>
      <w:lvlJc w:val="left"/>
      <w:pPr>
        <w:ind w:left="1400" w:hanging="42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"/>
      <w:lvlJc w:val="left"/>
      <w:pPr>
        <w:ind w:left="18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6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76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2"/>
    <w:lvlOverride w:ilvl="0">
      <w:startOverride w:val="1"/>
    </w:lvlOverride>
  </w:num>
  <w:num w:numId="4">
    <w:abstractNumId w:val="6"/>
  </w:num>
  <w:num w:numId="5">
    <w:abstractNumId w:val="1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8AB"/>
    <w:rsid w:val="0002777D"/>
    <w:rsid w:val="0004170F"/>
    <w:rsid w:val="00075C6A"/>
    <w:rsid w:val="000D3E80"/>
    <w:rsid w:val="000F0BEC"/>
    <w:rsid w:val="001346C8"/>
    <w:rsid w:val="00151BE2"/>
    <w:rsid w:val="001D3D62"/>
    <w:rsid w:val="002545FF"/>
    <w:rsid w:val="002705EE"/>
    <w:rsid w:val="002B097D"/>
    <w:rsid w:val="00312CE5"/>
    <w:rsid w:val="00321F34"/>
    <w:rsid w:val="00356D25"/>
    <w:rsid w:val="00362CDC"/>
    <w:rsid w:val="00380D47"/>
    <w:rsid w:val="00384A4A"/>
    <w:rsid w:val="003D7B43"/>
    <w:rsid w:val="003D7BCC"/>
    <w:rsid w:val="003E266F"/>
    <w:rsid w:val="0047114C"/>
    <w:rsid w:val="00483CA2"/>
    <w:rsid w:val="0048518E"/>
    <w:rsid w:val="00490EB5"/>
    <w:rsid w:val="004A7251"/>
    <w:rsid w:val="004D1E82"/>
    <w:rsid w:val="004D2F2C"/>
    <w:rsid w:val="005017A7"/>
    <w:rsid w:val="00513B2B"/>
    <w:rsid w:val="005349D1"/>
    <w:rsid w:val="0060014C"/>
    <w:rsid w:val="006030DE"/>
    <w:rsid w:val="00617F36"/>
    <w:rsid w:val="006717DA"/>
    <w:rsid w:val="0069666E"/>
    <w:rsid w:val="006A4D8B"/>
    <w:rsid w:val="006B1D9E"/>
    <w:rsid w:val="0078364F"/>
    <w:rsid w:val="007A1C3B"/>
    <w:rsid w:val="007C30F3"/>
    <w:rsid w:val="007D1815"/>
    <w:rsid w:val="0082674E"/>
    <w:rsid w:val="00862203"/>
    <w:rsid w:val="008773F6"/>
    <w:rsid w:val="008B4629"/>
    <w:rsid w:val="008C1A92"/>
    <w:rsid w:val="008F0797"/>
    <w:rsid w:val="00925B28"/>
    <w:rsid w:val="00A7040C"/>
    <w:rsid w:val="00A969B9"/>
    <w:rsid w:val="00AC309E"/>
    <w:rsid w:val="00B2651E"/>
    <w:rsid w:val="00B30A8C"/>
    <w:rsid w:val="00B76220"/>
    <w:rsid w:val="00B90E87"/>
    <w:rsid w:val="00BF4951"/>
    <w:rsid w:val="00C00F90"/>
    <w:rsid w:val="00C62C38"/>
    <w:rsid w:val="00CE0666"/>
    <w:rsid w:val="00D23F04"/>
    <w:rsid w:val="00DD2B8C"/>
    <w:rsid w:val="00DF45FE"/>
    <w:rsid w:val="00E228AB"/>
    <w:rsid w:val="00E579F5"/>
    <w:rsid w:val="00E7329C"/>
    <w:rsid w:val="00EA1F4C"/>
    <w:rsid w:val="00EC5541"/>
    <w:rsid w:val="00ED2663"/>
    <w:rsid w:val="00F71603"/>
    <w:rsid w:val="00F777B5"/>
    <w:rsid w:val="00F803CC"/>
    <w:rsid w:val="00FA17D0"/>
    <w:rsid w:val="00FA6B75"/>
    <w:rsid w:val="00FE7FDE"/>
    <w:rsid w:val="05CA18E5"/>
    <w:rsid w:val="062D5A81"/>
    <w:rsid w:val="06A345AB"/>
    <w:rsid w:val="081E3017"/>
    <w:rsid w:val="08BE3C7A"/>
    <w:rsid w:val="0BCE7678"/>
    <w:rsid w:val="13344367"/>
    <w:rsid w:val="14BF79BA"/>
    <w:rsid w:val="15A41BAC"/>
    <w:rsid w:val="15F3330C"/>
    <w:rsid w:val="180E0A8C"/>
    <w:rsid w:val="206B1476"/>
    <w:rsid w:val="21D32D66"/>
    <w:rsid w:val="220E66DD"/>
    <w:rsid w:val="252551B0"/>
    <w:rsid w:val="26307059"/>
    <w:rsid w:val="2B326AD6"/>
    <w:rsid w:val="2C4C1D06"/>
    <w:rsid w:val="2F5241B6"/>
    <w:rsid w:val="322E584B"/>
    <w:rsid w:val="339B3D51"/>
    <w:rsid w:val="33E76828"/>
    <w:rsid w:val="35B369EC"/>
    <w:rsid w:val="3976226E"/>
    <w:rsid w:val="3D031CFD"/>
    <w:rsid w:val="3F405A0C"/>
    <w:rsid w:val="47C86064"/>
    <w:rsid w:val="483E2F8F"/>
    <w:rsid w:val="48ED03D4"/>
    <w:rsid w:val="4D2B175D"/>
    <w:rsid w:val="5092480B"/>
    <w:rsid w:val="542C661B"/>
    <w:rsid w:val="54DA5071"/>
    <w:rsid w:val="57976154"/>
    <w:rsid w:val="5CA70064"/>
    <w:rsid w:val="5D1349E0"/>
    <w:rsid w:val="64013743"/>
    <w:rsid w:val="6B9A7B98"/>
    <w:rsid w:val="6D25588A"/>
    <w:rsid w:val="6DE87785"/>
    <w:rsid w:val="6F932631"/>
    <w:rsid w:val="71F22370"/>
    <w:rsid w:val="75156FA5"/>
    <w:rsid w:val="79D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200" w:leftChars="200"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pBdr>
        <w:bottom w:val="thinThickSmallGap" w:color="548DD4" w:themeColor="text2" w:themeTint="99" w:sz="24" w:space="1"/>
      </w:pBdr>
      <w:spacing w:before="340" w:after="330" w:line="578" w:lineRule="auto"/>
      <w:ind w:leftChars="0" w:firstLineChars="0"/>
      <w:outlineLvl w:val="0"/>
    </w:pPr>
    <w:rPr>
      <w:b/>
      <w:bCs/>
      <w:color w:val="376092" w:themeColor="accent1" w:themeShade="BF"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numPr>
        <w:ilvl w:val="0"/>
        <w:numId w:val="2"/>
      </w:numPr>
      <w:spacing w:before="260" w:after="260" w:line="415" w:lineRule="auto"/>
      <w:ind w:left="0" w:leftChars="0" w:firstLine="0" w:firstLineChars="0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semiHidden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uiPriority w:val="99"/>
    <w:rPr>
      <w:sz w:val="18"/>
      <w:szCs w:val="18"/>
    </w:rPr>
  </w:style>
  <w:style w:type="paragraph" w:customStyle="1" w:styleId="16">
    <w:name w:val="Char Char Char Char Char Char Char Char"/>
    <w:basedOn w:val="1"/>
    <w:uiPriority w:val="0"/>
  </w:style>
  <w:style w:type="paragraph" w:customStyle="1" w:styleId="17">
    <w:name w:val="封面表格文本"/>
    <w:basedOn w:val="1"/>
    <w:qFormat/>
    <w:uiPriority w:val="0"/>
    <w:pPr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18">
    <w:name w:val="缺省文本"/>
    <w:basedOn w:val="1"/>
    <w:qFormat/>
    <w:uiPriority w:val="0"/>
    <w:pPr>
      <w:autoSpaceDE w:val="0"/>
      <w:autoSpaceDN w:val="0"/>
      <w:adjustRightInd w:val="0"/>
      <w:spacing w:line="360" w:lineRule="auto"/>
      <w:jc w:val="left"/>
    </w:pPr>
    <w:rPr>
      <w:rFonts w:ascii="Arial" w:hAnsi="Arial"/>
      <w:kern w:val="0"/>
      <w:szCs w:val="21"/>
    </w:rPr>
  </w:style>
  <w:style w:type="character" w:customStyle="1" w:styleId="19">
    <w:name w:val="表格文本 Char Char"/>
    <w:link w:val="20"/>
    <w:uiPriority w:val="0"/>
    <w:rPr>
      <w:rFonts w:ascii="Arial" w:hAnsi="Arial" w:eastAsia="宋体"/>
      <w:sz w:val="24"/>
      <w:szCs w:val="21"/>
      <w:lang w:eastAsia="en-US"/>
    </w:rPr>
  </w:style>
  <w:style w:type="paragraph" w:customStyle="1" w:styleId="20">
    <w:name w:val="表格文本"/>
    <w:basedOn w:val="1"/>
    <w:link w:val="19"/>
    <w:qFormat/>
    <w:uiPriority w:val="0"/>
    <w:pPr>
      <w:widowControl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theme="minorBidi"/>
      <w:sz w:val="24"/>
      <w:szCs w:val="21"/>
      <w:lang w:eastAsia="en-US"/>
    </w:rPr>
  </w:style>
  <w:style w:type="paragraph" w:customStyle="1" w:styleId="21">
    <w:name w:val="表头样式 Char"/>
    <w:basedOn w:val="1"/>
    <w:qFormat/>
    <w:uiPriority w:val="0"/>
    <w:pPr>
      <w:widowControl/>
      <w:autoSpaceDE w:val="0"/>
      <w:autoSpaceDN w:val="0"/>
      <w:adjustRightInd w:val="0"/>
      <w:jc w:val="center"/>
    </w:pPr>
    <w:rPr>
      <w:rFonts w:ascii="Arial" w:hAnsi="Arial"/>
      <w:b/>
      <w:kern w:val="0"/>
      <w:sz w:val="24"/>
      <w:szCs w:val="21"/>
      <w:lang w:eastAsia="en-US"/>
    </w:rPr>
  </w:style>
  <w:style w:type="character" w:customStyle="1" w:styleId="22">
    <w:name w:val="标题 1 Char"/>
    <w:basedOn w:val="12"/>
    <w:link w:val="2"/>
    <w:qFormat/>
    <w:uiPriority w:val="9"/>
    <w:rPr>
      <w:rFonts w:ascii="Times New Roman" w:hAnsi="Times New Roman" w:eastAsia="宋体" w:cs="Times New Roman"/>
      <w:b/>
      <w:bCs/>
      <w:color w:val="376092" w:themeColor="accent1" w:themeShade="BF"/>
      <w:kern w:val="44"/>
      <w:sz w:val="44"/>
      <w:szCs w:val="44"/>
    </w:rPr>
  </w:style>
  <w:style w:type="paragraph" w:customStyle="1" w:styleId="23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kern w:val="0"/>
      <w:sz w:val="28"/>
      <w:szCs w:val="28"/>
    </w:rPr>
  </w:style>
  <w:style w:type="character" w:customStyle="1" w:styleId="24">
    <w:name w:val="批注框文本 Char"/>
    <w:basedOn w:val="12"/>
    <w:link w:val="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25">
    <w:name w:val="List Paragraph"/>
    <w:basedOn w:val="1"/>
    <w:qFormat/>
    <w:uiPriority w:val="34"/>
    <w:pPr>
      <w:ind w:firstLine="420"/>
    </w:pPr>
  </w:style>
  <w:style w:type="character" w:customStyle="1" w:styleId="26">
    <w:name w:val="标题 2 Char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59A549-A693-4543-B3E0-7C8C3AF8C3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135</Words>
  <Characters>773</Characters>
  <Lines>6</Lines>
  <Paragraphs>1</Paragraphs>
  <TotalTime>61</TotalTime>
  <ScaleCrop>false</ScaleCrop>
  <LinksUpToDate>false</LinksUpToDate>
  <CharactersWithSpaces>907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2018-05-15T07:01:00Z</dcterms:created>
  <dc:creator>Olivia</dc:creator>
  <cp:lastModifiedBy>昒昕</cp:lastModifiedBy>
  <dcterms:modified xsi:type="dcterms:W3CDTF">2019-04-26T05:45:11Z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