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437" w:rsidRPr="00172C53" w:rsidRDefault="00BA2437" w:rsidP="00FD430C">
      <w:pPr>
        <w:rPr>
          <w:rFonts w:ascii="Arial Black" w:hAnsi="Arial Black"/>
          <w:u w:val="single"/>
        </w:rPr>
      </w:pPr>
      <w:proofErr w:type="spellStart"/>
      <w:r w:rsidRPr="00172C53">
        <w:rPr>
          <w:rFonts w:ascii="Arial Black" w:hAnsi="Arial Black"/>
          <w:u w:val="single"/>
        </w:rPr>
        <w:t>READ_me_ProjetProxiBanque_Sébastien_Ludovic</w:t>
      </w:r>
      <w:proofErr w:type="spellEnd"/>
      <w:r w:rsidRPr="00172C53">
        <w:rPr>
          <w:rFonts w:ascii="Arial Black" w:hAnsi="Arial Black"/>
          <w:u w:val="single"/>
        </w:rPr>
        <w:t> :</w:t>
      </w:r>
    </w:p>
    <w:p w:rsidR="00874DB4" w:rsidRDefault="00874DB4" w:rsidP="00FD430C">
      <w:r>
        <w:t>Le livrable est constitué de 3 écrans fonctionnels et 5 écrans d’erreur. La correspondance avec la spécification est la suivante :</w:t>
      </w:r>
    </w:p>
    <w:p w:rsidR="00874DB4" w:rsidRDefault="00874DB4" w:rsidP="00FD430C">
      <w:r>
        <w:tab/>
        <w:t>Ecran N°1 : Authentification Conseiller</w:t>
      </w:r>
    </w:p>
    <w:p w:rsidR="00874DB4" w:rsidRDefault="00874DB4" w:rsidP="00874DB4">
      <w:pPr>
        <w:ind w:left="708" w:firstLine="708"/>
      </w:pPr>
      <w:r>
        <w:t xml:space="preserve"> =&gt; </w:t>
      </w:r>
      <w:proofErr w:type="spellStart"/>
      <w:r w:rsidRPr="00FD430C">
        <w:t>TestAuthenticationManagerAJAX</w:t>
      </w:r>
      <w:proofErr w:type="spellEnd"/>
      <w:r>
        <w:t> </w:t>
      </w:r>
    </w:p>
    <w:p w:rsidR="00874DB4" w:rsidRDefault="00874DB4" w:rsidP="00FD430C">
      <w:r>
        <w:tab/>
        <w:t>Ecran N°2 : Liste des Clients</w:t>
      </w:r>
    </w:p>
    <w:p w:rsidR="00874DB4" w:rsidRDefault="00874DB4" w:rsidP="00874DB4">
      <w:pPr>
        <w:ind w:left="708" w:firstLine="708"/>
      </w:pPr>
      <w:r>
        <w:t xml:space="preserve"> =&gt; </w:t>
      </w:r>
      <w:proofErr w:type="spellStart"/>
      <w:r>
        <w:t>ClientListDisplayAJAX</w:t>
      </w:r>
      <w:proofErr w:type="spellEnd"/>
    </w:p>
    <w:p w:rsidR="00874DB4" w:rsidRDefault="00874DB4" w:rsidP="00874DB4">
      <w:r>
        <w:tab/>
        <w:t>Ecran N°3 : Edition d’un client</w:t>
      </w:r>
      <w:bookmarkStart w:id="0" w:name="_GoBack"/>
      <w:bookmarkEnd w:id="0"/>
    </w:p>
    <w:p w:rsidR="00874DB4" w:rsidRDefault="00874DB4" w:rsidP="00874DB4">
      <w:pPr>
        <w:ind w:left="1416"/>
      </w:pPr>
      <w:r>
        <w:t xml:space="preserve"> =&gt; </w:t>
      </w:r>
      <w:proofErr w:type="spellStart"/>
      <w:r>
        <w:t>ClientListDisplayAJAX</w:t>
      </w:r>
      <w:proofErr w:type="spellEnd"/>
    </w:p>
    <w:p w:rsidR="00874DB4" w:rsidRDefault="00874DB4" w:rsidP="00FD430C">
      <w:r>
        <w:tab/>
        <w:t>Ecran N°4 : Liste compte d’un client</w:t>
      </w:r>
    </w:p>
    <w:p w:rsidR="00874DB4" w:rsidRDefault="00874DB4" w:rsidP="00874DB4">
      <w:pPr>
        <w:ind w:left="708" w:firstLine="708"/>
      </w:pPr>
      <w:r>
        <w:t xml:space="preserve"> =&gt; </w:t>
      </w:r>
      <w:proofErr w:type="spellStart"/>
      <w:r>
        <w:t>MoneyTransferAJAX</w:t>
      </w:r>
      <w:proofErr w:type="spellEnd"/>
    </w:p>
    <w:p w:rsidR="00874DB4" w:rsidRDefault="00874DB4" w:rsidP="00FD430C">
      <w:r>
        <w:tab/>
        <w:t>Ecran N°5 : Virement Compte à Compte</w:t>
      </w:r>
    </w:p>
    <w:p w:rsidR="00874DB4" w:rsidRDefault="00874DB4" w:rsidP="00874DB4">
      <w:pPr>
        <w:ind w:left="708" w:firstLine="708"/>
      </w:pPr>
      <w:r>
        <w:t xml:space="preserve"> =&gt; </w:t>
      </w:r>
      <w:proofErr w:type="spellStart"/>
      <w:r>
        <w:t>MoneyTransferAJAX</w:t>
      </w:r>
      <w:proofErr w:type="spellEnd"/>
    </w:p>
    <w:p w:rsidR="00874DB4" w:rsidRDefault="00874DB4" w:rsidP="00FD430C">
      <w:r>
        <w:tab/>
        <w:t xml:space="preserve">Ecran N°6 : Erreur </w:t>
      </w:r>
    </w:p>
    <w:p w:rsidR="00874DB4" w:rsidRDefault="00874DB4" w:rsidP="00874DB4">
      <w:pPr>
        <w:ind w:left="708" w:firstLine="708"/>
      </w:pPr>
      <w:r>
        <w:t>=&gt; Erreur Authentification</w:t>
      </w:r>
    </w:p>
    <w:p w:rsidR="00874DB4" w:rsidRDefault="00874DB4" w:rsidP="00874DB4">
      <w:pPr>
        <w:ind w:left="708" w:firstLine="708"/>
      </w:pPr>
      <w:r>
        <w:t xml:space="preserve">=&gt; </w:t>
      </w:r>
      <w:proofErr w:type="spellStart"/>
      <w:r>
        <w:t>ErreurAccountsNotFound</w:t>
      </w:r>
      <w:proofErr w:type="spellEnd"/>
    </w:p>
    <w:p w:rsidR="00874DB4" w:rsidRDefault="00874DB4" w:rsidP="00874DB4">
      <w:pPr>
        <w:ind w:left="708" w:firstLine="708"/>
      </w:pPr>
      <w:r>
        <w:t xml:space="preserve">=&gt; </w:t>
      </w:r>
      <w:proofErr w:type="spellStart"/>
      <w:r>
        <w:t>ErreurIdenticalAccounts</w:t>
      </w:r>
      <w:proofErr w:type="spellEnd"/>
    </w:p>
    <w:p w:rsidR="00874DB4" w:rsidRDefault="00874DB4" w:rsidP="00874DB4">
      <w:pPr>
        <w:ind w:left="708" w:firstLine="708"/>
      </w:pPr>
      <w:r>
        <w:t xml:space="preserve">=&gt; </w:t>
      </w:r>
      <w:proofErr w:type="spellStart"/>
      <w:r>
        <w:t>ErreurInsufficientBalance</w:t>
      </w:r>
      <w:proofErr w:type="spellEnd"/>
    </w:p>
    <w:p w:rsidR="00874DB4" w:rsidRDefault="00874DB4" w:rsidP="00874DB4">
      <w:pPr>
        <w:ind w:left="708" w:firstLine="708"/>
      </w:pPr>
      <w:r>
        <w:t xml:space="preserve">=&gt; </w:t>
      </w:r>
      <w:proofErr w:type="spellStart"/>
      <w:r>
        <w:t>ErreurNegativeAmount</w:t>
      </w:r>
      <w:proofErr w:type="spellEnd"/>
    </w:p>
    <w:p w:rsidR="00874DB4" w:rsidRDefault="00874DB4" w:rsidP="00874DB4">
      <w:r>
        <w:t>Le site peut être testé avec les jeux de données des fichiers JSON suivant</w:t>
      </w:r>
    </w:p>
    <w:p w:rsidR="00874DB4" w:rsidRDefault="00874DB4" w:rsidP="00874DB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account</w:t>
      </w:r>
      <w:proofErr w:type="gramEnd"/>
      <w:r>
        <w:t>_list</w:t>
      </w:r>
      <w:proofErr w:type="spellEnd"/>
    </w:p>
    <w:p w:rsidR="00874DB4" w:rsidRDefault="00874DB4" w:rsidP="00874DB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bank</w:t>
      </w:r>
      <w:proofErr w:type="gramEnd"/>
      <w:r>
        <w:t>_clients</w:t>
      </w:r>
      <w:proofErr w:type="spellEnd"/>
    </w:p>
    <w:p w:rsidR="00874DB4" w:rsidRDefault="00874DB4" w:rsidP="00874DB4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bank</w:t>
      </w:r>
      <w:proofErr w:type="gramEnd"/>
      <w:r>
        <w:t>_exec_creds</w:t>
      </w:r>
      <w:proofErr w:type="spellEnd"/>
    </w:p>
    <w:p w:rsidR="00874DB4" w:rsidRDefault="00874DB4" w:rsidP="00874DB4"/>
    <w:p w:rsidR="00BA2437" w:rsidRDefault="00BA2437" w:rsidP="00BA2437">
      <w:r>
        <w:t xml:space="preserve">Afin de naviguer sur le site </w:t>
      </w:r>
      <w:proofErr w:type="spellStart"/>
      <w:r>
        <w:t>Proxibanque</w:t>
      </w:r>
      <w:proofErr w:type="spellEnd"/>
      <w:r>
        <w:t xml:space="preserve"> et effectuer les diverses fonctionnalités proposées par le site, vous devez suivre un certain nombre d’opérations :</w:t>
      </w:r>
    </w:p>
    <w:p w:rsidR="00BA2437" w:rsidRDefault="00BA2437" w:rsidP="00BA2437">
      <w:r>
        <w:t>Dans le dossier Apach</w:t>
      </w:r>
      <w:r w:rsidR="003C08F1">
        <w:t>e</w:t>
      </w:r>
      <w:r>
        <w:t xml:space="preserve"> de votre poste (</w:t>
      </w:r>
      <w:r w:rsidRPr="00BA2437">
        <w:t xml:space="preserve">C:\Program Files\Apache Software </w:t>
      </w:r>
      <w:proofErr w:type="spellStart"/>
      <w:r w:rsidRPr="00BA2437">
        <w:t>Foundation</w:t>
      </w:r>
      <w:proofErr w:type="spellEnd"/>
      <w:r w:rsidRPr="00BA2437">
        <w:t>\Apache2.4\</w:t>
      </w:r>
      <w:proofErr w:type="spellStart"/>
      <w:r w:rsidRPr="00BA2437">
        <w:t>htdocs</w:t>
      </w:r>
      <w:proofErr w:type="spellEnd"/>
      <w:r>
        <w:t>), veuillez copier le</w:t>
      </w:r>
      <w:r w:rsidR="003C08F1">
        <w:t>s fichiers contenus dans le</w:t>
      </w:r>
      <w:r>
        <w:t xml:space="preserve"> dossier «</w:t>
      </w:r>
      <w:r w:rsidR="007957C8">
        <w:t xml:space="preserve"> </w:t>
      </w:r>
      <w:r w:rsidR="007957C8" w:rsidRPr="007957C8">
        <w:t xml:space="preserve">Projet Web </w:t>
      </w:r>
      <w:proofErr w:type="spellStart"/>
      <w:r w:rsidR="007957C8" w:rsidRPr="007957C8">
        <w:t>Static</w:t>
      </w:r>
      <w:proofErr w:type="spellEnd"/>
      <w:r w:rsidR="007957C8" w:rsidRPr="007957C8">
        <w:t xml:space="preserve"> </w:t>
      </w:r>
      <w:proofErr w:type="spellStart"/>
      <w:r w:rsidR="007957C8" w:rsidRPr="007957C8">
        <w:t>Sebastien</w:t>
      </w:r>
      <w:proofErr w:type="spellEnd"/>
      <w:r w:rsidR="007957C8" w:rsidRPr="007957C8">
        <w:t xml:space="preserve"> Ludovic\Fichiers à copier dans Apache</w:t>
      </w:r>
      <w:r>
        <w:t> »</w:t>
      </w:r>
      <w:r w:rsidR="00F37376">
        <w:t xml:space="preserve"> </w:t>
      </w:r>
      <w:r>
        <w:t>(situé sur le réseau</w:t>
      </w:r>
      <w:r w:rsidR="007957C8">
        <w:t xml:space="preserve"> interne dans</w:t>
      </w:r>
      <w:r>
        <w:t xml:space="preserve"> </w:t>
      </w:r>
      <w:hyperlink r:id="rId5" w:history="1">
        <w:r w:rsidR="007957C8" w:rsidRPr="009548DA">
          <w:rPr>
            <w:rStyle w:val="Lienhypertexte"/>
          </w:rPr>
          <w:t>\\PARME26\Formation</w:t>
        </w:r>
      </w:hyperlink>
      <w:r w:rsidR="007957C8">
        <w:t xml:space="preserve"> ou sur GitHub sur le repository </w:t>
      </w:r>
      <w:hyperlink r:id="rId6" w:history="1">
        <w:r w:rsidR="00BB7F60" w:rsidRPr="009548DA">
          <w:rPr>
            <w:rStyle w:val="Lienhypertexte"/>
          </w:rPr>
          <w:t>https://github.com/sign00/proxibanque5.git</w:t>
        </w:r>
      </w:hyperlink>
      <w:r w:rsidR="00BB7F60">
        <w:t xml:space="preserve"> </w:t>
      </w:r>
      <w:r>
        <w:t>)</w:t>
      </w:r>
    </w:p>
    <w:p w:rsidR="00FD430C" w:rsidRDefault="00FD430C" w:rsidP="00FD430C">
      <w:pPr>
        <w:pStyle w:val="Paragraphedeliste"/>
        <w:numPr>
          <w:ilvl w:val="0"/>
          <w:numId w:val="1"/>
        </w:numPr>
      </w:pPr>
      <w:r>
        <w:t>Ouvrir une page internet (Mozilla ou Chrome de préférence)</w:t>
      </w:r>
    </w:p>
    <w:p w:rsidR="00FD430C" w:rsidRDefault="00FD430C" w:rsidP="00FD430C">
      <w:pPr>
        <w:pStyle w:val="Paragraphedeliste"/>
        <w:numPr>
          <w:ilvl w:val="0"/>
          <w:numId w:val="1"/>
        </w:numPr>
      </w:pPr>
      <w:r>
        <w:t>Taper dans la barre de recherche : « localhost »</w:t>
      </w:r>
    </w:p>
    <w:p w:rsidR="00FD430C" w:rsidRDefault="00FD430C" w:rsidP="00FD430C">
      <w:pPr>
        <w:pStyle w:val="Paragraphedeliste"/>
        <w:numPr>
          <w:ilvl w:val="0"/>
          <w:numId w:val="2"/>
        </w:numPr>
      </w:pPr>
      <w:r>
        <w:t>Une liste des fichiers contenu</w:t>
      </w:r>
      <w:r w:rsidR="003C08F1">
        <w:t>s</w:t>
      </w:r>
      <w:r>
        <w:t xml:space="preserve"> dans le dossier Apach</w:t>
      </w:r>
      <w:r w:rsidR="003C08F1">
        <w:t>e</w:t>
      </w:r>
      <w:r>
        <w:t xml:space="preserve"> s’affiche.</w:t>
      </w:r>
    </w:p>
    <w:p w:rsidR="00FD430C" w:rsidRDefault="00FD430C" w:rsidP="00FD430C">
      <w:pPr>
        <w:pStyle w:val="Paragraphedeliste"/>
        <w:numPr>
          <w:ilvl w:val="0"/>
          <w:numId w:val="1"/>
        </w:numPr>
      </w:pPr>
      <w:r>
        <w:t>Cliquer sur « </w:t>
      </w:r>
      <w:proofErr w:type="spellStart"/>
      <w:r w:rsidRPr="00FD430C">
        <w:t>TestAuthenticationManagerAJAX</w:t>
      </w:r>
      <w:proofErr w:type="spellEnd"/>
      <w:r>
        <w:t> » pour afficher la page de co</w:t>
      </w:r>
      <w:r w:rsidR="003C08F1">
        <w:t xml:space="preserve">nnexion Conseiller du site </w:t>
      </w:r>
      <w:proofErr w:type="spellStart"/>
      <w:r w:rsidR="003C08F1">
        <w:t>Proxi</w:t>
      </w:r>
      <w:r>
        <w:t>banque</w:t>
      </w:r>
      <w:proofErr w:type="spellEnd"/>
    </w:p>
    <w:p w:rsidR="00FD430C" w:rsidRDefault="00FD430C" w:rsidP="00FD430C">
      <w:pPr>
        <w:pStyle w:val="Paragraphedeliste"/>
        <w:numPr>
          <w:ilvl w:val="1"/>
          <w:numId w:val="1"/>
        </w:numPr>
      </w:pPr>
      <w:r>
        <w:lastRenderedPageBreak/>
        <w:t>Pour vous connecter vous devez renseigner un conseiller connu</w:t>
      </w:r>
      <w:r w:rsidR="003C08F1">
        <w:t>, par exemple</w:t>
      </w:r>
      <w:r>
        <w:t> :</w:t>
      </w:r>
    </w:p>
    <w:p w:rsidR="00FD430C" w:rsidRDefault="00FD430C" w:rsidP="00FD430C">
      <w:pPr>
        <w:pStyle w:val="Paragraphedeliste"/>
        <w:numPr>
          <w:ilvl w:val="2"/>
          <w:numId w:val="1"/>
        </w:numPr>
      </w:pPr>
      <w:r>
        <w:t xml:space="preserve">Login : </w:t>
      </w:r>
      <w:proofErr w:type="spellStart"/>
      <w:r>
        <w:t>moiGrandConseiller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: 123Soleil</w:t>
      </w:r>
    </w:p>
    <w:p w:rsidR="00FD430C" w:rsidRDefault="003C08F1" w:rsidP="00FD430C">
      <w:pPr>
        <w:pStyle w:val="Paragraphedeliste"/>
        <w:numPr>
          <w:ilvl w:val="2"/>
          <w:numId w:val="1"/>
        </w:numPr>
      </w:pPr>
      <w:r>
        <w:t>L</w:t>
      </w:r>
      <w:r w:rsidR="00FD430C">
        <w:t xml:space="preserve">ogin : </w:t>
      </w:r>
      <w:proofErr w:type="spellStart"/>
      <w:r w:rsidR="00FD430C">
        <w:t>moiGrandVizir</w:t>
      </w:r>
      <w:proofErr w:type="spellEnd"/>
      <w:r w:rsidR="00FD430C">
        <w:t xml:space="preserve">, </w:t>
      </w:r>
      <w:proofErr w:type="spellStart"/>
      <w:r w:rsidR="00FD430C">
        <w:t>password</w:t>
      </w:r>
      <w:proofErr w:type="spellEnd"/>
      <w:r w:rsidR="00FD430C">
        <w:t xml:space="preserve"> : laMarelle123</w:t>
      </w:r>
    </w:p>
    <w:p w:rsidR="00FD430C" w:rsidRDefault="00FD430C" w:rsidP="00FD430C">
      <w:r>
        <w:t>En cas d’erreur au moment de la saisie du login ou mot de passe, un écran d’erreur s’affiche et propose de r</w:t>
      </w:r>
      <w:r w:rsidR="003C08F1">
        <w:t>é</w:t>
      </w:r>
      <w:r>
        <w:t>essayer</w:t>
      </w:r>
      <w:r w:rsidR="003C08F1">
        <w:t>.</w:t>
      </w:r>
    </w:p>
    <w:p w:rsidR="00FD430C" w:rsidRDefault="00841F8C" w:rsidP="00FD430C">
      <w:r>
        <w:t>En cas de succès, l</w:t>
      </w:r>
      <w:r w:rsidR="00FD430C">
        <w:t>a liste des clients s’affiche à l’écran, vous pouvez :</w:t>
      </w:r>
    </w:p>
    <w:p w:rsidR="00FD430C" w:rsidRDefault="00FD430C" w:rsidP="00FD430C">
      <w:pPr>
        <w:pStyle w:val="Paragraphedeliste"/>
        <w:numPr>
          <w:ilvl w:val="0"/>
          <w:numId w:val="1"/>
        </w:numPr>
      </w:pPr>
      <w:r>
        <w:t>Editer</w:t>
      </w:r>
      <w:r w:rsidR="00841F8C">
        <w:t xml:space="preserve"> toutes</w:t>
      </w:r>
      <w:r>
        <w:t xml:space="preserve"> les informations d’un client</w:t>
      </w:r>
      <w:r w:rsidR="00841F8C">
        <w:t xml:space="preserve"> (sauf son ID)</w:t>
      </w:r>
    </w:p>
    <w:p w:rsidR="00FD430C" w:rsidRDefault="00FD430C" w:rsidP="00FD430C">
      <w:pPr>
        <w:pStyle w:val="Paragraphedeliste"/>
        <w:numPr>
          <w:ilvl w:val="0"/>
          <w:numId w:val="1"/>
        </w:numPr>
      </w:pPr>
      <w:r>
        <w:t>Effectuer un virement entre compte</w:t>
      </w:r>
      <w:r w:rsidR="00841F8C">
        <w:t>s</w:t>
      </w:r>
      <w:r>
        <w:t xml:space="preserve"> en cliquant sur le </w:t>
      </w:r>
      <w:r w:rsidR="00841F8C">
        <w:t>bouton</w:t>
      </w:r>
      <w:r>
        <w:t xml:space="preserve"> prévu à cet effet</w:t>
      </w:r>
    </w:p>
    <w:p w:rsidR="00841F8C" w:rsidRDefault="00841F8C" w:rsidP="00841F8C"/>
    <w:p w:rsidR="00841F8C" w:rsidRDefault="00841F8C" w:rsidP="00841F8C">
      <w:r>
        <w:t>Un bouton de retour à la liste clients est disponible dans la page de virements.</w:t>
      </w:r>
    </w:p>
    <w:p w:rsidR="00172C53" w:rsidRDefault="00172C53" w:rsidP="00FD430C">
      <w:pPr>
        <w:rPr>
          <w:b/>
          <w:sz w:val="28"/>
          <w:u w:val="single"/>
        </w:rPr>
      </w:pPr>
    </w:p>
    <w:p w:rsidR="00FD430C" w:rsidRPr="00172C53" w:rsidRDefault="00172C53" w:rsidP="00FD430C">
      <w:pPr>
        <w:rPr>
          <w:b/>
          <w:sz w:val="28"/>
          <w:u w:val="single"/>
        </w:rPr>
      </w:pPr>
      <w:r w:rsidRPr="00172C53">
        <w:rPr>
          <w:b/>
          <w:sz w:val="28"/>
          <w:u w:val="single"/>
        </w:rPr>
        <w:t>Edition des informations d’un client :</w:t>
      </w:r>
    </w:p>
    <w:p w:rsidR="00172C53" w:rsidRDefault="00172C53" w:rsidP="00FD430C">
      <w:r>
        <w:t xml:space="preserve">Pour modifier les informations d’un client, vous devez le sélectionner au préalable </w:t>
      </w:r>
      <w:r w:rsidR="00841F8C">
        <w:t>grâce au bouton radio sur la même ligne, ce qui ouvre un nouvel écran, dans lequel vous pouvez :</w:t>
      </w:r>
    </w:p>
    <w:p w:rsidR="00172C53" w:rsidRDefault="00172C53" w:rsidP="00172C53">
      <w:pPr>
        <w:pStyle w:val="Paragraphedeliste"/>
        <w:numPr>
          <w:ilvl w:val="0"/>
          <w:numId w:val="1"/>
        </w:numPr>
      </w:pPr>
      <w:r>
        <w:t>Saisir les modifications souhaitées dans les champs des formulaires</w:t>
      </w:r>
    </w:p>
    <w:p w:rsidR="00172C53" w:rsidRDefault="00172C53" w:rsidP="00172C53">
      <w:pPr>
        <w:pStyle w:val="Paragraphedeliste"/>
        <w:numPr>
          <w:ilvl w:val="0"/>
          <w:numId w:val="1"/>
        </w:numPr>
      </w:pPr>
      <w:r>
        <w:t>Appuyer sur le bouton « Valider » pour effectuer les modifications</w:t>
      </w:r>
    </w:p>
    <w:p w:rsidR="00235CE6" w:rsidRDefault="00235CE6" w:rsidP="00235CE6">
      <w:r>
        <w:t>L’I</w:t>
      </w:r>
      <w:r w:rsidR="00841F8C">
        <w:t>D</w:t>
      </w:r>
      <w:r>
        <w:t xml:space="preserve"> du client </w:t>
      </w:r>
      <w:r w:rsidR="000B0D93">
        <w:t xml:space="preserve">ne </w:t>
      </w:r>
      <w:r w:rsidR="00841F8C">
        <w:t>peut</w:t>
      </w:r>
      <w:r w:rsidR="000B0D93">
        <w:t xml:space="preserve"> pas être</w:t>
      </w:r>
      <w:r>
        <w:t xml:space="preserve"> modifi</w:t>
      </w:r>
      <w:r w:rsidR="000B0D93">
        <w:t>é.</w:t>
      </w:r>
      <w:r w:rsidR="00841F8C">
        <w:t xml:space="preserve"> Les champs laissés en blanc ne seront pas modifiés.</w:t>
      </w:r>
    </w:p>
    <w:p w:rsidR="00172C53" w:rsidRDefault="00172C53" w:rsidP="00FD430C">
      <w:pPr>
        <w:rPr>
          <w:b/>
          <w:sz w:val="28"/>
          <w:u w:val="single"/>
        </w:rPr>
      </w:pPr>
    </w:p>
    <w:p w:rsidR="00FD430C" w:rsidRPr="00172C53" w:rsidRDefault="00FD430C" w:rsidP="00FD430C">
      <w:pPr>
        <w:rPr>
          <w:b/>
          <w:sz w:val="28"/>
          <w:u w:val="single"/>
        </w:rPr>
      </w:pPr>
      <w:r w:rsidRPr="00172C53">
        <w:rPr>
          <w:b/>
          <w:sz w:val="28"/>
          <w:u w:val="single"/>
        </w:rPr>
        <w:t>Effectuer un virement :</w:t>
      </w:r>
    </w:p>
    <w:p w:rsidR="00FD430C" w:rsidRDefault="00FD430C" w:rsidP="00FD430C">
      <w:r>
        <w:t xml:space="preserve">Vous devez renseigner les champs </w:t>
      </w:r>
      <w:r w:rsidR="00BA2437">
        <w:t>pour effectuer un virement, la liste des comptes est affichée en dessous des formulaires :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Numéro du compte à Débiter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Numéro du compte à Créditer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Montant de la transaction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Cliquer sur « </w:t>
      </w:r>
      <w:r w:rsidR="003C08F1">
        <w:t>Valider</w:t>
      </w:r>
      <w:r>
        <w:t> » pour effectuer un virement</w:t>
      </w:r>
    </w:p>
    <w:p w:rsidR="00BA2437" w:rsidRDefault="00841F8C" w:rsidP="00841F8C">
      <w:r>
        <w:t>Attention c</w:t>
      </w:r>
      <w:r w:rsidR="00BA2437">
        <w:t>liquer à nouveau</w:t>
      </w:r>
      <w:r>
        <w:t xml:space="preserve"> sur « Valider » déclenche un nouveau virement.</w:t>
      </w:r>
    </w:p>
    <w:p w:rsidR="00841F8C" w:rsidRDefault="00841F8C" w:rsidP="00BA2437"/>
    <w:p w:rsidR="00BA2437" w:rsidRDefault="00BA2437" w:rsidP="00BA2437">
      <w:r>
        <w:t xml:space="preserve">Plusieurs cas d’erreur sont possibles et </w:t>
      </w:r>
      <w:r w:rsidR="00841F8C">
        <w:t>redirigent</w:t>
      </w:r>
      <w:r>
        <w:t xml:space="preserve"> à un écran d’erreur</w:t>
      </w:r>
      <w:r w:rsidR="00841F8C">
        <w:t>, par exemple</w:t>
      </w:r>
      <w:r>
        <w:t> :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Le montant est négatif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Le montant est supérieur au solde du compte débiteur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Les numéros des comptes à créditer et débiter sont identiques</w:t>
      </w:r>
    </w:p>
    <w:p w:rsidR="00BA2437" w:rsidRDefault="00BA2437" w:rsidP="00BA2437">
      <w:pPr>
        <w:pStyle w:val="Paragraphedeliste"/>
        <w:numPr>
          <w:ilvl w:val="0"/>
          <w:numId w:val="1"/>
        </w:numPr>
      </w:pPr>
      <w:r>
        <w:t>Le numéro d’un ou des deux comptes est(sont) inconnu(s)</w:t>
      </w:r>
    </w:p>
    <w:p w:rsidR="00841F8C" w:rsidRDefault="00841F8C" w:rsidP="00BA2437">
      <w:r>
        <w:t>Il est bien sur possible de revenir en arrière.</w:t>
      </w:r>
    </w:p>
    <w:p w:rsidR="00BA2437" w:rsidRDefault="00BA2437" w:rsidP="00BA2437">
      <w:r>
        <w:t>Pour réinitialiser les opérations de virements, cliquer sur le bouton de rafraichissement de la page (ou F5).</w:t>
      </w:r>
    </w:p>
    <w:sectPr w:rsidR="00BA2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262"/>
    <w:multiLevelType w:val="hybridMultilevel"/>
    <w:tmpl w:val="77EAE28C"/>
    <w:lvl w:ilvl="0" w:tplc="F550C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02F"/>
    <w:multiLevelType w:val="hybridMultilevel"/>
    <w:tmpl w:val="1AFE0AD6"/>
    <w:lvl w:ilvl="0" w:tplc="D3421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684"/>
    <w:multiLevelType w:val="hybridMultilevel"/>
    <w:tmpl w:val="5F50121C"/>
    <w:lvl w:ilvl="0" w:tplc="88A23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7300"/>
    <w:multiLevelType w:val="hybridMultilevel"/>
    <w:tmpl w:val="75C6AABE"/>
    <w:lvl w:ilvl="0" w:tplc="480C6ED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C7"/>
    <w:rsid w:val="000B0D93"/>
    <w:rsid w:val="000F3368"/>
    <w:rsid w:val="00172C53"/>
    <w:rsid w:val="001A3DFC"/>
    <w:rsid w:val="00235CE6"/>
    <w:rsid w:val="002A61FA"/>
    <w:rsid w:val="003C08F1"/>
    <w:rsid w:val="00612DC7"/>
    <w:rsid w:val="00672863"/>
    <w:rsid w:val="007957C8"/>
    <w:rsid w:val="00841F8C"/>
    <w:rsid w:val="00874DB4"/>
    <w:rsid w:val="008D2FEF"/>
    <w:rsid w:val="00BA2437"/>
    <w:rsid w:val="00BB7F60"/>
    <w:rsid w:val="00F37376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8135"/>
  <w15:chartTrackingRefBased/>
  <w15:docId w15:val="{1323911B-F5A1-4249-8FB1-6539A784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43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957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57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00/proxibanque5.git" TargetMode="External"/><Relationship Id="rId5" Type="http://schemas.openxmlformats.org/officeDocument/2006/relationships/hyperlink" Target="file:///\\PARME26\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10</cp:revision>
  <dcterms:created xsi:type="dcterms:W3CDTF">2017-08-22T12:20:00Z</dcterms:created>
  <dcterms:modified xsi:type="dcterms:W3CDTF">2017-08-22T14:25:00Z</dcterms:modified>
</cp:coreProperties>
</file>