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C82F1B" w:rsidR="14FC0EA0" w:rsidP="0041107A" w:rsidRDefault="14FC0EA0" w14:paraId="081605A4" w14:textId="377FA808">
      <w:pPr>
        <w:pStyle w:val="Heading1"/>
      </w:pPr>
      <w:r w:rsidRPr="00C82F1B">
        <w:t xml:space="preserve">ROCO507Z Advance Robot Design </w:t>
      </w:r>
      <w:r w:rsidRPr="00C82F1B" w:rsidR="1E09A305">
        <w:t>a</w:t>
      </w:r>
      <w:r w:rsidRPr="00C82F1B">
        <w:t>nd Prototyping: Project Proposal for a</w:t>
      </w:r>
      <w:r w:rsidRPr="00C82F1B" w:rsidR="1B5AB59E">
        <w:t>n Autonomous</w:t>
      </w:r>
      <w:r w:rsidRPr="00C82F1B">
        <w:t xml:space="preserve"> Health Care Logistics Robot</w:t>
      </w:r>
      <w:r w:rsidRPr="00C82F1B" w:rsidR="70D5A18B">
        <w:t xml:space="preserve"> using NeoSLAM</w:t>
      </w:r>
      <w:r w:rsidRPr="00C82F1B">
        <w:t>.</w:t>
      </w:r>
    </w:p>
    <w:p w:rsidR="232B44F7" w:rsidP="232B44F7" w:rsidRDefault="232B44F7" w14:paraId="5A3AC472" w14:textId="0E549CBB"/>
    <w:p w:rsidRPr="005502AF" w:rsidR="232B44F7" w:rsidP="232B44F7" w:rsidRDefault="14FC0EA0" w14:paraId="141D742A" w14:textId="257C660B">
      <w:pPr>
        <w:rPr>
          <w:sz w:val="24"/>
          <w:szCs w:val="24"/>
        </w:rPr>
      </w:pPr>
      <w:r w:rsidRPr="0051A1D4">
        <w:rPr>
          <w:sz w:val="24"/>
          <w:szCs w:val="24"/>
        </w:rPr>
        <w:t>James Ravenhill</w:t>
      </w:r>
      <w:r w:rsidRPr="0051A1D4" w:rsidR="7E21C263">
        <w:rPr>
          <w:sz w:val="24"/>
          <w:szCs w:val="24"/>
        </w:rPr>
        <w:t>- 10699148</w:t>
      </w:r>
      <w:r w:rsidRPr="0051A1D4" w:rsidR="3FFC8C0F">
        <w:rPr>
          <w:sz w:val="24"/>
          <w:szCs w:val="24"/>
        </w:rPr>
        <w:t xml:space="preserve"> </w:t>
      </w:r>
      <w:r>
        <w:tab/>
      </w:r>
      <w:r>
        <w:tab/>
      </w:r>
      <w:r>
        <w:tab/>
      </w:r>
      <w:r w:rsidRPr="0051A1D4">
        <w:rPr>
          <w:sz w:val="24"/>
          <w:szCs w:val="24"/>
        </w:rPr>
        <w:t>Ben Evans</w:t>
      </w:r>
      <w:r w:rsidR="006617AA">
        <w:rPr>
          <w:sz w:val="24"/>
          <w:szCs w:val="24"/>
        </w:rPr>
        <w:t xml:space="preserve"> - 10362555</w:t>
      </w:r>
    </w:p>
    <w:p w:rsidR="17065DC5" w:rsidP="0041107A" w:rsidRDefault="17065DC5" w14:paraId="2A8BEB13" w14:textId="5EC7BADD">
      <w:pPr>
        <w:pStyle w:val="Heading1"/>
      </w:pPr>
      <w:r w:rsidRPr="0051A1D4">
        <w:t>Abstract</w:t>
      </w:r>
    </w:p>
    <w:p w:rsidR="4CCF8A91" w:rsidP="4CCF8A91" w:rsidRDefault="0DD462D4" w14:paraId="26A5CFCB" w14:textId="6B6F7085">
      <w:r>
        <w:t>We propose</w:t>
      </w:r>
      <w:r w:rsidR="43B0133F">
        <w:t xml:space="preserve"> </w:t>
      </w:r>
      <w:r w:rsidR="3A72BF89">
        <w:t xml:space="preserve">an </w:t>
      </w:r>
      <w:r w:rsidR="43B0133F">
        <w:t xml:space="preserve">easily disinfected </w:t>
      </w:r>
      <w:r w:rsidR="008B2F59">
        <w:t>mobile</w:t>
      </w:r>
      <w:r w:rsidR="006617AA">
        <w:t xml:space="preserve"> robot</w:t>
      </w:r>
      <w:r w:rsidR="02A24A70">
        <w:t>,</w:t>
      </w:r>
      <w:r w:rsidR="006617AA">
        <w:t xml:space="preserve"> </w:t>
      </w:r>
      <w:r w:rsidR="008B2F59">
        <w:t xml:space="preserve">suitable for delivering items to hospital inpatients. This is intended to reduce human exposure to infectious agents </w:t>
      </w:r>
      <w:r w:rsidR="11602D6E">
        <w:t>such as COVID-19</w:t>
      </w:r>
      <w:r w:rsidR="4BBB2524">
        <w:t xml:space="preserve">. </w:t>
      </w:r>
      <w:r w:rsidR="008C6EB7">
        <w:t>Final delivery is achieved by sliding loaded trays onto beside tables, where the intended tray is matched to the surface height using a scissor lift mechanism. For the robot’s locomotion</w:t>
      </w:r>
      <w:r w:rsidR="2D3BE8C8">
        <w:t>, a</w:t>
      </w:r>
      <w:r w:rsidR="008B2F59">
        <w:t xml:space="preserve">n omnidirectional tripod </w:t>
      </w:r>
      <w:r w:rsidR="2D3BE8C8">
        <w:t xml:space="preserve">platform is proposed, </w:t>
      </w:r>
      <w:r w:rsidR="008B2F59">
        <w:t xml:space="preserve">suitable for safe navigation in crowded spaces. </w:t>
      </w:r>
    </w:p>
    <w:p w:rsidR="232B44F7" w:rsidP="0041107A" w:rsidRDefault="14FC0EA0" w14:paraId="0DF91E84" w14:textId="021C7B33">
      <w:pPr>
        <w:pStyle w:val="Heading1"/>
      </w:pPr>
      <w:r w:rsidRPr="0051A1D4">
        <w:t>Introduction</w:t>
      </w:r>
    </w:p>
    <w:p w:rsidR="00083C31" w:rsidP="0041107A" w:rsidRDefault="00083C31" w14:paraId="2F70ED77" w14:textId="77777777">
      <w:pPr>
        <w:pStyle w:val="Heading3"/>
      </w:pPr>
      <w:r w:rsidRPr="0051A1D4">
        <w:t>Purpose</w:t>
      </w:r>
    </w:p>
    <w:p w:rsidR="00C2431D" w:rsidP="00083C31" w:rsidRDefault="00083C31" w14:paraId="14A2F0D3" w14:textId="77777777">
      <w:r>
        <w:t xml:space="preserve">A logistics robot capable of multiple functions is extremely beneficial, although its size must be taken into consideration. In narrow corridors of busy hospitals, it would be unfavorable to have a large bulky autonomous robot. The main purpose of our robot is to transport materials around a hospital where needed. Materials such as paperwork, medical equipment (blood pressure cuffs, Dressings etc...) or even laboratory samples can be transported around a hospital without the supervision of a nurse/doctor. </w:t>
      </w:r>
    </w:p>
    <w:p w:rsidR="00083C31" w:rsidP="00083C31" w:rsidRDefault="00374D0E" w14:paraId="1A52ABE6" w14:textId="28601140">
      <w:r>
        <w:t xml:space="preserve">Another function of </w:t>
      </w:r>
      <w:r w:rsidR="00C2431D">
        <w:t xml:space="preserve">our design will to be to incorporate an air filtration system, this is not </w:t>
      </w:r>
      <w:r w:rsidR="00145D08">
        <w:t>the main aim of the design but would be beneficial to incorporate. A simple air tunnel conta</w:t>
      </w:r>
      <w:r w:rsidR="004E70C5">
        <w:t xml:space="preserve">ining UVC lights will clean the air around the hospital </w:t>
      </w:r>
      <w:r w:rsidR="000831F4">
        <w:t xml:space="preserve">during the delivery of items. </w:t>
      </w:r>
    </w:p>
    <w:p w:rsidR="00083C31" w:rsidP="0041107A" w:rsidRDefault="00083C31" w14:paraId="70995CD6" w14:textId="77777777">
      <w:pPr>
        <w:pStyle w:val="Heading3"/>
      </w:pPr>
      <w:r w:rsidRPr="0051A1D4">
        <w:t>Navigation</w:t>
      </w:r>
    </w:p>
    <w:p w:rsidRPr="007D1D31" w:rsidR="232B44F7" w:rsidP="232B44F7" w:rsidRDefault="00083C31" w14:paraId="06378AC7" w14:textId="46A05FA4">
      <w:r>
        <w:t xml:space="preserve">The problem of autonomous navigation can be solved using a combination of methods. Path planning should be optimized for determining a collision-free or low traffic path. In the busy environment of a hospital, it is essential to follow a path which copes for a highly dynamic environment. In order to do this, simultaneous localization and mapping (SLAM) along with a neuro-evolution multi-layer perception (MPL) based controller </w:t>
      </w:r>
      <w:sdt>
        <w:sdtPr>
          <w:id w:val="-782188240"/>
          <w:citation/>
        </w:sdtPr>
        <w:sdtEndPr/>
        <w:sdtContent>
          <w:r w:rsidR="00177260">
            <w:fldChar w:fldCharType="begin"/>
          </w:r>
          <w:r w:rsidR="00177260">
            <w:rPr>
              <w:b/>
              <w:bCs/>
              <w:lang w:val="en-GB"/>
            </w:rPr>
            <w:instrText xml:space="preserve"> CITATION Mat11 \l 2057 </w:instrText>
          </w:r>
          <w:r w:rsidR="00177260">
            <w:fldChar w:fldCharType="separate"/>
          </w:r>
          <w:r w:rsidRPr="006E5AB9" w:rsidR="006E5AB9">
            <w:rPr>
              <w:noProof/>
              <w:lang w:val="en-GB"/>
            </w:rPr>
            <w:t>(Matt Knudson, 2011)</w:t>
          </w:r>
          <w:r w:rsidR="00177260">
            <w:fldChar w:fldCharType="end"/>
          </w:r>
        </w:sdtContent>
      </w:sdt>
      <w:r w:rsidR="00177260">
        <w:t xml:space="preserve"> </w:t>
      </w:r>
      <w:r>
        <w:t>can be combined, creating a NeoSLAM</w:t>
      </w:r>
      <w:r w:rsidR="007D1D31">
        <w:rPr>
          <w:b/>
          <w:bCs/>
        </w:rPr>
        <w:t>,</w:t>
      </w:r>
      <w:r w:rsidRPr="007D1D31" w:rsidR="007D1D31">
        <w:t xml:space="preserve"> </w:t>
      </w:r>
      <w:sdt>
        <w:sdtPr>
          <w:id w:val="-387881366"/>
          <w:citation/>
        </w:sdtPr>
        <w:sdtEndPr/>
        <w:sdtContent>
          <w:r w:rsidR="007D1D31">
            <w:fldChar w:fldCharType="begin"/>
          </w:r>
          <w:r w:rsidR="007D1D31">
            <w:rPr>
              <w:lang w:val="en-GB"/>
            </w:rPr>
            <w:instrText xml:space="preserve"> CITATION Zhe16 \l 2057 </w:instrText>
          </w:r>
          <w:r w:rsidR="007D1D31">
            <w:fldChar w:fldCharType="separate"/>
          </w:r>
          <w:r w:rsidRPr="006E5AB9" w:rsidR="006E5AB9">
            <w:rPr>
              <w:noProof/>
              <w:lang w:val="en-GB"/>
            </w:rPr>
            <w:t>(Zhen An, 2016)</w:t>
          </w:r>
          <w:r w:rsidR="007D1D31">
            <w:fldChar w:fldCharType="end"/>
          </w:r>
        </w:sdtContent>
      </w:sdt>
      <w:r w:rsidR="007D1D31">
        <w:t xml:space="preserve"> </w:t>
      </w:r>
      <w:r>
        <w:t xml:space="preserve">method of navigation. The addition of LIDAR sensors, cameras and motor encoders can also be used to improve the accuracy of the localization and mapping process, but all may not be necessary. The use of motion sensors for example, can be place in corridors of hospitals. These will provide data as to how much traffic is in that area, this will contribute to the decision of determining the best possible path for the robot to take.   </w:t>
      </w:r>
    </w:p>
    <w:p w:rsidR="0BC492AA" w:rsidP="0041107A" w:rsidRDefault="0BC492AA" w14:paraId="6310A70B" w14:textId="1DE22F33">
      <w:pPr>
        <w:pStyle w:val="Heading1"/>
      </w:pPr>
      <w:r w:rsidRPr="0D8A05F4">
        <w:t xml:space="preserve">Aims and </w:t>
      </w:r>
      <w:r w:rsidRPr="0D8A05F4" w:rsidR="7B10F089">
        <w:t>objectives.</w:t>
      </w:r>
      <w:r w:rsidRPr="0D8A05F4">
        <w:t xml:space="preserve"> </w:t>
      </w:r>
    </w:p>
    <w:p w:rsidR="00D46A85" w:rsidP="232B44F7" w:rsidRDefault="00D46A85" w14:paraId="5D5128AA" w14:textId="4F58C6DE">
      <w:r>
        <w:t xml:space="preserve">CAD </w:t>
      </w:r>
      <w:r w:rsidR="7A65A6F7">
        <w:t>Design of several modular mechanical units:</w:t>
      </w:r>
    </w:p>
    <w:p w:rsidR="008C6EB7" w:rsidP="00D46A85" w:rsidRDefault="008C6EB7" w14:paraId="537CD5D4" w14:textId="43B81D7F">
      <w:pPr>
        <w:pStyle w:val="ListParagraph"/>
        <w:numPr>
          <w:ilvl w:val="0"/>
          <w:numId w:val="2"/>
        </w:numPr>
      </w:pPr>
      <w:r>
        <w:t>A cabinet housing multiple trays, any one of which may be ejected</w:t>
      </w:r>
    </w:p>
    <w:p w:rsidR="00D46A85" w:rsidP="00D46A85" w:rsidRDefault="00D46A85" w14:paraId="20C34EFA" w14:textId="3F58FA08">
      <w:pPr>
        <w:pStyle w:val="ListParagraph"/>
        <w:numPr>
          <w:ilvl w:val="0"/>
          <w:numId w:val="2"/>
        </w:numPr>
      </w:pPr>
      <w:r>
        <w:t>A wheeled base, suitable for locomotion in constrained hospital environments</w:t>
      </w:r>
    </w:p>
    <w:p w:rsidR="00083C31" w:rsidP="00083C31" w:rsidRDefault="00D46A85" w14:paraId="003728A9" w14:textId="3C9C058A">
      <w:pPr>
        <w:pStyle w:val="ListParagraph"/>
        <w:numPr>
          <w:ilvl w:val="0"/>
          <w:numId w:val="2"/>
        </w:numPr>
      </w:pPr>
      <w:r>
        <w:t xml:space="preserve">A scissor lift mechanism, suitable </w:t>
      </w:r>
      <w:r w:rsidR="008C6EB7">
        <w:t>for matching the active tray to its destination surface</w:t>
      </w:r>
    </w:p>
    <w:p w:rsidR="00D46A85" w:rsidP="00D46A85" w:rsidRDefault="00D46A85" w14:paraId="4B7F4B9B" w14:textId="69C22EEC">
      <w:r>
        <w:t>Development of control software</w:t>
      </w:r>
      <w:r w:rsidR="00204B5B">
        <w:t>, for use in Cop</w:t>
      </w:r>
      <w:r w:rsidR="00D54AE8">
        <w:t>p</w:t>
      </w:r>
      <w:r w:rsidR="00204B5B">
        <w:t>elliaSim</w:t>
      </w:r>
      <w:r>
        <w:t>:</w:t>
      </w:r>
    </w:p>
    <w:p w:rsidR="00204B5B" w:rsidP="00D46A85" w:rsidRDefault="00204B5B" w14:paraId="232E5622" w14:textId="6CEC87EA">
      <w:pPr>
        <w:pStyle w:val="ListParagraph"/>
        <w:numPr>
          <w:ilvl w:val="0"/>
          <w:numId w:val="3"/>
        </w:numPr>
      </w:pPr>
      <w:r>
        <w:t>Direct human control</w:t>
      </w:r>
    </w:p>
    <w:p w:rsidR="00204B5B" w:rsidP="00D46A85" w:rsidRDefault="00204B5B" w14:paraId="490D6CC4" w14:textId="3701F638">
      <w:pPr>
        <w:pStyle w:val="ListParagraph"/>
        <w:numPr>
          <w:ilvl w:val="0"/>
          <w:numId w:val="3"/>
        </w:numPr>
      </w:pPr>
      <w:r>
        <w:lastRenderedPageBreak/>
        <w:t>Simple ultrasound object avoidance reflexes</w:t>
      </w:r>
    </w:p>
    <w:p w:rsidR="00204B5B" w:rsidP="00D46A85" w:rsidRDefault="00204B5B" w14:paraId="0C3E8732" w14:textId="77777777">
      <w:pPr>
        <w:pStyle w:val="ListParagraph"/>
        <w:numPr>
          <w:ilvl w:val="0"/>
          <w:numId w:val="3"/>
        </w:numPr>
      </w:pPr>
      <w:r>
        <w:t>Integration with ROS</w:t>
      </w:r>
    </w:p>
    <w:p w:rsidR="232B44F7" w:rsidP="00D46A85" w:rsidRDefault="00204B5B" w14:paraId="6073CC79" w14:textId="54F3B370">
      <w:pPr>
        <w:pStyle w:val="ListParagraph"/>
        <w:numPr>
          <w:ilvl w:val="0"/>
          <w:numId w:val="3"/>
        </w:numPr>
      </w:pPr>
      <w:r>
        <w:t>Implementation of NeoSLAM for autonomous navigation</w:t>
      </w:r>
    </w:p>
    <w:p w:rsidR="2EC6DE53" w:rsidP="4AE4A0CC" w:rsidRDefault="2EC6DE53" w14:paraId="3BD4E8C4" w14:textId="2013B64B">
      <w:pPr>
        <w:pStyle w:val="Heading4"/>
        <w:rPr>
          <w:b/>
          <w:bCs/>
          <w:i w:val="0"/>
          <w:iCs w:val="0"/>
        </w:rPr>
      </w:pPr>
      <w:r w:rsidRPr="4AE4A0CC">
        <w:rPr>
          <w:i w:val="0"/>
          <w:iCs w:val="0"/>
          <w:sz w:val="28"/>
          <w:szCs w:val="28"/>
        </w:rPr>
        <w:t>Proposed Design</w:t>
      </w:r>
      <w:r w:rsidRPr="4AE4A0CC">
        <w:rPr>
          <w:b/>
          <w:bCs/>
          <w:i w:val="0"/>
          <w:iCs w:val="0"/>
        </w:rPr>
        <w:t xml:space="preserve"> </w:t>
      </w:r>
    </w:p>
    <w:p w:rsidR="0041107A" w:rsidP="0041107A" w:rsidRDefault="0041107A" w14:paraId="2F4519D0" w14:textId="3FD026A1">
      <w:pPr>
        <w:pStyle w:val="Heading2"/>
      </w:pPr>
      <w:r>
        <w:t>Locomotion</w:t>
      </w:r>
    </w:p>
    <w:p w:rsidRPr="0041107A" w:rsidR="0041107A" w:rsidP="0041107A" w:rsidRDefault="0041107A" w14:paraId="2F66B7EB" w14:textId="35B3A8F5">
      <w:r>
        <w:t xml:space="preserve">Independent steering of driven wheels can afford a mobile robot, such as the Thorvald, excellent maneuverability.  </w:t>
      </w:r>
    </w:p>
    <w:p w:rsidR="00D54AE8" w:rsidP="00D54AE8" w:rsidRDefault="0041107A" w14:paraId="37A9A5A0" w14:textId="77777777">
      <w:pPr>
        <w:keepNext/>
      </w:pPr>
      <w:r>
        <w:rPr>
          <w:noProof/>
        </w:rPr>
        <w:drawing>
          <wp:inline distT="0" distB="0" distL="0" distR="0" wp14:anchorId="619F40F6" wp14:editId="27B758A3">
            <wp:extent cx="3285906" cy="2038350"/>
            <wp:effectExtent l="0" t="0" r="0" b="0"/>
            <wp:docPr id="2" name="Picture 2" descr="New mobile robot to support agri-tech experiments in the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 mobile robot to support agri-tech experiments in the field"/>
                    <pic:cNvPicPr>
                      <a:picLocks noChangeAspect="1" noChangeArrowheads="1"/>
                    </pic:cNvPicPr>
                  </pic:nvPicPr>
                  <pic:blipFill rotWithShape="1">
                    <a:blip r:embed="rId11">
                      <a:extLst>
                        <a:ext uri="{28A0092B-C50C-407E-A947-70E740481C1C}">
                          <a14:useLocalDpi xmlns:a14="http://schemas.microsoft.com/office/drawing/2010/main" val="0"/>
                        </a:ext>
                      </a:extLst>
                    </a:blip>
                    <a:srcRect l="7949" t="13333" r="3076" b="3355"/>
                    <a:stretch/>
                  </pic:blipFill>
                  <pic:spPr bwMode="auto">
                    <a:xfrm>
                      <a:off x="0" y="0"/>
                      <a:ext cx="3326400" cy="2063470"/>
                    </a:xfrm>
                    <a:prstGeom prst="rect">
                      <a:avLst/>
                    </a:prstGeom>
                    <a:noFill/>
                    <a:ln>
                      <a:noFill/>
                    </a:ln>
                    <a:extLst>
                      <a:ext uri="{53640926-AAD7-44D8-BBD7-CCE9431645EC}">
                        <a14:shadowObscured xmlns:a14="http://schemas.microsoft.com/office/drawing/2010/main"/>
                      </a:ext>
                    </a:extLst>
                  </pic:spPr>
                </pic:pic>
              </a:graphicData>
            </a:graphic>
          </wp:inline>
        </w:drawing>
      </w:r>
    </w:p>
    <w:p w:rsidR="0041107A" w:rsidP="00D54AE8" w:rsidRDefault="00D54AE8" w14:paraId="27472C0F" w14:textId="585B2FE6">
      <w:pPr>
        <w:pStyle w:val="Caption"/>
      </w:pPr>
      <w:r>
        <w:t xml:space="preserve">Figure </w:t>
      </w:r>
      <w:r>
        <w:fldChar w:fldCharType="begin"/>
      </w:r>
      <w:r>
        <w:instrText>SEQ Figure \* ARABIC</w:instrText>
      </w:r>
      <w:r>
        <w:fldChar w:fldCharType="separate"/>
      </w:r>
      <w:r>
        <w:rPr>
          <w:noProof/>
        </w:rPr>
        <w:t>1</w:t>
      </w:r>
      <w:r>
        <w:fldChar w:fldCharType="end"/>
      </w:r>
      <w:r>
        <w:t>: omnidirectional robot</w:t>
      </w:r>
      <w:r w:rsidR="006E5AB9">
        <w:t xml:space="preserve">, </w:t>
      </w:r>
      <w:sdt>
        <w:sdtPr>
          <w:id w:val="-2050134875"/>
          <w:citation/>
        </w:sdtPr>
        <w:sdtEndPr/>
        <w:sdtContent>
          <w:r w:rsidR="006E5AB9">
            <w:fldChar w:fldCharType="begin"/>
          </w:r>
          <w:r w:rsidR="006E5AB9">
            <w:rPr>
              <w:lang w:val="en-GB"/>
            </w:rPr>
            <w:instrText xml:space="preserve"> CITATION New \l 2057 </w:instrText>
          </w:r>
          <w:r w:rsidR="006E5AB9">
            <w:fldChar w:fldCharType="separate"/>
          </w:r>
          <w:r w:rsidRPr="006E5AB9" w:rsidR="006E5AB9">
            <w:rPr>
              <w:noProof/>
              <w:lang w:val="en-GB"/>
            </w:rPr>
            <w:t>(New mobile robot to support agri-tech experiments in the field, n.d.)</w:t>
          </w:r>
          <w:r w:rsidR="006E5AB9">
            <w:fldChar w:fldCharType="end"/>
          </w:r>
        </w:sdtContent>
      </w:sdt>
    </w:p>
    <w:p w:rsidR="0041107A" w:rsidP="0041107A" w:rsidRDefault="0041107A" w14:paraId="7301083C" w14:textId="77777777">
      <w:r>
        <w:t>However, some aspects are undesirable for our intended application:</w:t>
      </w:r>
    </w:p>
    <w:p w:rsidR="00E145BD" w:rsidP="0041107A" w:rsidRDefault="0041107A" w14:paraId="5DCF0ED3" w14:textId="6B789BFA">
      <w:pPr>
        <w:pStyle w:val="ListParagraph"/>
        <w:numPr>
          <w:ilvl w:val="0"/>
          <w:numId w:val="4"/>
        </w:numPr>
      </w:pPr>
      <w:r>
        <w:t xml:space="preserve">The steering </w:t>
      </w:r>
      <w:r w:rsidR="00E145BD">
        <w:t xml:space="preserve">rotation </w:t>
      </w:r>
      <w:r>
        <w:t>ax</w:t>
      </w:r>
      <w:r w:rsidR="00E145BD">
        <w:t>i</w:t>
      </w:r>
      <w:r>
        <w:t xml:space="preserve">s intersects the driving </w:t>
      </w:r>
      <w:r w:rsidR="00E145BD">
        <w:t xml:space="preserve">rotation </w:t>
      </w:r>
      <w:r>
        <w:t>axis</w:t>
      </w:r>
      <w:r w:rsidR="00E145BD">
        <w:t>, requiring steering to be implemented high above the wheel. Not only does this raise the center of gravity, but the steering joint is subject to increased leverage.</w:t>
      </w:r>
    </w:p>
    <w:p w:rsidRPr="0041107A" w:rsidR="0041107A" w:rsidP="0041107A" w:rsidRDefault="00E145BD" w14:paraId="70854373" w14:textId="25D9CE31">
      <w:pPr>
        <w:pStyle w:val="ListParagraph"/>
        <w:numPr>
          <w:ilvl w:val="0"/>
          <w:numId w:val="4"/>
        </w:numPr>
      </w:pPr>
      <w:r>
        <w:t xml:space="preserve">A more compact and simpler robot could be achieved using a tripod configuration of drive units.  </w:t>
      </w:r>
      <w:r w:rsidR="0041107A">
        <w:t xml:space="preserve"> </w:t>
      </w:r>
      <w:r w:rsidR="0041107A">
        <w:br/>
      </w:r>
    </w:p>
    <w:p w:rsidR="00D54AE8" w:rsidP="00D54AE8" w:rsidRDefault="00D54AE8" w14:paraId="55A553CD" w14:textId="30D4B748">
      <w:pPr>
        <w:keepNext/>
      </w:pPr>
      <w:r>
        <w:rPr>
          <w:noProof/>
        </w:rPr>
        <w:drawing>
          <wp:anchor distT="0" distB="0" distL="114300" distR="114300" simplePos="0" relativeHeight="251659264" behindDoc="1" locked="0" layoutInCell="1" allowOverlap="1" wp14:anchorId="100B977F" wp14:editId="7DEBD98A">
            <wp:simplePos x="0" y="0"/>
            <wp:positionH relativeFrom="column">
              <wp:posOffset>2084705</wp:posOffset>
            </wp:positionH>
            <wp:positionV relativeFrom="paragraph">
              <wp:posOffset>258445</wp:posOffset>
            </wp:positionV>
            <wp:extent cx="1779905" cy="2003425"/>
            <wp:effectExtent l="2540" t="0" r="0" b="0"/>
            <wp:wrapTight wrapText="bothSides">
              <wp:wrapPolygon edited="0">
                <wp:start x="31" y="21627"/>
                <wp:lineTo x="21299" y="21627"/>
                <wp:lineTo x="21299" y="267"/>
                <wp:lineTo x="31" y="267"/>
                <wp:lineTo x="31" y="21627"/>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cstate="print">
                      <a:grayscl/>
                      <a:extLst>
                        <a:ext uri="{28A0092B-C50C-407E-A947-70E740481C1C}">
                          <a14:useLocalDpi xmlns:a14="http://schemas.microsoft.com/office/drawing/2010/main" val="0"/>
                        </a:ext>
                      </a:extLst>
                    </a:blip>
                    <a:srcRect l="39271" t="22283" r="35493" b="39852"/>
                    <a:stretch/>
                  </pic:blipFill>
                  <pic:spPr bwMode="auto">
                    <a:xfrm rot="5400000">
                      <a:off x="0" y="0"/>
                      <a:ext cx="1779905" cy="2003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107A">
        <w:rPr>
          <w:noProof/>
        </w:rPr>
        <w:drawing>
          <wp:inline distT="0" distB="0" distL="0" distR="0" wp14:anchorId="64B3BFBE" wp14:editId="2A7D5F6C">
            <wp:extent cx="1751161" cy="22860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cstate="print">
                      <a:grayscl/>
                      <a:extLst>
                        <a:ext uri="{28A0092B-C50C-407E-A947-70E740481C1C}">
                          <a14:useLocalDpi xmlns:a14="http://schemas.microsoft.com/office/drawing/2010/main" val="0"/>
                        </a:ext>
                      </a:extLst>
                    </a:blip>
                    <a:srcRect l="62396" t="9861" r="16458" b="53333"/>
                    <a:stretch/>
                  </pic:blipFill>
                  <pic:spPr bwMode="auto">
                    <a:xfrm rot="10800000">
                      <a:off x="0" y="0"/>
                      <a:ext cx="1761024" cy="2298875"/>
                    </a:xfrm>
                    <a:prstGeom prst="rect">
                      <a:avLst/>
                    </a:prstGeom>
                    <a:ln>
                      <a:noFill/>
                    </a:ln>
                    <a:extLst>
                      <a:ext uri="{53640926-AAD7-44D8-BBD7-CCE9431645EC}">
                        <a14:shadowObscured xmlns:a14="http://schemas.microsoft.com/office/drawing/2010/main"/>
                      </a:ext>
                    </a:extLst>
                  </pic:spPr>
                </pic:pic>
              </a:graphicData>
            </a:graphic>
          </wp:inline>
        </w:drawing>
      </w:r>
    </w:p>
    <w:p w:rsidR="00D54AE8" w:rsidP="00D54AE8" w:rsidRDefault="00D54AE8" w14:paraId="428CBD6F" w14:textId="7BAAC087">
      <w:pPr>
        <w:pStyle w:val="Caption"/>
      </w:pPr>
      <w:r>
        <w:t xml:space="preserve">Figure </w:t>
      </w:r>
      <w:r>
        <w:fldChar w:fldCharType="begin"/>
      </w:r>
      <w:r>
        <w:instrText>SEQ Figure \* ARABIC</w:instrText>
      </w:r>
      <w:r>
        <w:fldChar w:fldCharType="separate"/>
      </w:r>
      <w:r>
        <w:rPr>
          <w:noProof/>
        </w:rPr>
        <w:t>2</w:t>
      </w:r>
      <w:r>
        <w:fldChar w:fldCharType="end"/>
      </w:r>
      <w:r w:rsidR="00885DEE">
        <w:t>a, 2b</w:t>
      </w:r>
      <w:r>
        <w:t>: sketch</w:t>
      </w:r>
      <w:r w:rsidR="00885DEE">
        <w:t>es</w:t>
      </w:r>
      <w:r>
        <w:t xml:space="preserve"> of </w:t>
      </w:r>
      <w:r w:rsidR="00885DEE">
        <w:t xml:space="preserve">single omnidirectional drive unit </w:t>
      </w:r>
      <w:r w:rsidRPr="00D54AE8">
        <w:rPr>
          <w:noProof/>
        </w:rPr>
        <w:t xml:space="preserve"> </w:t>
      </w:r>
    </w:p>
    <w:p w:rsidR="00BE11F4" w:rsidP="232B44F7" w:rsidRDefault="00E145BD" w14:paraId="1B1A4DD4" w14:textId="189DCF6E">
      <w:r>
        <w:br/>
      </w:r>
      <w:r>
        <w:br/>
      </w:r>
      <w:r>
        <w:t>As shown in the</w:t>
      </w:r>
      <w:r w:rsidR="001210D9">
        <w:t>se top and side views, t</w:t>
      </w:r>
      <w:r>
        <w:t>he steering axis is offset</w:t>
      </w:r>
      <w:r w:rsidR="001210D9">
        <w:t xml:space="preserve">, enabling the entire unit to be accommodated within the height of the wheel. Additionality, the steering pivot can be supported both above and below the central “knuckle”.  </w:t>
      </w:r>
      <w:r w:rsidR="001210D9">
        <w:lastRenderedPageBreak/>
        <w:t xml:space="preserve">Steering is achieved by a driven gears engagement with a half-moon rack attached to the robot frame. To provide lightweight, compact, and powerful actuation BLDCs are used </w:t>
      </w:r>
      <w:r w:rsidR="00BE11F4">
        <w:t>as both the driving and steering motors</w:t>
      </w:r>
      <w:r w:rsidR="00BE11F4">
        <w:rPr>
          <w:noProof/>
        </w:rPr>
        <w:t xml:space="preserve">. </w:t>
      </w:r>
      <w:r w:rsidR="00BE11F4">
        <w:t xml:space="preserve">Appropriate gear reductions will be required. </w:t>
      </w:r>
    </w:p>
    <w:p w:rsidR="00BE11F4" w:rsidRDefault="00BE11F4" w14:paraId="39EA1CB2" w14:textId="6B881660"/>
    <w:p w:rsidR="00D54AE8" w:rsidP="00D54AE8" w:rsidRDefault="0041107A" w14:paraId="1486FE14" w14:textId="77777777">
      <w:pPr>
        <w:keepNext/>
      </w:pPr>
      <w:r>
        <w:rPr>
          <w:noProof/>
        </w:rPr>
        <w:drawing>
          <wp:inline distT="0" distB="0" distL="0" distR="0" wp14:anchorId="62635B86" wp14:editId="1B36A00C">
            <wp:extent cx="5324475" cy="1504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4" cstate="print">
                      <a:grayscl/>
                      <a:extLst>
                        <a:ext uri="{28A0092B-C50C-407E-A947-70E740481C1C}">
                          <a14:useLocalDpi xmlns:a14="http://schemas.microsoft.com/office/drawing/2010/main" val="0"/>
                        </a:ext>
                      </a:extLst>
                    </a:blip>
                    <a:srcRect l="5728" t="48888" r="36042" b="29167"/>
                    <a:stretch/>
                  </pic:blipFill>
                  <pic:spPr bwMode="auto">
                    <a:xfrm rot="10800000">
                      <a:off x="0" y="0"/>
                      <a:ext cx="5324475" cy="1504950"/>
                    </a:xfrm>
                    <a:prstGeom prst="rect">
                      <a:avLst/>
                    </a:prstGeom>
                    <a:ln>
                      <a:noFill/>
                    </a:ln>
                    <a:extLst>
                      <a:ext uri="{53640926-AAD7-44D8-BBD7-CCE9431645EC}">
                        <a14:shadowObscured xmlns:a14="http://schemas.microsoft.com/office/drawing/2010/main"/>
                      </a:ext>
                    </a:extLst>
                  </pic:spPr>
                </pic:pic>
              </a:graphicData>
            </a:graphic>
          </wp:inline>
        </w:drawing>
      </w:r>
    </w:p>
    <w:p w:rsidR="00BE11F4" w:rsidP="00D54AE8" w:rsidRDefault="00D54AE8" w14:paraId="1CD6D1BC" w14:textId="2415BB8F">
      <w:pPr>
        <w:pStyle w:val="Caption"/>
      </w:pPr>
      <w:r>
        <w:t xml:space="preserve">Figure </w:t>
      </w:r>
      <w:r>
        <w:fldChar w:fldCharType="begin"/>
      </w:r>
      <w:r>
        <w:instrText>SEQ Figure \* ARABIC</w:instrText>
      </w:r>
      <w:r>
        <w:fldChar w:fldCharType="separate"/>
      </w:r>
      <w:r>
        <w:rPr>
          <w:noProof/>
        </w:rPr>
        <w:t>3</w:t>
      </w:r>
      <w:r>
        <w:fldChar w:fldCharType="end"/>
      </w:r>
      <w:r>
        <w:t xml:space="preserve">: </w:t>
      </w:r>
      <w:r w:rsidR="00885DEE">
        <w:t xml:space="preserve">Omnidirectional movement using three drive units </w:t>
      </w:r>
    </w:p>
    <w:p w:rsidR="00BE11F4" w:rsidP="232B44F7" w:rsidRDefault="00BE11F4" w14:paraId="35EF8673" w14:textId="1D3DD6EA">
      <w:r>
        <w:t xml:space="preserve">These kinematics allow vectoring in any given direction, rotation on the spot, or a combination of the two. </w:t>
      </w:r>
      <w:r w:rsidR="00856CE4">
        <w:t>Additionally,</w:t>
      </w:r>
      <w:r>
        <w:t xml:space="preserve"> the wheels may all be pointed inwards to lock the robot in place when not driven.</w:t>
      </w:r>
    </w:p>
    <w:p w:rsidR="00BE11F4" w:rsidP="232B44F7" w:rsidRDefault="00BE11F4" w14:paraId="727C3BCB" w14:textId="76B440A4">
      <w:pPr>
        <w:rPr>
          <w:rStyle w:val="Heading2Char"/>
        </w:rPr>
      </w:pPr>
      <w:r>
        <w:br/>
      </w:r>
      <w:r w:rsidRPr="00BE11F4">
        <w:rPr>
          <w:rStyle w:val="Heading2Char"/>
        </w:rPr>
        <w:t>Delivery mechanism</w:t>
      </w:r>
    </w:p>
    <w:p w:rsidRPr="00BE11F4" w:rsidR="00BE11F4" w:rsidP="00BE11F4" w:rsidRDefault="00BE11F4" w14:paraId="6A477BA9" w14:textId="20B591FE">
      <w:r>
        <w:t xml:space="preserve">One method of delivering items to patients is by ejecting loaded trays from a cabinet. </w:t>
      </w:r>
    </w:p>
    <w:p w:rsidR="00D54AE8" w:rsidP="00D54AE8" w:rsidRDefault="00BE11F4" w14:paraId="7819096C" w14:textId="77777777">
      <w:pPr>
        <w:keepNext/>
      </w:pPr>
      <w:r>
        <w:rPr>
          <w:noProof/>
        </w:rPr>
        <w:drawing>
          <wp:inline distT="0" distB="0" distL="0" distR="0" wp14:anchorId="69F7DDD6" wp14:editId="557E611F">
            <wp:extent cx="3818255" cy="2692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047" b="-2"/>
                    <a:stretch/>
                  </pic:blipFill>
                  <pic:spPr bwMode="auto">
                    <a:xfrm>
                      <a:off x="0" y="0"/>
                      <a:ext cx="3827876" cy="2699440"/>
                    </a:xfrm>
                    <a:prstGeom prst="rect">
                      <a:avLst/>
                    </a:prstGeom>
                    <a:noFill/>
                    <a:ln>
                      <a:noFill/>
                    </a:ln>
                    <a:extLst>
                      <a:ext uri="{53640926-AAD7-44D8-BBD7-CCE9431645EC}">
                        <a14:shadowObscured xmlns:a14="http://schemas.microsoft.com/office/drawing/2010/main"/>
                      </a:ext>
                    </a:extLst>
                  </pic:spPr>
                </pic:pic>
              </a:graphicData>
            </a:graphic>
          </wp:inline>
        </w:drawing>
      </w:r>
    </w:p>
    <w:p w:rsidR="00D54AE8" w:rsidP="00D54AE8" w:rsidRDefault="00D54AE8" w14:paraId="738B59D6" w14:textId="75B3438E">
      <w:pPr>
        <w:pStyle w:val="Caption"/>
      </w:pPr>
      <w:r>
        <w:t xml:space="preserve">Figure </w:t>
      </w:r>
      <w:r>
        <w:fldChar w:fldCharType="begin"/>
      </w:r>
      <w:r>
        <w:instrText>SEQ Figure \* ARABIC</w:instrText>
      </w:r>
      <w:r>
        <w:fldChar w:fldCharType="separate"/>
      </w:r>
      <w:r>
        <w:rPr>
          <w:noProof/>
        </w:rPr>
        <w:t>4</w:t>
      </w:r>
      <w:r>
        <w:fldChar w:fldCharType="end"/>
      </w:r>
      <w:r>
        <w:t>: tray ejection application</w:t>
      </w:r>
      <w:r w:rsidR="000B1A17">
        <w:t xml:space="preserve">,  </w:t>
      </w:r>
      <w:sdt>
        <w:sdtPr>
          <w:id w:val="-451396823"/>
          <w:citation/>
        </w:sdtPr>
        <w:sdtEndPr/>
        <w:sdtContent>
          <w:r w:rsidR="00D47F36">
            <w:fldChar w:fldCharType="begin"/>
          </w:r>
          <w:r w:rsidR="00D47F36">
            <w:rPr>
              <w:lang w:val="en-GB"/>
            </w:rPr>
            <w:instrText xml:space="preserve"> CITATION COV \l 2057 </w:instrText>
          </w:r>
          <w:r w:rsidR="00D47F36">
            <w:fldChar w:fldCharType="separate"/>
          </w:r>
          <w:r w:rsidRPr="006E5AB9" w:rsidR="006E5AB9">
            <w:rPr>
              <w:noProof/>
              <w:lang w:val="en-GB"/>
            </w:rPr>
            <w:t>(COVID-19 and our robots: ready to help fight coronavirus in hospitals, n.d.)</w:t>
          </w:r>
          <w:r w:rsidR="00D47F36">
            <w:fldChar w:fldCharType="end"/>
          </w:r>
        </w:sdtContent>
      </w:sdt>
    </w:p>
    <w:p w:rsidR="009A4198" w:rsidP="009A4198" w:rsidRDefault="009A4198" w14:paraId="103E4F73" w14:textId="0D2CF431">
      <w:pPr>
        <w:pStyle w:val="Heading2"/>
      </w:pPr>
      <w:r>
        <w:t xml:space="preserve">Basic </w:t>
      </w:r>
      <w:r>
        <w:t>Ejector mechanism</w:t>
      </w:r>
    </w:p>
    <w:p w:rsidR="00BE11F4" w:rsidP="232B44F7" w:rsidRDefault="00BE11F4" w14:paraId="38AD346D" w14:textId="3C4682E9">
      <w:r>
        <w:br/>
      </w:r>
      <w:r w:rsidR="00856CE4">
        <w:t>Once the scissor lift positions the correct tray</w:t>
      </w:r>
      <w:r w:rsidR="00A44DDA">
        <w:t xml:space="preserve"> (through the use of ultrasound sensors to detect its relative v</w:t>
      </w:r>
      <w:r w:rsidR="00780C9E">
        <w:t>ertical position to the table</w:t>
      </w:r>
      <w:r w:rsidR="00A44DDA">
        <w:t>)</w:t>
      </w:r>
      <w:r w:rsidR="00856CE4">
        <w:t>, the ‘ejector unit’ uses a simple arm to slide the tray, as shown from above. A bearing is used at the end of the arm to avoid friction jamming.</w:t>
      </w:r>
      <w:r w:rsidR="00207680">
        <w:t xml:space="preserve"> Each tray access slot is fitted with a sprung flap to prevent contamination of tray contents.</w:t>
      </w:r>
    </w:p>
    <w:p w:rsidR="00D54AE8" w:rsidP="00D54AE8" w:rsidRDefault="00856CE4" w14:paraId="53825FC8" w14:textId="77777777">
      <w:pPr>
        <w:keepNext/>
      </w:pPr>
      <w:r>
        <w:rPr>
          <w:noProof/>
        </w:rPr>
        <w:lastRenderedPageBreak/>
        <w:drawing>
          <wp:inline distT="0" distB="0" distL="0" distR="0" wp14:anchorId="0294AC4E" wp14:editId="03BF3262">
            <wp:extent cx="2020221" cy="2348810"/>
            <wp:effectExtent l="7303" t="0" r="6667" b="6668"/>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6" cstate="print">
                      <a:grayscl/>
                      <a:extLst>
                        <a:ext uri="{28A0092B-C50C-407E-A947-70E740481C1C}">
                          <a14:useLocalDpi xmlns:a14="http://schemas.microsoft.com/office/drawing/2010/main" val="0"/>
                        </a:ext>
                      </a:extLst>
                    </a:blip>
                    <a:srcRect l="9896" t="24972" r="58125" b="25453"/>
                    <a:stretch/>
                  </pic:blipFill>
                  <pic:spPr bwMode="auto">
                    <a:xfrm rot="5400000">
                      <a:off x="0" y="0"/>
                      <a:ext cx="2031392" cy="2361798"/>
                    </a:xfrm>
                    <a:prstGeom prst="rect">
                      <a:avLst/>
                    </a:prstGeom>
                    <a:ln>
                      <a:noFill/>
                    </a:ln>
                    <a:extLst>
                      <a:ext uri="{53640926-AAD7-44D8-BBD7-CCE9431645EC}">
                        <a14:shadowObscured xmlns:a14="http://schemas.microsoft.com/office/drawing/2010/main"/>
                      </a:ext>
                    </a:extLst>
                  </pic:spPr>
                </pic:pic>
              </a:graphicData>
            </a:graphic>
          </wp:inline>
        </w:drawing>
      </w:r>
    </w:p>
    <w:p w:rsidR="00856CE4" w:rsidP="00D54AE8" w:rsidRDefault="00D54AE8" w14:paraId="7597BB68" w14:textId="3284DCB9">
      <w:pPr>
        <w:pStyle w:val="Caption"/>
      </w:pPr>
      <w:r>
        <w:t xml:space="preserve">Figure </w:t>
      </w:r>
      <w:r>
        <w:fldChar w:fldCharType="begin"/>
      </w:r>
      <w:r>
        <w:instrText>SEQ Figure \* ARABIC</w:instrText>
      </w:r>
      <w:r>
        <w:fldChar w:fldCharType="separate"/>
      </w:r>
      <w:r>
        <w:rPr>
          <w:noProof/>
        </w:rPr>
        <w:t>5</w:t>
      </w:r>
      <w:r>
        <w:fldChar w:fldCharType="end"/>
      </w:r>
      <w:r w:rsidR="00885DEE">
        <w:t xml:space="preserve">: Tray ejection unit </w:t>
      </w:r>
    </w:p>
    <w:p w:rsidR="00BE11F4" w:rsidP="232B44F7" w:rsidRDefault="00D54AE8" w14:paraId="63AD7B15" w14:textId="1BD49C78">
      <w:r>
        <w:rPr>
          <w:noProof/>
        </w:rPr>
        <mc:AlternateContent>
          <mc:Choice Requires="wps">
            <w:drawing>
              <wp:anchor distT="0" distB="0" distL="114300" distR="114300" simplePos="0" relativeHeight="251661312" behindDoc="0" locked="0" layoutInCell="1" allowOverlap="1" wp14:anchorId="427D57D3" wp14:editId="1511E709">
                <wp:simplePos x="0" y="0"/>
                <wp:positionH relativeFrom="column">
                  <wp:posOffset>0</wp:posOffset>
                </wp:positionH>
                <wp:positionV relativeFrom="paragraph">
                  <wp:posOffset>2797175</wp:posOffset>
                </wp:positionV>
                <wp:extent cx="243586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435860" cy="635"/>
                        </a:xfrm>
                        <a:prstGeom prst="rect">
                          <a:avLst/>
                        </a:prstGeom>
                        <a:solidFill>
                          <a:prstClr val="white"/>
                        </a:solidFill>
                        <a:ln>
                          <a:noFill/>
                        </a:ln>
                      </wps:spPr>
                      <wps:txbx>
                        <w:txbxContent>
                          <w:p w:rsidRPr="00362D32" w:rsidR="00D54AE8" w:rsidP="00D54AE8" w:rsidRDefault="00D54AE8" w14:paraId="06A7FAFA" w14:textId="560505E1">
                            <w:pPr>
                              <w:pStyle w:val="Caption"/>
                              <w:rPr>
                                <w:noProof/>
                              </w:rPr>
                            </w:pPr>
                            <w:r>
                              <w:t xml:space="preserve">Figure </w:t>
                            </w:r>
                            <w:r>
                              <w:fldChar w:fldCharType="begin"/>
                            </w:r>
                            <w:r>
                              <w:instrText>SEQ Figure \* ARABIC</w:instrText>
                            </w:r>
                            <w:r>
                              <w:fldChar w:fldCharType="separate"/>
                            </w:r>
                            <w:r>
                              <w:rPr>
                                <w:noProof/>
                              </w:rPr>
                              <w:t>6</w:t>
                            </w:r>
                            <w:r>
                              <w:fldChar w:fldCharType="end"/>
                            </w:r>
                            <w:r w:rsidR="00B44D74">
                              <w:t xml:space="preserve">: </w:t>
                            </w:r>
                            <w:r w:rsidR="00885DEE">
                              <w:t xml:space="preserve"> Method of positioning the tray ejection unit behind a selected tray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5C25A9F7">
              <v:shapetype id="_x0000_t202" coordsize="21600,21600" o:spt="202" path="m,l,21600r21600,l21600,xe" w14:anchorId="427D57D3">
                <v:stroke joinstyle="miter"/>
                <v:path gradientshapeok="t" o:connecttype="rect"/>
              </v:shapetype>
              <v:shape id="Text Box 9" style="position:absolute;margin-left:0;margin-top:220.25pt;width:191.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">
                <v:textbox style="mso-fit-shape-to-text:t" inset="0,0,0,0">
                  <w:txbxContent>
                    <w:p w:rsidRPr="00362D32" w:rsidR="00D54AE8" w:rsidP="00D54AE8" w:rsidRDefault="00D54AE8" w14:paraId="23B47EBC" w14:textId="560505E1">
                      <w:pPr>
                        <w:pStyle w:val="Caption"/>
                        <w:rPr>
                          <w:noProof/>
                        </w:rPr>
                      </w:pPr>
                      <w:r>
                        <w:t xml:space="preserve">Figure </w:t>
                      </w:r>
                      <w:r>
                        <w:fldChar w:fldCharType="begin"/>
                      </w:r>
                      <w:r>
                        <w:instrText>SEQ Figure \* ARABIC</w:instrText>
                      </w:r>
                      <w:r>
                        <w:fldChar w:fldCharType="separate"/>
                      </w:r>
                      <w:r>
                        <w:rPr>
                          <w:noProof/>
                        </w:rPr>
                        <w:t>6</w:t>
                      </w:r>
                      <w:r>
                        <w:fldChar w:fldCharType="end"/>
                      </w:r>
                      <w:r w:rsidR="00B44D74">
                        <w:t xml:space="preserve">: </w:t>
                      </w:r>
                      <w:r w:rsidR="00885DEE">
                        <w:t xml:space="preserve"> Method of positioning the tray ejection unit behind a selected tray</w:t>
                      </w:r>
                    </w:p>
                  </w:txbxContent>
                </v:textbox>
                <w10:wrap type="topAndBottom"/>
              </v:shape>
            </w:pict>
          </mc:Fallback>
        </mc:AlternateContent>
      </w:r>
      <w:r w:rsidR="00856CE4">
        <w:rPr>
          <w:noProof/>
        </w:rPr>
        <w:drawing>
          <wp:anchor distT="0" distB="0" distL="114300" distR="114300" simplePos="0" relativeHeight="251658240" behindDoc="0" locked="0" layoutInCell="1" allowOverlap="1" wp14:anchorId="194E933E" wp14:editId="7101B010">
            <wp:simplePos x="0" y="0"/>
            <wp:positionH relativeFrom="margin">
              <wp:align>left</wp:align>
            </wp:positionH>
            <wp:positionV relativeFrom="paragraph">
              <wp:posOffset>346710</wp:posOffset>
            </wp:positionV>
            <wp:extent cx="2350770" cy="2435860"/>
            <wp:effectExtent l="0" t="4445" r="6985" b="698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7" cstate="print">
                      <a:grayscl/>
                      <a:extLst>
                        <a:ext uri="{28A0092B-C50C-407E-A947-70E740481C1C}">
                          <a14:useLocalDpi xmlns:a14="http://schemas.microsoft.com/office/drawing/2010/main" val="0"/>
                        </a:ext>
                      </a:extLst>
                    </a:blip>
                    <a:srcRect l="58564" t="20789" r="12062" b="38618"/>
                    <a:stretch/>
                  </pic:blipFill>
                  <pic:spPr bwMode="auto">
                    <a:xfrm rot="5400000">
                      <a:off x="0" y="0"/>
                      <a:ext cx="2350770" cy="2435860"/>
                    </a:xfrm>
                    <a:prstGeom prst="rect">
                      <a:avLst/>
                    </a:prstGeom>
                    <a:ln>
                      <a:noFill/>
                    </a:ln>
                    <a:extLst>
                      <a:ext uri="{53640926-AAD7-44D8-BBD7-CCE9431645EC}">
                        <a14:shadowObscured xmlns:a14="http://schemas.microsoft.com/office/drawing/2010/main"/>
                      </a:ext>
                    </a:extLst>
                  </pic:spPr>
                </pic:pic>
              </a:graphicData>
            </a:graphic>
          </wp:anchor>
        </w:drawing>
      </w:r>
      <w:r w:rsidR="00856CE4">
        <w:rPr/>
        <w:t>As shown from the side</w:t>
      </w:r>
      <w:r w:rsidR="001B590C">
        <w:rPr/>
        <w:t xml:space="preserve"> (Fig 6)</w:t>
      </w:r>
      <w:r w:rsidR="00856CE4">
        <w:rPr/>
        <w:t xml:space="preserve">, the ejector unit may be positioned behind any single tray by </w:t>
      </w:r>
      <w:r w:rsidR="00207680">
        <w:rPr/>
        <w:t xml:space="preserve">the </w:t>
      </w:r>
      <w:r w:rsidR="00856CE4">
        <w:rPr/>
        <w:t>use of a belt drive. This allows many trays to be handled, but requires only two motors.</w:t>
      </w:r>
    </w:p>
    <w:p w:rsidR="001B590C" w:rsidP="232B44F7" w:rsidRDefault="001B590C" w14:paraId="07ED62AA" w14:textId="4C7720A1">
      <w:r>
        <w:t>Th</w:t>
      </w:r>
      <w:r w:rsidR="009A4198">
        <w:t>is basic</w:t>
      </w:r>
      <w:r>
        <w:t xml:space="preserve"> mechanism </w:t>
      </w:r>
      <w:r w:rsidR="009A4198">
        <w:t xml:space="preserve">as </w:t>
      </w:r>
      <w:r>
        <w:t xml:space="preserve">described Fig 5,6 is </w:t>
      </w:r>
      <w:r w:rsidR="001D1A4B">
        <w:t>un</w:t>
      </w:r>
      <w:r>
        <w:t>able to</w:t>
      </w:r>
      <w:r w:rsidR="001D1A4B">
        <w:t xml:space="preserve"> reclaim trays,</w:t>
      </w:r>
      <w:r w:rsidR="00207D7A">
        <w:t xml:space="preserve"> to achieve this an alternative</w:t>
      </w:r>
      <w:r w:rsidR="00D76379">
        <w:t>, more complete</w:t>
      </w:r>
      <w:r w:rsidR="00207D7A">
        <w:t xml:space="preserve"> method is proposed.</w:t>
      </w:r>
      <w:r>
        <w:t xml:space="preserve">  </w:t>
      </w:r>
    </w:p>
    <w:p w:rsidR="001B590C" w:rsidRDefault="001B590C" w14:paraId="4892BBDB" w14:textId="0EDADD9E">
      <w:pPr>
        <w:rPr>
          <w:rFonts w:asciiTheme="majorHAnsi" w:hAnsiTheme="majorHAnsi" w:eastAsiaTheme="majorEastAsia" w:cstheme="majorBidi"/>
          <w:color w:val="2F5496" w:themeColor="accent1" w:themeShade="BF"/>
          <w:sz w:val="26"/>
          <w:szCs w:val="26"/>
        </w:rPr>
      </w:pPr>
      <w:r>
        <w:br w:type="page"/>
      </w:r>
    </w:p>
    <w:p w:rsidR="232B44F7" w:rsidP="4AE4A0CC" w:rsidRDefault="752661EB" w14:paraId="1F01A1BC" w14:textId="7EE59504">
      <w:pPr>
        <w:pStyle w:val="Heading2"/>
      </w:pPr>
      <w:r>
        <w:lastRenderedPageBreak/>
        <w:t>Collection mechanism</w:t>
      </w:r>
    </w:p>
    <w:p w:rsidR="00D54AE8" w:rsidP="00D54AE8" w:rsidRDefault="2FBD5700" w14:paraId="3032550B" w14:textId="77777777">
      <w:pPr>
        <w:keepNext/>
      </w:pPr>
      <w:r w:rsidR="2FBD5700">
        <w:drawing>
          <wp:inline wp14:editId="7A52AF47" wp14:anchorId="28A2E367">
            <wp:extent cx="5105506" cy="1476390"/>
            <wp:effectExtent l="0" t="0" r="0" b="0"/>
            <wp:docPr id="132137652" name="Picture 132137652" title=""/>
            <wp:cNvGraphicFramePr>
              <a:graphicFrameLocks noChangeAspect="1"/>
            </wp:cNvGraphicFramePr>
            <a:graphic>
              <a:graphicData uri="http://schemas.openxmlformats.org/drawingml/2006/picture">
                <pic:pic>
                  <pic:nvPicPr>
                    <pic:cNvPr id="0" name="Picture 132137652"/>
                    <pic:cNvPicPr/>
                  </pic:nvPicPr>
                  <pic:blipFill>
                    <a:blip r:embed="R75ab9c2adadb4d3c">
                      <a:extLst xmlns:a="http://schemas.openxmlformats.org/drawingml/2006/main">
                        <a:ext uri="{28A0092B-C50C-407E-A947-70E740481C1C}">
                          <a14:useLocalDpi xmlns:a14="http://schemas.microsoft.com/office/drawing/2010/main" val="0"/>
                        </a:ext>
                      </a:extLst>
                    </a:blip>
                    <a:srcRect l="12638" t="27901" r="12916" b="33827"/>
                    <a:stretch>
                      <a:fillRect/>
                    </a:stretch>
                  </pic:blipFill>
                  <pic:spPr>
                    <a:xfrm rot="0" flipH="0" flipV="0">
                      <a:off x="0" y="0"/>
                      <a:ext cx="5105506" cy="1476390"/>
                    </a:xfrm>
                    <a:prstGeom prst="rect">
                      <a:avLst/>
                    </a:prstGeom>
                  </pic:spPr>
                </pic:pic>
              </a:graphicData>
            </a:graphic>
          </wp:inline>
        </w:drawing>
      </w:r>
    </w:p>
    <w:p w:rsidR="4AE4A0CC" w:rsidP="00D54AE8" w:rsidRDefault="00D54AE8" w14:paraId="2F5D04BD" w14:textId="4935D15F">
      <w:pPr>
        <w:pStyle w:val="Caption"/>
      </w:pPr>
      <w:r>
        <w:t xml:space="preserve">Figure </w:t>
      </w:r>
      <w:r>
        <w:fldChar w:fldCharType="begin"/>
      </w:r>
      <w:r>
        <w:instrText>SEQ Figure \* ARABIC</w:instrText>
      </w:r>
      <w:r>
        <w:fldChar w:fldCharType="separate"/>
      </w:r>
      <w:r>
        <w:rPr>
          <w:noProof/>
        </w:rPr>
        <w:t>7</w:t>
      </w:r>
      <w:r>
        <w:fldChar w:fldCharType="end"/>
      </w:r>
      <w:r>
        <w:t>: CAD design of tray mechanism setup</w:t>
      </w:r>
    </w:p>
    <w:p w:rsidR="752661EB" w:rsidP="4AE4A0CC" w:rsidRDefault="00B53BDF" w14:paraId="16D4805A" w14:textId="34336494">
      <w:r>
        <w:t xml:space="preserve">The collection mechanism will resemble to that similar of a fork-lift. The dimensions of the tray which is ejected sits within the prongs of the ejection unit. </w:t>
      </w:r>
      <w:r w:rsidR="00D071F5">
        <w:t>When</w:t>
      </w:r>
      <w:r w:rsidR="00F67D35">
        <w:t xml:space="preserve"> delivering,</w:t>
      </w:r>
      <w:r w:rsidR="00D071F5">
        <w:t xml:space="preserve"> the scissor lift mechanism is raised to the correct height</w:t>
      </w:r>
      <w:r w:rsidR="00035F44">
        <w:t>, the ejector unit</w:t>
      </w:r>
      <w:r w:rsidR="000B46EB">
        <w:t xml:space="preserve"> will eject the correct tray. Once the tray if fully ejected the scissor lift mechanism will lower the </w:t>
      </w:r>
      <w:r w:rsidR="002409E0">
        <w:t>robot</w:t>
      </w:r>
      <w:r w:rsidR="000B46EB">
        <w:t xml:space="preserve"> </w:t>
      </w:r>
      <w:r w:rsidR="00901787">
        <w:t xml:space="preserve">in order to allow contact with the tray and the table. </w:t>
      </w:r>
      <w:r w:rsidR="00AA6C50">
        <w:t xml:space="preserve">Then the ejector unit </w:t>
      </w:r>
      <w:r w:rsidR="008010B9">
        <w:t>will then recall the “forklift”</w:t>
      </w:r>
      <w:r>
        <w:t xml:space="preserve"> prongs</w:t>
      </w:r>
      <w:r w:rsidR="002409E0">
        <w:t xml:space="preserve">, leaving the </w:t>
      </w:r>
      <w:r w:rsidR="00675677">
        <w:t>usable tray. To collect the tray the robot will perform this sequence in reverse</w:t>
      </w:r>
      <w:r w:rsidR="00E14A66">
        <w:t xml:space="preserve">. </w:t>
      </w:r>
    </w:p>
    <w:p w:rsidR="00E17B86" w:rsidP="000B46EB" w:rsidRDefault="000B46EB" w14:paraId="58F9A1D1" w14:textId="02F5785E">
      <w:pPr>
        <w:pStyle w:val="Heading2"/>
      </w:pPr>
      <w:r>
        <w:t xml:space="preserve">Ejector unit mechanism. </w:t>
      </w:r>
    </w:p>
    <w:p w:rsidR="00F67D35" w:rsidP="0646F927" w:rsidRDefault="29DAF2BE" w14:paraId="1CA63EAC" w14:textId="1DD7ED57">
      <w:r>
        <w:t xml:space="preserve">The ejector mechanism </w:t>
      </w:r>
      <w:r w:rsidR="1098224B">
        <w:t xml:space="preserve">will involve a </w:t>
      </w:r>
      <w:r>
        <w:t>vertically</w:t>
      </w:r>
      <w:r w:rsidR="2DE83C20">
        <w:t xml:space="preserve"> rail, allowing the unit to slide</w:t>
      </w:r>
      <w:r>
        <w:t xml:space="preserve"> up and down to the correct tray height</w:t>
      </w:r>
      <w:r w:rsidR="6FEA94E3">
        <w:t xml:space="preserve">. Once at the correct tray height it will extend a cog which will marry up with a secondary cog connected to the belt drive </w:t>
      </w:r>
      <w:r w:rsidR="078EA0E8">
        <w:t>of</w:t>
      </w:r>
      <w:r w:rsidR="6FEA94E3">
        <w:t xml:space="preserve"> the tray</w:t>
      </w:r>
      <w:r w:rsidR="76512B47">
        <w:t xml:space="preserve">. </w:t>
      </w:r>
    </w:p>
    <w:p w:rsidR="27A6917F" w:rsidP="27A6917F" w:rsidRDefault="27A6917F" w14:paraId="60037726" w14:textId="1655D2A8"/>
    <w:p w:rsidR="00D54AE8" w:rsidP="00D54AE8" w:rsidRDefault="135203E8" w14:paraId="7903E5DA" w14:textId="77777777">
      <w:pPr>
        <w:keepNext/>
      </w:pPr>
      <w:r w:rsidR="135203E8">
        <w:drawing>
          <wp:inline wp14:editId="5E0EA7FA" wp14:anchorId="12089AED">
            <wp:extent cx="3962416" cy="476301"/>
            <wp:effectExtent l="0" t="0" r="0" b="0"/>
            <wp:docPr id="2008773701" name="Picture 2008773701" title=""/>
            <wp:cNvGraphicFramePr>
              <a:graphicFrameLocks noChangeAspect="1"/>
            </wp:cNvGraphicFramePr>
            <a:graphic>
              <a:graphicData uri="http://schemas.openxmlformats.org/drawingml/2006/picture">
                <pic:pic>
                  <pic:nvPicPr>
                    <pic:cNvPr id="0" name="Picture 2008773701"/>
                    <pic:cNvPicPr/>
                  </pic:nvPicPr>
                  <pic:blipFill>
                    <a:blip r:embed="Rfec9a88fa3ea42b9">
                      <a:extLst xmlns:a="http://schemas.openxmlformats.org/drawingml/2006/main">
                        <a:ext uri="{28A0092B-C50C-407E-A947-70E740481C1C}">
                          <a14:useLocalDpi xmlns:a14="http://schemas.microsoft.com/office/drawing/2010/main" val="0"/>
                        </a:ext>
                      </a:extLst>
                    </a:blip>
                    <a:srcRect l="31250" t="46419" r="10972" b="41234"/>
                    <a:stretch>
                      <a:fillRect/>
                    </a:stretch>
                  </pic:blipFill>
                  <pic:spPr>
                    <a:xfrm rot="0" flipH="0" flipV="0">
                      <a:off x="0" y="0"/>
                      <a:ext cx="3962416" cy="476301"/>
                    </a:xfrm>
                    <a:prstGeom prst="rect">
                      <a:avLst/>
                    </a:prstGeom>
                  </pic:spPr>
                </pic:pic>
              </a:graphicData>
            </a:graphic>
          </wp:inline>
        </w:drawing>
      </w:r>
    </w:p>
    <w:p w:rsidR="135203E8" w:rsidP="00D54AE8" w:rsidRDefault="00D54AE8" w14:paraId="6D27F811" w14:textId="69A3BFF8">
      <w:pPr>
        <w:pStyle w:val="Caption"/>
      </w:pPr>
      <w:r>
        <w:t xml:space="preserve">Figure </w:t>
      </w:r>
      <w:r>
        <w:fldChar w:fldCharType="begin"/>
      </w:r>
      <w:r>
        <w:instrText>SEQ Figure \* ARABIC</w:instrText>
      </w:r>
      <w:r>
        <w:fldChar w:fldCharType="separate"/>
      </w:r>
      <w:r>
        <w:rPr>
          <w:noProof/>
        </w:rPr>
        <w:t>8</w:t>
      </w:r>
      <w:r>
        <w:fldChar w:fldCharType="end"/>
      </w:r>
      <w:r>
        <w:t>: CAD design of tray mechanism (cross-section)</w:t>
      </w:r>
    </w:p>
    <w:p w:rsidR="00E17B86" w:rsidP="4AE4A0CC" w:rsidRDefault="00E17B86" w14:paraId="339825D0" w14:textId="77777777"/>
    <w:p w:rsidR="3448A376" w:rsidP="3448A376" w:rsidRDefault="3448A376" w14:paraId="7B940ECD" w14:textId="0FC93E24"/>
    <w:p w:rsidR="3448A376" w:rsidP="3448A376" w:rsidRDefault="3448A376" w14:paraId="5B78FD61" w14:textId="4207585C"/>
    <w:p w:rsidR="00E03C73" w:rsidRDefault="00E03C73" w14:paraId="161B7147" w14:textId="5251F8A2">
      <w:r>
        <w:br w:type="page"/>
      </w:r>
    </w:p>
    <w:p w:rsidR="232B44F7" w:rsidP="0041107A" w:rsidRDefault="0ABBDB08" w14:paraId="58971A2D" w14:textId="74BCB593">
      <w:pPr>
        <w:pStyle w:val="Heading1"/>
      </w:pPr>
      <w:r w:rsidRPr="0051A1D4">
        <w:lastRenderedPageBreak/>
        <w:t xml:space="preserve">Appendix </w:t>
      </w:r>
    </w:p>
    <w:p w:rsidR="0051A1D4" w:rsidP="0051A1D4" w:rsidRDefault="0051A1D4" w14:paraId="2E441612" w14:textId="33EBC73E"/>
    <w:sdt>
      <w:sdtPr>
        <w:rPr>
          <w:rFonts w:asciiTheme="minorHAnsi" w:hAnsiTheme="minorHAnsi" w:eastAsiaTheme="minorHAnsi" w:cstheme="minorBidi"/>
          <w:color w:val="auto"/>
          <w:sz w:val="22"/>
          <w:szCs w:val="22"/>
        </w:rPr>
        <w:id w:val="-699781936"/>
        <w:docPartObj>
          <w:docPartGallery w:val="Bibliographies"/>
          <w:docPartUnique/>
        </w:docPartObj>
      </w:sdtPr>
      <w:sdtEndPr/>
      <w:sdtContent>
        <w:p w:rsidR="00183E56" w:rsidRDefault="00183E56" w14:paraId="4F252D84" w14:textId="454E627F">
          <w:pPr>
            <w:pStyle w:val="Heading1"/>
          </w:pPr>
          <w:r>
            <w:t>Bibliography</w:t>
          </w:r>
        </w:p>
        <w:sdt>
          <w:sdtPr>
            <w:id w:val="111145805"/>
            <w:bibliography/>
          </w:sdtPr>
          <w:sdtEndPr/>
          <w:sdtContent>
            <w:p w:rsidR="006E5AB9" w:rsidP="006E5AB9" w:rsidRDefault="00183E56" w14:paraId="5868F4BD" w14:textId="3DB8B389">
              <w:pPr>
                <w:pStyle w:val="Bibliography"/>
                <w:ind w:left="720" w:hanging="720"/>
                <w:rPr>
                  <w:noProof/>
                  <w:sz w:val="24"/>
                  <w:szCs w:val="24"/>
                </w:rPr>
              </w:pPr>
              <w:r>
                <w:fldChar w:fldCharType="begin"/>
              </w:r>
              <w:r>
                <w:instrText xml:space="preserve"> BIBLIOGRAPHY </w:instrText>
              </w:r>
              <w:r>
                <w:fldChar w:fldCharType="separate"/>
              </w:r>
            </w:p>
            <w:p w:rsidR="006E5AB9" w:rsidP="006E5AB9" w:rsidRDefault="006E5AB9" w14:paraId="083F8F24" w14:textId="7A161F38">
              <w:pPr>
                <w:pStyle w:val="Bibliography"/>
                <w:ind w:left="720" w:hanging="720"/>
                <w:rPr>
                  <w:noProof/>
                </w:rPr>
              </w:pPr>
              <w:r>
                <w:rPr>
                  <w:i/>
                  <w:iCs/>
                  <w:noProof/>
                </w:rPr>
                <w:t>COVID-19 and our robots: ready to help fight coronavirus in hospitals</w:t>
              </w:r>
              <w:r>
                <w:rPr>
                  <w:noProof/>
                </w:rPr>
                <w:t>. (n.d.). Retrieved from PAL Robotics: https://blog.pal-robotics.com/covid-19-and-our-robots-ready-to-help-fight-coronavirus-in-hospitals/</w:t>
              </w:r>
            </w:p>
            <w:p w:rsidR="006E5AB9" w:rsidP="006E5AB9" w:rsidRDefault="006E5AB9" w14:paraId="09631081" w14:textId="77777777">
              <w:pPr>
                <w:pStyle w:val="Bibliography"/>
                <w:ind w:left="720" w:hanging="720"/>
                <w:rPr>
                  <w:noProof/>
                </w:rPr>
              </w:pPr>
              <w:r>
                <w:rPr>
                  <w:noProof/>
                </w:rPr>
                <w:t>Matt Knudson, K. T. (2011). Adaptive navigation for autonomous robots.</w:t>
              </w:r>
            </w:p>
            <w:p w:rsidR="006E5AB9" w:rsidP="006E5AB9" w:rsidRDefault="006E5AB9" w14:paraId="387CCFB9" w14:textId="77777777">
              <w:pPr>
                <w:pStyle w:val="Bibliography"/>
                <w:ind w:left="720" w:hanging="720"/>
                <w:rPr>
                  <w:noProof/>
                </w:rPr>
              </w:pPr>
              <w:r>
                <w:rPr>
                  <w:i/>
                  <w:iCs/>
                  <w:noProof/>
                </w:rPr>
                <w:t>New mobile robot to support agri-tech experiments in the field</w:t>
              </w:r>
              <w:r>
                <w:rPr>
                  <w:noProof/>
                </w:rPr>
                <w:t>. (n.d.). Retrieved from phys.org: https://phys.org/news/2016-10-mobile-robot-agri-tech-field.html</w:t>
              </w:r>
            </w:p>
            <w:p w:rsidR="006E5AB9" w:rsidP="006E5AB9" w:rsidRDefault="006E5AB9" w14:paraId="2739C227" w14:textId="77777777">
              <w:pPr>
                <w:pStyle w:val="Bibliography"/>
                <w:ind w:left="720" w:hanging="720"/>
                <w:rPr>
                  <w:noProof/>
                </w:rPr>
              </w:pPr>
              <w:r>
                <w:rPr>
                  <w:noProof/>
                </w:rPr>
                <w:t>Zhen An, L. H. (2016). Development of Mobile Robot SLAM Based on.</w:t>
              </w:r>
            </w:p>
            <w:p w:rsidR="00183E56" w:rsidP="006E5AB9" w:rsidRDefault="00183E56" w14:paraId="604FF52C" w14:textId="57352EA7">
              <w:r>
                <w:rPr>
                  <w:b/>
                  <w:bCs/>
                  <w:noProof/>
                </w:rPr>
                <w:fldChar w:fldCharType="end"/>
              </w:r>
            </w:p>
          </w:sdtContent>
        </w:sdt>
      </w:sdtContent>
    </w:sdt>
    <w:p w:rsidR="00183E56" w:rsidP="00183E56" w:rsidRDefault="00183E56" w14:paraId="5F509228" w14:textId="0D055AF6"/>
    <w:p w:rsidRPr="00183E56" w:rsidR="00183E56" w:rsidP="00183E56" w:rsidRDefault="00183E56" w14:paraId="217F3B0D" w14:textId="77777777"/>
    <w:p w:rsidRPr="008C6EB7" w:rsidR="00856CE4" w:rsidP="00856CE4" w:rsidRDefault="00856CE4" w14:paraId="3B8E61A6" w14:textId="03C63A5E">
      <w:r>
        <w:br/>
      </w:r>
      <w:r>
        <w:br/>
      </w:r>
    </w:p>
    <w:p w:rsidRPr="008B2F59" w:rsidR="0051A1D4" w:rsidP="0051A1D4" w:rsidRDefault="3900479D" w14:paraId="671ECB4D" w14:textId="05843268">
      <w:pPr>
        <w:rPr>
          <w:rFonts w:ascii="Arial" w:hAnsi="Arial" w:eastAsia="Arial" w:cs="Arial"/>
          <w:color w:val="222222"/>
          <w:sz w:val="19"/>
          <w:szCs w:val="19"/>
        </w:rPr>
      </w:pPr>
      <w:r>
        <w:br/>
      </w:r>
    </w:p>
    <w:p w:rsidRPr="008C6EB7" w:rsidR="008C6EB7" w:rsidP="008C6EB7" w:rsidRDefault="008C6EB7" w14:paraId="009EEDF0" w14:textId="78E95511">
      <w:r>
        <w:br/>
      </w:r>
    </w:p>
    <w:p w:rsidR="0051A1D4" w:rsidP="0051A1D4" w:rsidRDefault="0051A1D4" w14:paraId="7572305B" w14:textId="1DFCAAA6"/>
    <w:p w:rsidR="0051A1D4" w:rsidP="0051A1D4" w:rsidRDefault="0051A1D4" w14:paraId="37947400" w14:textId="6F24EE71"/>
    <w:p w:rsidR="232B44F7" w:rsidP="232B44F7" w:rsidRDefault="232B44F7" w14:paraId="26469826" w14:textId="2B9575B9"/>
    <w:sectPr w:rsidR="232B44F7">
      <w:headerReference w:type="default" r:id="rId20"/>
      <w:footerReference w:type="default" r:id="rId21"/>
      <w:pgSz w:w="12240" w:h="15840" w:orient="portrait"/>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14569" w:rsidRDefault="00514569" w14:paraId="155350AB" w14:textId="77777777">
      <w:pPr>
        <w:spacing w:after="0" w:line="240" w:lineRule="auto"/>
      </w:pPr>
      <w:r>
        <w:separator/>
      </w:r>
    </w:p>
  </w:endnote>
  <w:endnote w:type="continuationSeparator" w:id="0">
    <w:p w:rsidR="00514569" w:rsidRDefault="00514569" w14:paraId="1CB889C5" w14:textId="77777777">
      <w:pPr>
        <w:spacing w:after="0" w:line="240" w:lineRule="auto"/>
      </w:pPr>
      <w:r>
        <w:continuationSeparator/>
      </w:r>
    </w:p>
  </w:endnote>
  <w:endnote w:type="continuationNotice" w:id="1">
    <w:p w:rsidR="00514569" w:rsidRDefault="00514569" w14:paraId="3F177B57"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600"/>
      <w:gridCol w:w="3600"/>
      <w:gridCol w:w="3600"/>
    </w:tblGrid>
    <w:tr w:rsidR="232B44F7" w:rsidTr="232B44F7" w14:paraId="554AE47B" w14:textId="77777777">
      <w:tc>
        <w:tcPr>
          <w:tcW w:w="3600" w:type="dxa"/>
        </w:tcPr>
        <w:p w:rsidR="232B44F7" w:rsidP="232B44F7" w:rsidRDefault="232B44F7" w14:paraId="57E5AD67" w14:textId="10CD6825">
          <w:pPr>
            <w:pStyle w:val="Header"/>
            <w:ind w:left="-115"/>
          </w:pPr>
        </w:p>
      </w:tc>
      <w:tc>
        <w:tcPr>
          <w:tcW w:w="3600" w:type="dxa"/>
        </w:tcPr>
        <w:p w:rsidR="232B44F7" w:rsidP="232B44F7" w:rsidRDefault="232B44F7" w14:paraId="47933A80" w14:textId="4D32613C">
          <w:pPr>
            <w:pStyle w:val="Header"/>
            <w:jc w:val="center"/>
          </w:pPr>
        </w:p>
      </w:tc>
      <w:tc>
        <w:tcPr>
          <w:tcW w:w="3600" w:type="dxa"/>
        </w:tcPr>
        <w:p w:rsidR="232B44F7" w:rsidP="232B44F7" w:rsidRDefault="232B44F7" w14:paraId="08075CE4" w14:textId="6A4CCBAE">
          <w:pPr>
            <w:pStyle w:val="Header"/>
            <w:ind w:right="-115"/>
            <w:jc w:val="right"/>
          </w:pPr>
        </w:p>
      </w:tc>
    </w:tr>
  </w:tbl>
  <w:p w:rsidR="232B44F7" w:rsidP="232B44F7" w:rsidRDefault="232B44F7" w14:paraId="186CB106" w14:textId="5AD1A8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14569" w:rsidRDefault="00514569" w14:paraId="1F841CBF" w14:textId="77777777">
      <w:pPr>
        <w:spacing w:after="0" w:line="240" w:lineRule="auto"/>
      </w:pPr>
      <w:r>
        <w:separator/>
      </w:r>
    </w:p>
  </w:footnote>
  <w:footnote w:type="continuationSeparator" w:id="0">
    <w:p w:rsidR="00514569" w:rsidRDefault="00514569" w14:paraId="46DF74AA" w14:textId="77777777">
      <w:pPr>
        <w:spacing w:after="0" w:line="240" w:lineRule="auto"/>
      </w:pPr>
      <w:r>
        <w:continuationSeparator/>
      </w:r>
    </w:p>
  </w:footnote>
  <w:footnote w:type="continuationNotice" w:id="1">
    <w:p w:rsidR="00514569" w:rsidRDefault="00514569" w14:paraId="51F97FF2"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600"/>
      <w:gridCol w:w="3600"/>
      <w:gridCol w:w="3600"/>
    </w:tblGrid>
    <w:tr w:rsidR="232B44F7" w:rsidTr="232B44F7" w14:paraId="6971FAB2" w14:textId="77777777">
      <w:tc>
        <w:tcPr>
          <w:tcW w:w="3600" w:type="dxa"/>
        </w:tcPr>
        <w:p w:rsidR="232B44F7" w:rsidP="232B44F7" w:rsidRDefault="232B44F7" w14:paraId="19763B93" w14:textId="69A53233">
          <w:pPr>
            <w:pStyle w:val="Header"/>
            <w:ind w:left="-115"/>
          </w:pPr>
        </w:p>
      </w:tc>
      <w:tc>
        <w:tcPr>
          <w:tcW w:w="3600" w:type="dxa"/>
        </w:tcPr>
        <w:p w:rsidR="232B44F7" w:rsidP="232B44F7" w:rsidRDefault="232B44F7" w14:paraId="133CD407" w14:textId="004F24D6">
          <w:pPr>
            <w:pStyle w:val="Header"/>
            <w:jc w:val="center"/>
          </w:pPr>
        </w:p>
      </w:tc>
      <w:tc>
        <w:tcPr>
          <w:tcW w:w="3600" w:type="dxa"/>
        </w:tcPr>
        <w:p w:rsidR="232B44F7" w:rsidP="232B44F7" w:rsidRDefault="232B44F7" w14:paraId="68BA803A" w14:textId="7B07B8CF">
          <w:pPr>
            <w:pStyle w:val="Header"/>
            <w:ind w:right="-115"/>
            <w:jc w:val="right"/>
          </w:pPr>
        </w:p>
      </w:tc>
    </w:tr>
  </w:tbl>
  <w:p w:rsidR="232B44F7" w:rsidP="232B44F7" w:rsidRDefault="232B44F7" w14:paraId="03F2142D" w14:textId="593E0969">
    <w:pPr>
      <w:pStyle w:val="Header"/>
    </w:pPr>
  </w:p>
</w:hdr>
</file>

<file path=word/intelligence.xml><?xml version="1.0" encoding="utf-8"?>
<int:Intelligence xmlns:int="http://schemas.microsoft.com/office/intelligence/2019/intelligence">
  <int:IntelligenceSettings/>
  <int:Manifest>
    <int:WordHash hashCode="vTQ6RQCQf2J9Ff" id="7BMLdzrg"/>
  </int:Manifest>
  <int:Observations>
    <int:Content id="7BMLdzrg">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53A4F"/>
    <w:multiLevelType w:val="hybridMultilevel"/>
    <w:tmpl w:val="6EB47C5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0D913184"/>
    <w:multiLevelType w:val="hybridMultilevel"/>
    <w:tmpl w:val="BDAAC58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6F22386E"/>
    <w:multiLevelType w:val="hybridMultilevel"/>
    <w:tmpl w:val="17AA4D88"/>
    <w:lvl w:ilvl="0" w:tplc="EE105DCC">
      <w:start w:val="1"/>
      <w:numFmt w:val="bullet"/>
      <w:lvlText w:val=""/>
      <w:lvlJc w:val="left"/>
      <w:pPr>
        <w:ind w:left="720" w:hanging="360"/>
      </w:pPr>
      <w:rPr>
        <w:rFonts w:hint="default" w:ascii="Symbol" w:hAnsi="Symbol"/>
      </w:rPr>
    </w:lvl>
    <w:lvl w:ilvl="1" w:tplc="F9AE34DA">
      <w:start w:val="1"/>
      <w:numFmt w:val="bullet"/>
      <w:lvlText w:val="o"/>
      <w:lvlJc w:val="left"/>
      <w:pPr>
        <w:ind w:left="1440" w:hanging="360"/>
      </w:pPr>
      <w:rPr>
        <w:rFonts w:hint="default" w:ascii="Courier New" w:hAnsi="Courier New"/>
      </w:rPr>
    </w:lvl>
    <w:lvl w:ilvl="2" w:tplc="0D2C8E58">
      <w:start w:val="1"/>
      <w:numFmt w:val="bullet"/>
      <w:lvlText w:val=""/>
      <w:lvlJc w:val="left"/>
      <w:pPr>
        <w:ind w:left="2160" w:hanging="360"/>
      </w:pPr>
      <w:rPr>
        <w:rFonts w:hint="default" w:ascii="Wingdings" w:hAnsi="Wingdings"/>
      </w:rPr>
    </w:lvl>
    <w:lvl w:ilvl="3" w:tplc="38E06614">
      <w:start w:val="1"/>
      <w:numFmt w:val="bullet"/>
      <w:lvlText w:val=""/>
      <w:lvlJc w:val="left"/>
      <w:pPr>
        <w:ind w:left="2880" w:hanging="360"/>
      </w:pPr>
      <w:rPr>
        <w:rFonts w:hint="default" w:ascii="Symbol" w:hAnsi="Symbol"/>
      </w:rPr>
    </w:lvl>
    <w:lvl w:ilvl="4" w:tplc="84CE64B2">
      <w:start w:val="1"/>
      <w:numFmt w:val="bullet"/>
      <w:lvlText w:val="o"/>
      <w:lvlJc w:val="left"/>
      <w:pPr>
        <w:ind w:left="3600" w:hanging="360"/>
      </w:pPr>
      <w:rPr>
        <w:rFonts w:hint="default" w:ascii="Courier New" w:hAnsi="Courier New"/>
      </w:rPr>
    </w:lvl>
    <w:lvl w:ilvl="5" w:tplc="65B4495A">
      <w:start w:val="1"/>
      <w:numFmt w:val="bullet"/>
      <w:lvlText w:val=""/>
      <w:lvlJc w:val="left"/>
      <w:pPr>
        <w:ind w:left="4320" w:hanging="360"/>
      </w:pPr>
      <w:rPr>
        <w:rFonts w:hint="default" w:ascii="Wingdings" w:hAnsi="Wingdings"/>
      </w:rPr>
    </w:lvl>
    <w:lvl w:ilvl="6" w:tplc="95B27BEE">
      <w:start w:val="1"/>
      <w:numFmt w:val="bullet"/>
      <w:lvlText w:val=""/>
      <w:lvlJc w:val="left"/>
      <w:pPr>
        <w:ind w:left="5040" w:hanging="360"/>
      </w:pPr>
      <w:rPr>
        <w:rFonts w:hint="default" w:ascii="Symbol" w:hAnsi="Symbol"/>
      </w:rPr>
    </w:lvl>
    <w:lvl w:ilvl="7" w:tplc="C31C8F62">
      <w:start w:val="1"/>
      <w:numFmt w:val="bullet"/>
      <w:lvlText w:val="o"/>
      <w:lvlJc w:val="left"/>
      <w:pPr>
        <w:ind w:left="5760" w:hanging="360"/>
      </w:pPr>
      <w:rPr>
        <w:rFonts w:hint="default" w:ascii="Courier New" w:hAnsi="Courier New"/>
      </w:rPr>
    </w:lvl>
    <w:lvl w:ilvl="8" w:tplc="2118F26E">
      <w:start w:val="1"/>
      <w:numFmt w:val="bullet"/>
      <w:lvlText w:val=""/>
      <w:lvlJc w:val="left"/>
      <w:pPr>
        <w:ind w:left="6480" w:hanging="360"/>
      </w:pPr>
      <w:rPr>
        <w:rFonts w:hint="default" w:ascii="Wingdings" w:hAnsi="Wingdings"/>
      </w:rPr>
    </w:lvl>
  </w:abstractNum>
  <w:abstractNum w:abstractNumId="3" w15:restartNumberingAfterBreak="0">
    <w:nsid w:val="7CB50A0F"/>
    <w:multiLevelType w:val="hybridMultilevel"/>
    <w:tmpl w:val="188E878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abstractNumId w:val="2"/>
  </w:num>
  <w:num w:numId="2">
    <w:abstractNumId w:val="1"/>
  </w:num>
  <w:num w:numId="3">
    <w:abstractNumId w:val="3"/>
  </w:num>
  <w:num w:numId="4">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72C8239"/>
    <w:rsid w:val="00016FEE"/>
    <w:rsid w:val="000235F8"/>
    <w:rsid w:val="00035F44"/>
    <w:rsid w:val="000831F4"/>
    <w:rsid w:val="00083C31"/>
    <w:rsid w:val="00091089"/>
    <w:rsid w:val="0009466D"/>
    <w:rsid w:val="000A23FF"/>
    <w:rsid w:val="000B1A17"/>
    <w:rsid w:val="000B46EB"/>
    <w:rsid w:val="001210D9"/>
    <w:rsid w:val="00145D08"/>
    <w:rsid w:val="00152CA4"/>
    <w:rsid w:val="001579D0"/>
    <w:rsid w:val="00177260"/>
    <w:rsid w:val="00183E56"/>
    <w:rsid w:val="001A2EB2"/>
    <w:rsid w:val="001B590C"/>
    <w:rsid w:val="001D1A4B"/>
    <w:rsid w:val="00204B5B"/>
    <w:rsid w:val="00207680"/>
    <w:rsid w:val="00207D7A"/>
    <w:rsid w:val="00220617"/>
    <w:rsid w:val="00224F3A"/>
    <w:rsid w:val="002409E0"/>
    <w:rsid w:val="002850DA"/>
    <w:rsid w:val="003607BB"/>
    <w:rsid w:val="00374D0E"/>
    <w:rsid w:val="00404961"/>
    <w:rsid w:val="0041107A"/>
    <w:rsid w:val="0042008D"/>
    <w:rsid w:val="004335D4"/>
    <w:rsid w:val="004E70C5"/>
    <w:rsid w:val="00514569"/>
    <w:rsid w:val="0051A1D4"/>
    <w:rsid w:val="00522018"/>
    <w:rsid w:val="005502AF"/>
    <w:rsid w:val="00554245"/>
    <w:rsid w:val="00590752"/>
    <w:rsid w:val="005C48B7"/>
    <w:rsid w:val="005D1E29"/>
    <w:rsid w:val="006617AA"/>
    <w:rsid w:val="00675677"/>
    <w:rsid w:val="006E5AB9"/>
    <w:rsid w:val="0071067F"/>
    <w:rsid w:val="00780C9E"/>
    <w:rsid w:val="007C5B97"/>
    <w:rsid w:val="007D1D31"/>
    <w:rsid w:val="008010B9"/>
    <w:rsid w:val="00856CE4"/>
    <w:rsid w:val="00885DEE"/>
    <w:rsid w:val="008B2F59"/>
    <w:rsid w:val="008C6EB7"/>
    <w:rsid w:val="008E1F21"/>
    <w:rsid w:val="00901787"/>
    <w:rsid w:val="009A0772"/>
    <w:rsid w:val="009A4198"/>
    <w:rsid w:val="00A44DDA"/>
    <w:rsid w:val="00AA6C50"/>
    <w:rsid w:val="00AF7DE5"/>
    <w:rsid w:val="00B44D74"/>
    <w:rsid w:val="00B53BDF"/>
    <w:rsid w:val="00BB628B"/>
    <w:rsid w:val="00BE11F4"/>
    <w:rsid w:val="00C1487C"/>
    <w:rsid w:val="00C2431D"/>
    <w:rsid w:val="00C82F1B"/>
    <w:rsid w:val="00D071F5"/>
    <w:rsid w:val="00D46A85"/>
    <w:rsid w:val="00D47F36"/>
    <w:rsid w:val="00D54AE8"/>
    <w:rsid w:val="00D76379"/>
    <w:rsid w:val="00DF6CE7"/>
    <w:rsid w:val="00E03C73"/>
    <w:rsid w:val="00E145BD"/>
    <w:rsid w:val="00E14A66"/>
    <w:rsid w:val="00E17B86"/>
    <w:rsid w:val="00E83567"/>
    <w:rsid w:val="00EA6671"/>
    <w:rsid w:val="00EF66C9"/>
    <w:rsid w:val="00F06FD5"/>
    <w:rsid w:val="00F67D35"/>
    <w:rsid w:val="00FD4F99"/>
    <w:rsid w:val="025D135D"/>
    <w:rsid w:val="029EB383"/>
    <w:rsid w:val="02A1FFB5"/>
    <w:rsid w:val="02A24A70"/>
    <w:rsid w:val="041FB086"/>
    <w:rsid w:val="04214809"/>
    <w:rsid w:val="043E1AD1"/>
    <w:rsid w:val="0499CEEB"/>
    <w:rsid w:val="04BAFBF6"/>
    <w:rsid w:val="0544013E"/>
    <w:rsid w:val="05BB80E7"/>
    <w:rsid w:val="0646F927"/>
    <w:rsid w:val="074C7CD3"/>
    <w:rsid w:val="078EA0E8"/>
    <w:rsid w:val="096D400E"/>
    <w:rsid w:val="09D3EE2F"/>
    <w:rsid w:val="0A7AFF44"/>
    <w:rsid w:val="0A7C5572"/>
    <w:rsid w:val="0ABBDB08"/>
    <w:rsid w:val="0B217A16"/>
    <w:rsid w:val="0B958A96"/>
    <w:rsid w:val="0BAA97A2"/>
    <w:rsid w:val="0BC492AA"/>
    <w:rsid w:val="0C1825D3"/>
    <w:rsid w:val="0D8A05F4"/>
    <w:rsid w:val="0DD462D4"/>
    <w:rsid w:val="0F7334B4"/>
    <w:rsid w:val="1098224B"/>
    <w:rsid w:val="10FD8B03"/>
    <w:rsid w:val="11602D6E"/>
    <w:rsid w:val="12C3ECFE"/>
    <w:rsid w:val="12FD9540"/>
    <w:rsid w:val="1303B026"/>
    <w:rsid w:val="135203E8"/>
    <w:rsid w:val="13603E3F"/>
    <w:rsid w:val="13AC312D"/>
    <w:rsid w:val="140B7081"/>
    <w:rsid w:val="14C85C5C"/>
    <w:rsid w:val="14FC0EA0"/>
    <w:rsid w:val="16353602"/>
    <w:rsid w:val="166AA764"/>
    <w:rsid w:val="16A3A936"/>
    <w:rsid w:val="17065DC5"/>
    <w:rsid w:val="1745D840"/>
    <w:rsid w:val="17616FD2"/>
    <w:rsid w:val="1777B945"/>
    <w:rsid w:val="17AC67F2"/>
    <w:rsid w:val="188A8F89"/>
    <w:rsid w:val="1897995B"/>
    <w:rsid w:val="190B1D31"/>
    <w:rsid w:val="1982A522"/>
    <w:rsid w:val="1A9A66C2"/>
    <w:rsid w:val="1AA9C7E5"/>
    <w:rsid w:val="1B0EC56A"/>
    <w:rsid w:val="1B16EEF0"/>
    <w:rsid w:val="1B2721BF"/>
    <w:rsid w:val="1B28249C"/>
    <w:rsid w:val="1B438450"/>
    <w:rsid w:val="1B5AB59E"/>
    <w:rsid w:val="1B7FB06A"/>
    <w:rsid w:val="1CBA45E4"/>
    <w:rsid w:val="1E09A305"/>
    <w:rsid w:val="1EC74FB7"/>
    <w:rsid w:val="1F96B3D9"/>
    <w:rsid w:val="208D7402"/>
    <w:rsid w:val="20E1864C"/>
    <w:rsid w:val="21BF5AA3"/>
    <w:rsid w:val="22252CEC"/>
    <w:rsid w:val="227D56AD"/>
    <w:rsid w:val="22A578A7"/>
    <w:rsid w:val="22E800E6"/>
    <w:rsid w:val="23264BFC"/>
    <w:rsid w:val="232B44F7"/>
    <w:rsid w:val="236A593B"/>
    <w:rsid w:val="237E4F8F"/>
    <w:rsid w:val="23EB31EA"/>
    <w:rsid w:val="2471DBBE"/>
    <w:rsid w:val="247DCEAF"/>
    <w:rsid w:val="247DE597"/>
    <w:rsid w:val="24C04664"/>
    <w:rsid w:val="25C29ADE"/>
    <w:rsid w:val="27A6917F"/>
    <w:rsid w:val="27F9AA62"/>
    <w:rsid w:val="2863761B"/>
    <w:rsid w:val="28C3B269"/>
    <w:rsid w:val="28E3B60F"/>
    <w:rsid w:val="28F0BB7E"/>
    <w:rsid w:val="29894FA8"/>
    <w:rsid w:val="298CE260"/>
    <w:rsid w:val="29A0B672"/>
    <w:rsid w:val="29DAF2BE"/>
    <w:rsid w:val="2A044806"/>
    <w:rsid w:val="2AD5FD31"/>
    <w:rsid w:val="2B252009"/>
    <w:rsid w:val="2C91103D"/>
    <w:rsid w:val="2CC288D6"/>
    <w:rsid w:val="2CDAD31D"/>
    <w:rsid w:val="2D3BE8C8"/>
    <w:rsid w:val="2DB46F36"/>
    <w:rsid w:val="2DE83C20"/>
    <w:rsid w:val="2E07F8FC"/>
    <w:rsid w:val="2EC6DE53"/>
    <w:rsid w:val="2F0E5AA6"/>
    <w:rsid w:val="2FAE9B51"/>
    <w:rsid w:val="2FBD5700"/>
    <w:rsid w:val="31F6318E"/>
    <w:rsid w:val="320F59EB"/>
    <w:rsid w:val="323BA5AD"/>
    <w:rsid w:val="3294F1D0"/>
    <w:rsid w:val="32DC2913"/>
    <w:rsid w:val="32F7FD4F"/>
    <w:rsid w:val="33605B35"/>
    <w:rsid w:val="339201EF"/>
    <w:rsid w:val="33AF5F64"/>
    <w:rsid w:val="34356FAF"/>
    <w:rsid w:val="3448A376"/>
    <w:rsid w:val="35320768"/>
    <w:rsid w:val="35409A15"/>
    <w:rsid w:val="354B2FC5"/>
    <w:rsid w:val="35BEC265"/>
    <w:rsid w:val="36E70026"/>
    <w:rsid w:val="378ADEBD"/>
    <w:rsid w:val="37934E34"/>
    <w:rsid w:val="37F51ABA"/>
    <w:rsid w:val="387C44C2"/>
    <w:rsid w:val="3900479D"/>
    <w:rsid w:val="39BB1FCA"/>
    <w:rsid w:val="3A72BF89"/>
    <w:rsid w:val="3BF40B32"/>
    <w:rsid w:val="3C49E588"/>
    <w:rsid w:val="3C6B7B7E"/>
    <w:rsid w:val="3CB4593B"/>
    <w:rsid w:val="3CDF01BA"/>
    <w:rsid w:val="3CE74E6F"/>
    <w:rsid w:val="3F13DBBE"/>
    <w:rsid w:val="3F9CF730"/>
    <w:rsid w:val="3FFC8C0F"/>
    <w:rsid w:val="3FFD434A"/>
    <w:rsid w:val="4070313B"/>
    <w:rsid w:val="40A7AABE"/>
    <w:rsid w:val="40AFFE0B"/>
    <w:rsid w:val="421442DE"/>
    <w:rsid w:val="42154FCD"/>
    <w:rsid w:val="43612F71"/>
    <w:rsid w:val="43B0133F"/>
    <w:rsid w:val="45D42779"/>
    <w:rsid w:val="46969613"/>
    <w:rsid w:val="480D76FD"/>
    <w:rsid w:val="48118D6A"/>
    <w:rsid w:val="484C0FDC"/>
    <w:rsid w:val="494640B5"/>
    <w:rsid w:val="4A47E1E5"/>
    <w:rsid w:val="4ACF9F13"/>
    <w:rsid w:val="4AE4A0CC"/>
    <w:rsid w:val="4B40DCD3"/>
    <w:rsid w:val="4BBB2524"/>
    <w:rsid w:val="4C3C2A1D"/>
    <w:rsid w:val="4CCF8A91"/>
    <w:rsid w:val="4D40AC12"/>
    <w:rsid w:val="4D72D97B"/>
    <w:rsid w:val="4DA9B983"/>
    <w:rsid w:val="4DE903EA"/>
    <w:rsid w:val="4DF0C395"/>
    <w:rsid w:val="4DF5BB10"/>
    <w:rsid w:val="4EDC7C73"/>
    <w:rsid w:val="50756DEA"/>
    <w:rsid w:val="50839CBD"/>
    <w:rsid w:val="50AE7849"/>
    <w:rsid w:val="51BFDD7D"/>
    <w:rsid w:val="52157363"/>
    <w:rsid w:val="523A5CAA"/>
    <w:rsid w:val="529B3FB3"/>
    <w:rsid w:val="53C63709"/>
    <w:rsid w:val="53E06C55"/>
    <w:rsid w:val="54949270"/>
    <w:rsid w:val="54C62343"/>
    <w:rsid w:val="54D8C184"/>
    <w:rsid w:val="567B71D1"/>
    <w:rsid w:val="56E78E58"/>
    <w:rsid w:val="585C92ED"/>
    <w:rsid w:val="59C26DB5"/>
    <w:rsid w:val="5A05F18D"/>
    <w:rsid w:val="5A5EACD1"/>
    <w:rsid w:val="5A70D417"/>
    <w:rsid w:val="5D968FAA"/>
    <w:rsid w:val="5DFCC026"/>
    <w:rsid w:val="5E3D6FB2"/>
    <w:rsid w:val="5EDFB654"/>
    <w:rsid w:val="5F307C12"/>
    <w:rsid w:val="614C4559"/>
    <w:rsid w:val="61595B1B"/>
    <w:rsid w:val="617467E9"/>
    <w:rsid w:val="6249002A"/>
    <w:rsid w:val="625D0DD5"/>
    <w:rsid w:val="62E2F1CC"/>
    <w:rsid w:val="6339A670"/>
    <w:rsid w:val="633EDADD"/>
    <w:rsid w:val="638D9A83"/>
    <w:rsid w:val="63E4D08B"/>
    <w:rsid w:val="64582661"/>
    <w:rsid w:val="66393CCC"/>
    <w:rsid w:val="664A277F"/>
    <w:rsid w:val="66BFF158"/>
    <w:rsid w:val="671EC724"/>
    <w:rsid w:val="68665DE3"/>
    <w:rsid w:val="68D814EB"/>
    <w:rsid w:val="69DA831C"/>
    <w:rsid w:val="6AD88632"/>
    <w:rsid w:val="6B2019E7"/>
    <w:rsid w:val="6B2A6C05"/>
    <w:rsid w:val="6B406C39"/>
    <w:rsid w:val="6B6E21F6"/>
    <w:rsid w:val="6BBD0984"/>
    <w:rsid w:val="6BC42FD1"/>
    <w:rsid w:val="6D018062"/>
    <w:rsid w:val="6D9E32CB"/>
    <w:rsid w:val="6DB33FD7"/>
    <w:rsid w:val="6E5B8102"/>
    <w:rsid w:val="6F299B86"/>
    <w:rsid w:val="6F866663"/>
    <w:rsid w:val="6F9C9E30"/>
    <w:rsid w:val="6F9FED21"/>
    <w:rsid w:val="6FEA94E3"/>
    <w:rsid w:val="70D5A18B"/>
    <w:rsid w:val="713F1C96"/>
    <w:rsid w:val="71571410"/>
    <w:rsid w:val="7213B051"/>
    <w:rsid w:val="72CC1BC6"/>
    <w:rsid w:val="7301CF24"/>
    <w:rsid w:val="752661EB"/>
    <w:rsid w:val="75B4B270"/>
    <w:rsid w:val="75FE3CE7"/>
    <w:rsid w:val="76512B47"/>
    <w:rsid w:val="767077BA"/>
    <w:rsid w:val="76E34C95"/>
    <w:rsid w:val="772C8239"/>
    <w:rsid w:val="77F16F7C"/>
    <w:rsid w:val="7865F499"/>
    <w:rsid w:val="78844244"/>
    <w:rsid w:val="78DB5D62"/>
    <w:rsid w:val="7A52AF47"/>
    <w:rsid w:val="7A65A6F7"/>
    <w:rsid w:val="7AE4DCF6"/>
    <w:rsid w:val="7B10F089"/>
    <w:rsid w:val="7B9D955B"/>
    <w:rsid w:val="7C19D437"/>
    <w:rsid w:val="7C8F890D"/>
    <w:rsid w:val="7E11B57F"/>
    <w:rsid w:val="7E21C263"/>
    <w:rsid w:val="7E3B0987"/>
    <w:rsid w:val="7E42693D"/>
    <w:rsid w:val="7E66F5BA"/>
    <w:rsid w:val="7F748B7E"/>
    <w:rsid w:val="7F8D43BB"/>
    <w:rsid w:val="7FC65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C8239"/>
  <w15:chartTrackingRefBased/>
  <w15:docId w15:val="{53B0B7AC-9207-41F9-A37B-BC92CA84F1C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paragraph" w:styleId="ListParagraph">
    <w:name w:val="List Paragraph"/>
    <w:basedOn w:val="Normal"/>
    <w:uiPriority w:val="34"/>
    <w:qFormat/>
    <w:pPr>
      <w:ind w:left="720"/>
      <w:contextualSpacing/>
    </w:pPr>
  </w:style>
  <w:style w:type="character" w:styleId="Heading4Char" w:customStyle="1">
    <w:name w:val="Heading 4 Char"/>
    <w:basedOn w:val="DefaultParagraphFont"/>
    <w:link w:val="Heading4"/>
    <w:uiPriority w:val="9"/>
    <w:rPr>
      <w:rFonts w:asciiTheme="majorHAnsi" w:hAnsiTheme="majorHAnsi" w:eastAsiaTheme="majorEastAsia" w:cstheme="majorBidi"/>
      <w:i/>
      <w:iCs/>
      <w:color w:val="2F5496" w:themeColor="accent1" w:themeShade="BF"/>
    </w:rPr>
  </w:style>
  <w:style w:type="character" w:styleId="SubtitleChar" w:customStyle="1">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styleId="Heading5Char" w:customStyle="1">
    <w:name w:val="Heading 5 Char"/>
    <w:basedOn w:val="DefaultParagraphFont"/>
    <w:link w:val="Heading5"/>
    <w:uiPriority w:val="9"/>
    <w:rPr>
      <w:rFonts w:asciiTheme="majorHAnsi" w:hAnsiTheme="majorHAnsi" w:eastAsiaTheme="majorEastAsia" w:cstheme="majorBidi"/>
      <w:color w:val="2F5496" w:themeColor="accent1" w:themeShade="BF"/>
    </w:rPr>
  </w:style>
  <w:style w:type="paragraph" w:styleId="Title">
    <w:name w:val="Title"/>
    <w:basedOn w:val="Normal"/>
    <w:next w:val="Normal"/>
    <w:link w:val="TitleChar"/>
    <w:uiPriority w:val="10"/>
    <w:qFormat/>
    <w:rsid w:val="00C82F1B"/>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C82F1B"/>
    <w:rPr>
      <w:rFonts w:asciiTheme="majorHAnsi" w:hAnsiTheme="majorHAnsi" w:eastAsiaTheme="majorEastAsia" w:cstheme="majorBidi"/>
      <w:spacing w:val="-10"/>
      <w:kern w:val="28"/>
      <w:sz w:val="56"/>
      <w:szCs w:val="56"/>
    </w:rPr>
  </w:style>
  <w:style w:type="paragraph" w:styleId="Bibliography">
    <w:name w:val="Bibliography"/>
    <w:basedOn w:val="Normal"/>
    <w:next w:val="Normal"/>
    <w:uiPriority w:val="37"/>
    <w:unhideWhenUsed/>
    <w:rsid w:val="001A2EB2"/>
  </w:style>
  <w:style w:type="paragraph" w:styleId="Caption">
    <w:name w:val="caption"/>
    <w:basedOn w:val="Normal"/>
    <w:next w:val="Normal"/>
    <w:uiPriority w:val="35"/>
    <w:unhideWhenUsed/>
    <w:qFormat/>
    <w:rsid w:val="00D54AE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842457">
      <w:bodyDiv w:val="1"/>
      <w:marLeft w:val="0"/>
      <w:marRight w:val="0"/>
      <w:marTop w:val="0"/>
      <w:marBottom w:val="0"/>
      <w:divBdr>
        <w:top w:val="none" w:sz="0" w:space="0" w:color="auto"/>
        <w:left w:val="none" w:sz="0" w:space="0" w:color="auto"/>
        <w:bottom w:val="none" w:sz="0" w:space="0" w:color="auto"/>
        <w:right w:val="none" w:sz="0" w:space="0" w:color="auto"/>
      </w:divBdr>
    </w:div>
    <w:div w:id="166481798">
      <w:bodyDiv w:val="1"/>
      <w:marLeft w:val="0"/>
      <w:marRight w:val="0"/>
      <w:marTop w:val="0"/>
      <w:marBottom w:val="0"/>
      <w:divBdr>
        <w:top w:val="none" w:sz="0" w:space="0" w:color="auto"/>
        <w:left w:val="none" w:sz="0" w:space="0" w:color="auto"/>
        <w:bottom w:val="none" w:sz="0" w:space="0" w:color="auto"/>
        <w:right w:val="none" w:sz="0" w:space="0" w:color="auto"/>
      </w:divBdr>
    </w:div>
    <w:div w:id="313880113">
      <w:bodyDiv w:val="1"/>
      <w:marLeft w:val="0"/>
      <w:marRight w:val="0"/>
      <w:marTop w:val="0"/>
      <w:marBottom w:val="0"/>
      <w:divBdr>
        <w:top w:val="none" w:sz="0" w:space="0" w:color="auto"/>
        <w:left w:val="none" w:sz="0" w:space="0" w:color="auto"/>
        <w:bottom w:val="none" w:sz="0" w:space="0" w:color="auto"/>
        <w:right w:val="none" w:sz="0" w:space="0" w:color="auto"/>
      </w:divBdr>
    </w:div>
    <w:div w:id="337315576">
      <w:bodyDiv w:val="1"/>
      <w:marLeft w:val="0"/>
      <w:marRight w:val="0"/>
      <w:marTop w:val="0"/>
      <w:marBottom w:val="0"/>
      <w:divBdr>
        <w:top w:val="none" w:sz="0" w:space="0" w:color="auto"/>
        <w:left w:val="none" w:sz="0" w:space="0" w:color="auto"/>
        <w:bottom w:val="none" w:sz="0" w:space="0" w:color="auto"/>
        <w:right w:val="none" w:sz="0" w:space="0" w:color="auto"/>
      </w:divBdr>
    </w:div>
    <w:div w:id="490416032">
      <w:bodyDiv w:val="1"/>
      <w:marLeft w:val="0"/>
      <w:marRight w:val="0"/>
      <w:marTop w:val="0"/>
      <w:marBottom w:val="0"/>
      <w:divBdr>
        <w:top w:val="none" w:sz="0" w:space="0" w:color="auto"/>
        <w:left w:val="none" w:sz="0" w:space="0" w:color="auto"/>
        <w:bottom w:val="none" w:sz="0" w:space="0" w:color="auto"/>
        <w:right w:val="none" w:sz="0" w:space="0" w:color="auto"/>
      </w:divBdr>
    </w:div>
    <w:div w:id="538856834">
      <w:bodyDiv w:val="1"/>
      <w:marLeft w:val="0"/>
      <w:marRight w:val="0"/>
      <w:marTop w:val="0"/>
      <w:marBottom w:val="0"/>
      <w:divBdr>
        <w:top w:val="none" w:sz="0" w:space="0" w:color="auto"/>
        <w:left w:val="none" w:sz="0" w:space="0" w:color="auto"/>
        <w:bottom w:val="none" w:sz="0" w:space="0" w:color="auto"/>
        <w:right w:val="none" w:sz="0" w:space="0" w:color="auto"/>
      </w:divBdr>
    </w:div>
    <w:div w:id="548229632">
      <w:bodyDiv w:val="1"/>
      <w:marLeft w:val="0"/>
      <w:marRight w:val="0"/>
      <w:marTop w:val="0"/>
      <w:marBottom w:val="0"/>
      <w:divBdr>
        <w:top w:val="none" w:sz="0" w:space="0" w:color="auto"/>
        <w:left w:val="none" w:sz="0" w:space="0" w:color="auto"/>
        <w:bottom w:val="none" w:sz="0" w:space="0" w:color="auto"/>
        <w:right w:val="none" w:sz="0" w:space="0" w:color="auto"/>
      </w:divBdr>
    </w:div>
    <w:div w:id="603805943">
      <w:bodyDiv w:val="1"/>
      <w:marLeft w:val="0"/>
      <w:marRight w:val="0"/>
      <w:marTop w:val="0"/>
      <w:marBottom w:val="0"/>
      <w:divBdr>
        <w:top w:val="none" w:sz="0" w:space="0" w:color="auto"/>
        <w:left w:val="none" w:sz="0" w:space="0" w:color="auto"/>
        <w:bottom w:val="none" w:sz="0" w:space="0" w:color="auto"/>
        <w:right w:val="none" w:sz="0" w:space="0" w:color="auto"/>
      </w:divBdr>
    </w:div>
    <w:div w:id="612053111">
      <w:bodyDiv w:val="1"/>
      <w:marLeft w:val="0"/>
      <w:marRight w:val="0"/>
      <w:marTop w:val="0"/>
      <w:marBottom w:val="0"/>
      <w:divBdr>
        <w:top w:val="none" w:sz="0" w:space="0" w:color="auto"/>
        <w:left w:val="none" w:sz="0" w:space="0" w:color="auto"/>
        <w:bottom w:val="none" w:sz="0" w:space="0" w:color="auto"/>
        <w:right w:val="none" w:sz="0" w:space="0" w:color="auto"/>
      </w:divBdr>
    </w:div>
    <w:div w:id="651564129">
      <w:bodyDiv w:val="1"/>
      <w:marLeft w:val="0"/>
      <w:marRight w:val="0"/>
      <w:marTop w:val="0"/>
      <w:marBottom w:val="0"/>
      <w:divBdr>
        <w:top w:val="none" w:sz="0" w:space="0" w:color="auto"/>
        <w:left w:val="none" w:sz="0" w:space="0" w:color="auto"/>
        <w:bottom w:val="none" w:sz="0" w:space="0" w:color="auto"/>
        <w:right w:val="none" w:sz="0" w:space="0" w:color="auto"/>
      </w:divBdr>
    </w:div>
    <w:div w:id="959652046">
      <w:bodyDiv w:val="1"/>
      <w:marLeft w:val="0"/>
      <w:marRight w:val="0"/>
      <w:marTop w:val="0"/>
      <w:marBottom w:val="0"/>
      <w:divBdr>
        <w:top w:val="none" w:sz="0" w:space="0" w:color="auto"/>
        <w:left w:val="none" w:sz="0" w:space="0" w:color="auto"/>
        <w:bottom w:val="none" w:sz="0" w:space="0" w:color="auto"/>
        <w:right w:val="none" w:sz="0" w:space="0" w:color="auto"/>
      </w:divBdr>
    </w:div>
    <w:div w:id="1159463766">
      <w:bodyDiv w:val="1"/>
      <w:marLeft w:val="0"/>
      <w:marRight w:val="0"/>
      <w:marTop w:val="0"/>
      <w:marBottom w:val="0"/>
      <w:divBdr>
        <w:top w:val="none" w:sz="0" w:space="0" w:color="auto"/>
        <w:left w:val="none" w:sz="0" w:space="0" w:color="auto"/>
        <w:bottom w:val="none" w:sz="0" w:space="0" w:color="auto"/>
        <w:right w:val="none" w:sz="0" w:space="0" w:color="auto"/>
      </w:divBdr>
    </w:div>
    <w:div w:id="1300721058">
      <w:bodyDiv w:val="1"/>
      <w:marLeft w:val="0"/>
      <w:marRight w:val="0"/>
      <w:marTop w:val="0"/>
      <w:marBottom w:val="0"/>
      <w:divBdr>
        <w:top w:val="none" w:sz="0" w:space="0" w:color="auto"/>
        <w:left w:val="none" w:sz="0" w:space="0" w:color="auto"/>
        <w:bottom w:val="none" w:sz="0" w:space="0" w:color="auto"/>
        <w:right w:val="none" w:sz="0" w:space="0" w:color="auto"/>
      </w:divBdr>
    </w:div>
    <w:div w:id="1447774801">
      <w:bodyDiv w:val="1"/>
      <w:marLeft w:val="0"/>
      <w:marRight w:val="0"/>
      <w:marTop w:val="0"/>
      <w:marBottom w:val="0"/>
      <w:divBdr>
        <w:top w:val="none" w:sz="0" w:space="0" w:color="auto"/>
        <w:left w:val="none" w:sz="0" w:space="0" w:color="auto"/>
        <w:bottom w:val="none" w:sz="0" w:space="0" w:color="auto"/>
        <w:right w:val="none" w:sz="0" w:space="0" w:color="auto"/>
      </w:divBdr>
    </w:div>
    <w:div w:id="1487698108">
      <w:bodyDiv w:val="1"/>
      <w:marLeft w:val="0"/>
      <w:marRight w:val="0"/>
      <w:marTop w:val="0"/>
      <w:marBottom w:val="0"/>
      <w:divBdr>
        <w:top w:val="none" w:sz="0" w:space="0" w:color="auto"/>
        <w:left w:val="none" w:sz="0" w:space="0" w:color="auto"/>
        <w:bottom w:val="none" w:sz="0" w:space="0" w:color="auto"/>
        <w:right w:val="none" w:sz="0" w:space="0" w:color="auto"/>
      </w:divBdr>
    </w:div>
    <w:div w:id="1521237621">
      <w:bodyDiv w:val="1"/>
      <w:marLeft w:val="0"/>
      <w:marRight w:val="0"/>
      <w:marTop w:val="0"/>
      <w:marBottom w:val="0"/>
      <w:divBdr>
        <w:top w:val="none" w:sz="0" w:space="0" w:color="auto"/>
        <w:left w:val="none" w:sz="0" w:space="0" w:color="auto"/>
        <w:bottom w:val="none" w:sz="0" w:space="0" w:color="auto"/>
        <w:right w:val="none" w:sz="0" w:space="0" w:color="auto"/>
      </w:divBdr>
    </w:div>
    <w:div w:id="1591423088">
      <w:bodyDiv w:val="1"/>
      <w:marLeft w:val="0"/>
      <w:marRight w:val="0"/>
      <w:marTop w:val="0"/>
      <w:marBottom w:val="0"/>
      <w:divBdr>
        <w:top w:val="none" w:sz="0" w:space="0" w:color="auto"/>
        <w:left w:val="none" w:sz="0" w:space="0" w:color="auto"/>
        <w:bottom w:val="none" w:sz="0" w:space="0" w:color="auto"/>
        <w:right w:val="none" w:sz="0" w:space="0" w:color="auto"/>
      </w:divBdr>
    </w:div>
    <w:div w:id="1714647158">
      <w:bodyDiv w:val="1"/>
      <w:marLeft w:val="0"/>
      <w:marRight w:val="0"/>
      <w:marTop w:val="0"/>
      <w:marBottom w:val="0"/>
      <w:divBdr>
        <w:top w:val="none" w:sz="0" w:space="0" w:color="auto"/>
        <w:left w:val="none" w:sz="0" w:space="0" w:color="auto"/>
        <w:bottom w:val="none" w:sz="0" w:space="0" w:color="auto"/>
        <w:right w:val="none" w:sz="0" w:space="0" w:color="auto"/>
      </w:divBdr>
    </w:div>
    <w:div w:id="1723401392">
      <w:bodyDiv w:val="1"/>
      <w:marLeft w:val="0"/>
      <w:marRight w:val="0"/>
      <w:marTop w:val="0"/>
      <w:marBottom w:val="0"/>
      <w:divBdr>
        <w:top w:val="none" w:sz="0" w:space="0" w:color="auto"/>
        <w:left w:val="none" w:sz="0" w:space="0" w:color="auto"/>
        <w:bottom w:val="none" w:sz="0" w:space="0" w:color="auto"/>
        <w:right w:val="none" w:sz="0" w:space="0" w:color="auto"/>
      </w:divBdr>
    </w:div>
    <w:div w:id="1763452078">
      <w:bodyDiv w:val="1"/>
      <w:marLeft w:val="0"/>
      <w:marRight w:val="0"/>
      <w:marTop w:val="0"/>
      <w:marBottom w:val="0"/>
      <w:divBdr>
        <w:top w:val="none" w:sz="0" w:space="0" w:color="auto"/>
        <w:left w:val="none" w:sz="0" w:space="0" w:color="auto"/>
        <w:bottom w:val="none" w:sz="0" w:space="0" w:color="auto"/>
        <w:right w:val="none" w:sz="0" w:space="0" w:color="auto"/>
      </w:divBdr>
    </w:div>
    <w:div w:id="1892038627">
      <w:bodyDiv w:val="1"/>
      <w:marLeft w:val="0"/>
      <w:marRight w:val="0"/>
      <w:marTop w:val="0"/>
      <w:marBottom w:val="0"/>
      <w:divBdr>
        <w:top w:val="none" w:sz="0" w:space="0" w:color="auto"/>
        <w:left w:val="none" w:sz="0" w:space="0" w:color="auto"/>
        <w:bottom w:val="none" w:sz="0" w:space="0" w:color="auto"/>
        <w:right w:val="none" w:sz="0" w:space="0" w:color="auto"/>
      </w:divBdr>
    </w:div>
    <w:div w:id="1938244335">
      <w:bodyDiv w:val="1"/>
      <w:marLeft w:val="0"/>
      <w:marRight w:val="0"/>
      <w:marTop w:val="0"/>
      <w:marBottom w:val="0"/>
      <w:divBdr>
        <w:top w:val="none" w:sz="0" w:space="0" w:color="auto"/>
        <w:left w:val="none" w:sz="0" w:space="0" w:color="auto"/>
        <w:bottom w:val="none" w:sz="0" w:space="0" w:color="auto"/>
        <w:right w:val="none" w:sz="0" w:space="0" w:color="auto"/>
      </w:divBdr>
    </w:div>
    <w:div w:id="1939827175">
      <w:bodyDiv w:val="1"/>
      <w:marLeft w:val="0"/>
      <w:marRight w:val="0"/>
      <w:marTop w:val="0"/>
      <w:marBottom w:val="0"/>
      <w:divBdr>
        <w:top w:val="none" w:sz="0" w:space="0" w:color="auto"/>
        <w:left w:val="none" w:sz="0" w:space="0" w:color="auto"/>
        <w:bottom w:val="none" w:sz="0" w:space="0" w:color="auto"/>
        <w:right w:val="none" w:sz="0" w:space="0" w:color="auto"/>
      </w:divBdr>
    </w:div>
    <w:div w:id="2081512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jpeg" Id="rId13" /><Relationship Type="http://schemas.openxmlformats.org/officeDocument/2006/relationships/customXml" Target="../customXml/item3.xml" Id="rId3" /><Relationship Type="http://schemas.openxmlformats.org/officeDocument/2006/relationships/footer" Target="footer1.xml" Id="rId21" /><Relationship Type="http://schemas.openxmlformats.org/officeDocument/2006/relationships/settings" Target="settings.xml" Id="rId7" /><Relationship Type="http://schemas.openxmlformats.org/officeDocument/2006/relationships/image" Target="media/image2.jpeg" Id="rId12" /><Relationship Type="http://schemas.openxmlformats.org/officeDocument/2006/relationships/image" Target="media/image7.jpeg" Id="rId17" /><Relationship Type="http://schemas.openxmlformats.org/officeDocument/2006/relationships/customXml" Target="../customXml/item2.xml" Id="rId2" /><Relationship Type="http://schemas.openxmlformats.org/officeDocument/2006/relationships/image" Target="media/image6.jpeg" Id="rId16" /><Relationship Type="http://schemas.openxmlformats.org/officeDocument/2006/relationships/header" Target="header1.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numbering" Target="numbering.xml" Id="rId5" /><Relationship Type="http://schemas.openxmlformats.org/officeDocument/2006/relationships/image" Target="media/image5.jpeg" Id="rId15" /><Relationship Type="http://schemas.openxmlformats.org/officeDocument/2006/relationships/theme" Target="theme/theme1.xml" Id="rId23" /><Relationship Type="http://schemas.microsoft.com/office/2019/09/relationships/intelligence" Target="intelligence.xml" Id="R754c86fdf94a4bbd"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jpeg" Id="rId14" /><Relationship Type="http://schemas.openxmlformats.org/officeDocument/2006/relationships/fontTable" Target="fontTable.xml" Id="rId22" /><Relationship Type="http://schemas.openxmlformats.org/officeDocument/2006/relationships/glossaryDocument" Target="/word/glossary/document.xml" Id="R7f47b28afd5b45fc" /><Relationship Type="http://schemas.openxmlformats.org/officeDocument/2006/relationships/image" Target="/media/image5.png" Id="R75ab9c2adadb4d3c" /><Relationship Type="http://schemas.openxmlformats.org/officeDocument/2006/relationships/image" Target="/media/image6.png" Id="Rfec9a88fa3ea42b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f9940c3-6f0e-4a68-ba92-108af8083a70}"/>
      </w:docPartPr>
      <w:docPartBody>
        <w:p w14:paraId="543D61D9">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C67F3836609B24D81484ADA9DA8063D" ma:contentTypeVersion="7" ma:contentTypeDescription="Create a new document." ma:contentTypeScope="" ma:versionID="605a04f32f81575ec295016591693984">
  <xsd:schema xmlns:xsd="http://www.w3.org/2001/XMLSchema" xmlns:xs="http://www.w3.org/2001/XMLSchema" xmlns:p="http://schemas.microsoft.com/office/2006/metadata/properties" xmlns:ns2="4e33318f-6ead-401e-87d2-92308653b262" targetNamespace="http://schemas.microsoft.com/office/2006/metadata/properties" ma:root="true" ma:fieldsID="5d2e9e61962ef38bafc2c30fd2a50d92" ns2:_="">
    <xsd:import namespace="4e33318f-6ead-401e-87d2-92308653b26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33318f-6ead-401e-87d2-92308653b2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Zhe16</b:Tag>
    <b:SourceType>JournalArticle</b:SourceType>
    <b:Guid>{247BAA43-6DEE-4B89-A77A-5A4B9DC4748D}</b:Guid>
    <b:Author>
      <b:Author>
        <b:NameList>
          <b:Person>
            <b:Last>Zhen An</b:Last>
            <b:First>Lina</b:First>
            <b:Middle>Hao, Yu Liu, and Li Dai</b:Middle>
          </b:Person>
        </b:NameList>
      </b:Author>
    </b:Author>
    <b:Title>Development of Mobile Robot SLAM Based on</b:Title>
    <b:Year>2016</b:Year>
    <b:RefOrder>2</b:RefOrder>
  </b:Source>
  <b:Source>
    <b:Tag>Mat11</b:Tag>
    <b:SourceType>JournalArticle</b:SourceType>
    <b:Guid>{9B310305-5F2E-4A6D-B554-1E2ED0734DE8}</b:Guid>
    <b:Author>
      <b:Author>
        <b:NameList>
          <b:Person>
            <b:Last>Matt Knudson</b:Last>
            <b:First>Kagan</b:First>
            <b:Middle>Tumer</b:Middle>
          </b:Person>
        </b:NameList>
      </b:Author>
    </b:Author>
    <b:Title>Adaptive navigation for autonomous robots</b:Title>
    <b:Year>2011</b:Year>
    <b:RefOrder>1</b:RefOrder>
  </b:Source>
  <b:Source>
    <b:Tag>Placeholder1</b:Tag>
    <b:SourceType>InternetSite</b:SourceType>
    <b:Guid>{B744AE16-E34E-47B5-A525-00435EA10AB2}</b:Guid>
    <b:RefOrder>5</b:RefOrder>
  </b:Source>
  <b:Source>
    <b:Tag>htt</b:Tag>
    <b:SourceType>InternetSite</b:SourceType>
    <b:Guid>{FFC984AB-1FE7-4A3B-9331-8B1900AFAEFA}</b:Guid>
    <b:Title>https://blog.pal-robotics.com/covid-19-and-our-robots-ready-to-help-fight-coronavirus-in-hospitals/</b:Title>
    <b:RefOrder>6</b:RefOrder>
  </b:Source>
  <b:Source>
    <b:Tag>COV</b:Tag>
    <b:SourceType>InternetSite</b:SourceType>
    <b:Guid>{FF6D09D3-70F1-4A65-8816-C645EC787E2D}</b:Guid>
    <b:Title>COVID-19 and our robots: ready to help fight coronavirus in hospitals</b:Title>
    <b:InternetSiteTitle>PAL Robotics</b:InternetSiteTitle>
    <b:URL>https://blog.pal-robotics.com/covid-19-and-our-robots-ready-to-help-fight-coronavirus-in-hospitals/</b:URL>
    <b:RefOrder>4</b:RefOrder>
  </b:Source>
  <b:Source>
    <b:Tag>New</b:Tag>
    <b:SourceType>InternetSite</b:SourceType>
    <b:Guid>{D05CBFF2-B423-4EFC-BC88-EA7DD41B173B}</b:Guid>
    <b:Title>New mobile robot to support agri-tech experiments in the field</b:Title>
    <b:InternetSiteTitle>phys.org</b:InternetSiteTitle>
    <b:URL>https://phys.org/news/2016-10-mobile-robot-agri-tech-field.html</b:URL>
    <b:RefOrder>3</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8D8BDA1-08F2-4D18-8341-ACD321B1F769}"/>
</file>

<file path=customXml/itemProps2.xml><?xml version="1.0" encoding="utf-8"?>
<ds:datastoreItem xmlns:ds="http://schemas.openxmlformats.org/officeDocument/2006/customXml" ds:itemID="{CED2ED43-A2AF-4302-84E5-011966D3F8E0}">
  <ds:schemaRefs>
    <ds:schemaRef ds:uri="http://schemas.openxmlformats.org/officeDocument/2006/bibliography"/>
  </ds:schemaRefs>
</ds:datastoreItem>
</file>

<file path=customXml/itemProps3.xml><?xml version="1.0" encoding="utf-8"?>
<ds:datastoreItem xmlns:ds="http://schemas.openxmlformats.org/officeDocument/2006/customXml" ds:itemID="{ACF1DA01-BDCF-49F4-B81C-6D5CE4048FE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37F226B-CF11-4037-AEE4-38056D78D190}">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(pg) James Ravenhill</dc:creator>
  <keywords/>
  <dc:description/>
  <lastModifiedBy>(pg) James Ravenhill</lastModifiedBy>
  <revision>13</revision>
  <dcterms:created xsi:type="dcterms:W3CDTF">2021-02-15T12:40:00.0000000Z</dcterms:created>
  <dcterms:modified xsi:type="dcterms:W3CDTF">2021-05-10T10:41:04.7571928Z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0x010100EC67F3836609B24D81484ADA9DA8063D</vt:lpwstr>
  </property>
</Properties>
</file>