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30543" w14:textId="54AC35D8" w:rsidR="00267544" w:rsidRPr="00932436" w:rsidRDefault="00D21F20" w:rsidP="00267544">
      <w:pPr>
        <w:rPr>
          <w:rFonts w:ascii="Times New Roman" w:hAnsi="Times New Roman" w:cs="Times New Roman"/>
          <w:sz w:val="24"/>
          <w:szCs w:val="24"/>
        </w:rPr>
      </w:pPr>
      <w:r>
        <w:rPr>
          <w:rFonts w:ascii="Times New Roman" w:hAnsi="Times New Roman" w:cs="Times New Roman"/>
          <w:sz w:val="24"/>
          <w:szCs w:val="24"/>
        </w:rPr>
        <w:t>C</w:t>
      </w:r>
      <w:r w:rsidR="738D1030" w:rsidRPr="738D1030">
        <w:rPr>
          <w:rFonts w:ascii="Times New Roman" w:hAnsi="Times New Roman" w:cs="Times New Roman"/>
          <w:sz w:val="24"/>
          <w:szCs w:val="24"/>
        </w:rPr>
        <w:t>ontext:</w:t>
      </w:r>
    </w:p>
    <w:p w14:paraId="6E5F6430" w14:textId="41A43727" w:rsidR="00267544" w:rsidRPr="00932436" w:rsidRDefault="0227D831" w:rsidP="7339C5D1">
      <w:pPr>
        <w:ind w:left="720"/>
        <w:rPr>
          <w:rFonts w:ascii="Times New Roman" w:hAnsi="Times New Roman" w:cs="Times New Roman"/>
          <w:sz w:val="24"/>
          <w:szCs w:val="24"/>
        </w:rPr>
      </w:pPr>
      <w:r w:rsidRPr="0227D831">
        <w:rPr>
          <w:rFonts w:ascii="Times New Roman" w:hAnsi="Times New Roman" w:cs="Times New Roman"/>
          <w:sz w:val="24"/>
          <w:szCs w:val="24"/>
        </w:rPr>
        <w:t xml:space="preserve">Recently, Stack Overflow had some </w:t>
      </w:r>
      <w:hyperlink r:id="rId5">
        <w:r w:rsidRPr="0227D831">
          <w:rPr>
            <w:rStyle w:val="Hyperlink"/>
            <w:rFonts w:ascii="Times New Roman" w:hAnsi="Times New Roman" w:cs="Times New Roman"/>
            <w:sz w:val="24"/>
            <w:szCs w:val="24"/>
          </w:rPr>
          <w:t>interesting findings</w:t>
        </w:r>
      </w:hyperlink>
      <w:r w:rsidRPr="0227D831">
        <w:rPr>
          <w:rFonts w:ascii="Times New Roman" w:hAnsi="Times New Roman" w:cs="Times New Roman"/>
          <w:sz w:val="24"/>
          <w:szCs w:val="24"/>
        </w:rPr>
        <w:t xml:space="preserve"> about the salaries of programmers who used spaces and programmers who used tabs.  Namely, about which </w:t>
      </w:r>
      <w:proofErr w:type="gramStart"/>
      <w:r w:rsidRPr="0227D831">
        <w:rPr>
          <w:rFonts w:ascii="Times New Roman" w:hAnsi="Times New Roman" w:cs="Times New Roman"/>
          <w:sz w:val="24"/>
          <w:szCs w:val="24"/>
        </w:rPr>
        <w:t>particular IDE</w:t>
      </w:r>
      <w:proofErr w:type="gramEnd"/>
      <w:r w:rsidRPr="0227D831">
        <w:rPr>
          <w:rFonts w:ascii="Times New Roman" w:hAnsi="Times New Roman" w:cs="Times New Roman"/>
          <w:sz w:val="24"/>
          <w:szCs w:val="24"/>
        </w:rPr>
        <w:t xml:space="preserve"> setting corresponded with higher paychecks.   This information was collected from their </w:t>
      </w:r>
      <w:hyperlink r:id="rId6">
        <w:r w:rsidRPr="0227D831">
          <w:rPr>
            <w:rStyle w:val="Hyperlink"/>
            <w:rFonts w:ascii="Times New Roman" w:hAnsi="Times New Roman" w:cs="Times New Roman"/>
            <w:sz w:val="24"/>
            <w:szCs w:val="24"/>
          </w:rPr>
          <w:t>2017 Annual Developer Survey</w:t>
        </w:r>
      </w:hyperlink>
      <w:r w:rsidRPr="0227D831">
        <w:rPr>
          <w:rFonts w:ascii="Times New Roman" w:hAnsi="Times New Roman" w:cs="Times New Roman"/>
          <w:sz w:val="24"/>
          <w:szCs w:val="24"/>
        </w:rPr>
        <w:t xml:space="preserve">.   This raised a few questions about how much using spaces vs using tabs </w:t>
      </w:r>
      <w:proofErr w:type="gramStart"/>
      <w:r w:rsidRPr="0227D831">
        <w:rPr>
          <w:rFonts w:ascii="Times New Roman" w:hAnsi="Times New Roman" w:cs="Times New Roman"/>
          <w:sz w:val="24"/>
          <w:szCs w:val="24"/>
        </w:rPr>
        <w:t>actually affected</w:t>
      </w:r>
      <w:proofErr w:type="gramEnd"/>
      <w:r w:rsidRPr="0227D831">
        <w:rPr>
          <w:rFonts w:ascii="Times New Roman" w:hAnsi="Times New Roman" w:cs="Times New Roman"/>
          <w:sz w:val="24"/>
          <w:szCs w:val="24"/>
        </w:rPr>
        <w:t xml:space="preserve"> someone's paycheck, and whether or not it was an effect that was strong enough to prompt a change in behavior for aspiring or current developers.  Our cohort decided to investigate these findings separately.</w:t>
      </w:r>
    </w:p>
    <w:p w14:paraId="29F51144" w14:textId="36B81CC2" w:rsidR="00267544" w:rsidRPr="00932436" w:rsidRDefault="0227D831" w:rsidP="7339C5D1">
      <w:pPr>
        <w:ind w:left="720"/>
        <w:rPr>
          <w:rFonts w:ascii="Times New Roman" w:hAnsi="Times New Roman" w:cs="Times New Roman"/>
          <w:sz w:val="24"/>
          <w:szCs w:val="24"/>
        </w:rPr>
      </w:pPr>
      <w:r w:rsidRPr="0227D831">
        <w:rPr>
          <w:rFonts w:ascii="Times New Roman" w:hAnsi="Times New Roman" w:cs="Times New Roman"/>
          <w:sz w:val="24"/>
          <w:szCs w:val="24"/>
        </w:rPr>
        <w:t xml:space="preserve">One member of the cohort decided to take the data as prepared and perform additional analyses on it to find out what other insights might be gleaned from further investigation.   The other went the route of looking at the raw data and preparing it in a way that </w:t>
      </w:r>
      <w:r w:rsidR="7339C5D1" w:rsidRPr="7339C5D1">
        <w:rPr>
          <w:rFonts w:ascii="Times New Roman" w:hAnsi="Times New Roman" w:cs="Times New Roman"/>
          <w:sz w:val="24"/>
          <w:szCs w:val="24"/>
        </w:rPr>
        <w:t>didn't artificially remove</w:t>
      </w:r>
      <w:r w:rsidRPr="0227D831">
        <w:rPr>
          <w:rFonts w:ascii="Times New Roman" w:hAnsi="Times New Roman" w:cs="Times New Roman"/>
          <w:sz w:val="24"/>
          <w:szCs w:val="24"/>
        </w:rPr>
        <w:t xml:space="preserve"> variables</w:t>
      </w:r>
      <w:r w:rsidR="7339C5D1" w:rsidRPr="7339C5D1">
        <w:rPr>
          <w:rFonts w:ascii="Times New Roman" w:hAnsi="Times New Roman" w:cs="Times New Roman"/>
          <w:sz w:val="24"/>
          <w:szCs w:val="24"/>
        </w:rPr>
        <w:t xml:space="preserve"> before analysis.</w:t>
      </w:r>
    </w:p>
    <w:p w14:paraId="4AB514F4" w14:textId="714D99E6" w:rsidR="7339C5D1" w:rsidRDefault="7339C5D1" w:rsidP="7339C5D1">
      <w:pPr>
        <w:rPr>
          <w:rFonts w:ascii="Times New Roman" w:hAnsi="Times New Roman" w:cs="Times New Roman"/>
          <w:sz w:val="24"/>
          <w:szCs w:val="24"/>
        </w:rPr>
      </w:pPr>
    </w:p>
    <w:p w14:paraId="7E40827E" w14:textId="46289AD7" w:rsidR="7339C5D1" w:rsidRDefault="7339C5D1" w:rsidP="7339C5D1">
      <w:pPr>
        <w:rPr>
          <w:rFonts w:ascii="Times New Roman" w:hAnsi="Times New Roman" w:cs="Times New Roman"/>
          <w:sz w:val="24"/>
          <w:szCs w:val="24"/>
        </w:rPr>
      </w:pPr>
      <w:r w:rsidRPr="7339C5D1">
        <w:rPr>
          <w:rFonts w:ascii="Times New Roman" w:hAnsi="Times New Roman" w:cs="Times New Roman"/>
          <w:sz w:val="24"/>
          <w:szCs w:val="24"/>
        </w:rPr>
        <w:t>The Raw Data Processing Route:</w:t>
      </w:r>
    </w:p>
    <w:p w14:paraId="1EC90765" w14:textId="77777777" w:rsidR="00D21F20" w:rsidRDefault="00D21F20" w:rsidP="7339C5D1">
      <w:pPr>
        <w:rPr>
          <w:rFonts w:ascii="Times New Roman" w:hAnsi="Times New Roman" w:cs="Times New Roman"/>
          <w:sz w:val="24"/>
          <w:szCs w:val="24"/>
        </w:rPr>
      </w:pPr>
    </w:p>
    <w:p w14:paraId="33D1F48D" w14:textId="0EC16FD7" w:rsidR="00DB75AD" w:rsidRPr="00DB75AD" w:rsidRDefault="7339C5D1" w:rsidP="7339C5D1">
      <w:pPr>
        <w:ind w:left="720"/>
        <w:rPr>
          <w:rFonts w:ascii="Times New Roman" w:hAnsi="Times New Roman" w:cs="Times New Roman"/>
          <w:sz w:val="24"/>
          <w:szCs w:val="24"/>
        </w:rPr>
      </w:pPr>
      <w:r w:rsidRPr="7339C5D1">
        <w:rPr>
          <w:rFonts w:ascii="Times New Roman" w:hAnsi="Times New Roman" w:cs="Times New Roman"/>
          <w:sz w:val="24"/>
          <w:szCs w:val="24"/>
        </w:rPr>
        <w:t>Actions Taken:</w:t>
      </w:r>
      <w:r w:rsidR="0227D831" w:rsidRPr="0227D831">
        <w:rPr>
          <w:rFonts w:ascii="Times New Roman" w:hAnsi="Times New Roman" w:cs="Times New Roman"/>
          <w:sz w:val="24"/>
          <w:szCs w:val="24"/>
        </w:rPr>
        <w:t xml:space="preserve"> </w:t>
      </w:r>
    </w:p>
    <w:p w14:paraId="1DF991A8" w14:textId="4F25EE6E" w:rsidR="00DB75AD" w:rsidRDefault="0DC256B0" w:rsidP="7339C5D1">
      <w:pPr>
        <w:ind w:left="1440"/>
        <w:rPr>
          <w:rFonts w:ascii="Times New Roman" w:hAnsi="Times New Roman" w:cs="Times New Roman"/>
          <w:sz w:val="24"/>
          <w:szCs w:val="24"/>
        </w:rPr>
      </w:pPr>
      <w:r w:rsidRPr="0DC256B0">
        <w:rPr>
          <w:rFonts w:ascii="Times New Roman" w:hAnsi="Times New Roman" w:cs="Times New Roman"/>
          <w:sz w:val="24"/>
          <w:szCs w:val="24"/>
        </w:rPr>
        <w:t xml:space="preserve">The original dataset had 51392 observations of 154 variables.  </w:t>
      </w:r>
      <w:r w:rsidR="1E34E72B" w:rsidRPr="1E34E72B">
        <w:rPr>
          <w:rFonts w:ascii="Times New Roman" w:hAnsi="Times New Roman" w:cs="Times New Roman"/>
          <w:sz w:val="24"/>
          <w:szCs w:val="24"/>
        </w:rPr>
        <w:t xml:space="preserve">The schema of the 2017 survey indicated that not all questions were asked to all participants, and this was also taken into consideration when processing the data.  </w:t>
      </w:r>
    </w:p>
    <w:p w14:paraId="7E4C8E20" w14:textId="3C881D52" w:rsidR="00F7356E" w:rsidRPr="00DB75AD" w:rsidRDefault="549CAF88" w:rsidP="7339C5D1">
      <w:pPr>
        <w:ind w:left="1440"/>
        <w:rPr>
          <w:sz w:val="24"/>
          <w:szCs w:val="24"/>
        </w:rPr>
      </w:pPr>
      <w:r w:rsidRPr="549CAF88">
        <w:rPr>
          <w:rFonts w:ascii="Times New Roman" w:hAnsi="Times New Roman" w:cs="Times New Roman"/>
          <w:sz w:val="24"/>
          <w:szCs w:val="24"/>
        </w:rPr>
        <w:t>First the data was restricted to those who responded who identified as professional developers and as employed at least part time (as a contractor, freelancer, full-time worker, or self-employed</w:t>
      </w:r>
      <w:proofErr w:type="gramStart"/>
      <w:r w:rsidRPr="549CAF88">
        <w:rPr>
          <w:rFonts w:ascii="Times New Roman" w:hAnsi="Times New Roman" w:cs="Times New Roman"/>
          <w:sz w:val="24"/>
          <w:szCs w:val="24"/>
        </w:rPr>
        <w:t xml:space="preserve">) </w:t>
      </w:r>
      <w:r w:rsidR="5A90CD53" w:rsidRPr="5A90CD53">
        <w:rPr>
          <w:rFonts w:ascii="Times New Roman" w:hAnsi="Times New Roman" w:cs="Times New Roman"/>
          <w:sz w:val="24"/>
          <w:szCs w:val="24"/>
        </w:rPr>
        <w:t>.</w:t>
      </w:r>
      <w:proofErr w:type="gramEnd"/>
      <w:r w:rsidR="5A90CD53" w:rsidRPr="5A90CD53">
        <w:rPr>
          <w:rFonts w:ascii="Times New Roman" w:hAnsi="Times New Roman" w:cs="Times New Roman"/>
          <w:sz w:val="24"/>
          <w:szCs w:val="24"/>
        </w:rPr>
        <w:t xml:space="preserve">  </w:t>
      </w:r>
      <w:r w:rsidR="5F00F526" w:rsidRPr="5F00F526">
        <w:rPr>
          <w:rFonts w:ascii="Times New Roman" w:hAnsi="Times New Roman" w:cs="Times New Roman"/>
          <w:sz w:val="24"/>
          <w:szCs w:val="24"/>
        </w:rPr>
        <w:t>It was then further restricted to those who answered the question of tabs vs spaces, those who answered the question about salary, and variables for questions not posed to current professional developers were removed.</w:t>
      </w:r>
      <w:r w:rsidR="576A9A39" w:rsidRPr="576A9A39">
        <w:rPr>
          <w:rFonts w:ascii="Times New Roman" w:hAnsi="Times New Roman" w:cs="Times New Roman"/>
          <w:sz w:val="24"/>
          <w:szCs w:val="24"/>
        </w:rPr>
        <w:t xml:space="preserve">  </w:t>
      </w:r>
      <w:r w:rsidR="26C9B41D" w:rsidRPr="26C9B41D">
        <w:rPr>
          <w:rFonts w:ascii="Times New Roman" w:hAnsi="Times New Roman" w:cs="Times New Roman"/>
          <w:sz w:val="24"/>
          <w:szCs w:val="24"/>
        </w:rPr>
        <w:t xml:space="preserve">Questions about respondents' use of Stack Overflow were also removed. </w:t>
      </w:r>
    </w:p>
    <w:p w14:paraId="632AED17" w14:textId="413141B8" w:rsidR="001C4C62" w:rsidRPr="001C4C62" w:rsidRDefault="4E1925C1" w:rsidP="7339C5D1">
      <w:pPr>
        <w:ind w:left="1440"/>
        <w:rPr>
          <w:rFonts w:ascii="Times New Roman" w:hAnsi="Times New Roman" w:cs="Times New Roman"/>
          <w:sz w:val="24"/>
          <w:szCs w:val="24"/>
        </w:rPr>
      </w:pPr>
      <w:r w:rsidRPr="4E1925C1">
        <w:rPr>
          <w:rFonts w:ascii="Times New Roman" w:hAnsi="Times New Roman" w:cs="Times New Roman"/>
          <w:sz w:val="24"/>
          <w:szCs w:val="24"/>
        </w:rPr>
        <w:t xml:space="preserve">Next, the remaining data was separated out into indicator variables </w:t>
      </w:r>
      <w:proofErr w:type="gramStart"/>
      <w:r w:rsidRPr="4E1925C1">
        <w:rPr>
          <w:rFonts w:ascii="Times New Roman" w:hAnsi="Times New Roman" w:cs="Times New Roman"/>
          <w:sz w:val="24"/>
          <w:szCs w:val="24"/>
        </w:rPr>
        <w:t>in order to</w:t>
      </w:r>
      <w:proofErr w:type="gramEnd"/>
      <w:r w:rsidRPr="4E1925C1">
        <w:rPr>
          <w:rFonts w:ascii="Times New Roman" w:hAnsi="Times New Roman" w:cs="Times New Roman"/>
          <w:sz w:val="24"/>
          <w:szCs w:val="24"/>
        </w:rPr>
        <w:t xml:space="preserve"> fit a linear model to it to explore the relationships between the variables.</w:t>
      </w:r>
    </w:p>
    <w:p w14:paraId="3F96560D" w14:textId="2D5D9B50" w:rsidR="00522FDD" w:rsidRPr="00522FDD" w:rsidRDefault="1DE2930F" w:rsidP="7339C5D1">
      <w:pPr>
        <w:ind w:left="1440"/>
        <w:rPr>
          <w:rFonts w:ascii="Times New Roman" w:hAnsi="Times New Roman" w:cs="Times New Roman"/>
          <w:sz w:val="24"/>
          <w:szCs w:val="24"/>
        </w:rPr>
      </w:pPr>
      <w:r w:rsidRPr="1DE2930F">
        <w:rPr>
          <w:rFonts w:ascii="Times New Roman" w:hAnsi="Times New Roman" w:cs="Times New Roman"/>
          <w:sz w:val="24"/>
          <w:szCs w:val="24"/>
        </w:rPr>
        <w:t xml:space="preserve">Due to low response rates, an indicator variable was added to the following variables to indicate non-response, and then NAs were replaced with average values for the variable:  Career Satisfaction, Job </w:t>
      </w:r>
      <w:r w:rsidR="576A9A39" w:rsidRPr="576A9A39">
        <w:rPr>
          <w:rFonts w:ascii="Times New Roman" w:hAnsi="Times New Roman" w:cs="Times New Roman"/>
          <w:sz w:val="24"/>
          <w:szCs w:val="24"/>
        </w:rPr>
        <w:t xml:space="preserve">Satisfaction, </w:t>
      </w:r>
    </w:p>
    <w:p w14:paraId="21451319" w14:textId="6EEAC877" w:rsidR="7339C5D1" w:rsidRDefault="7339C5D1" w:rsidP="7339C5D1">
      <w:pPr>
        <w:ind w:left="1440"/>
        <w:rPr>
          <w:sz w:val="24"/>
          <w:szCs w:val="24"/>
        </w:rPr>
      </w:pPr>
      <w:r w:rsidRPr="7339C5D1">
        <w:rPr>
          <w:rFonts w:ascii="Times New Roman" w:hAnsi="Times New Roman" w:cs="Times New Roman"/>
          <w:sz w:val="24"/>
          <w:szCs w:val="24"/>
        </w:rPr>
        <w:t>The resulting data frame of 12426 observations was fitted to a cross validated linear model.  The magnitude of the coefficients were examined and then passed into a correlation matrix.</w:t>
      </w:r>
    </w:p>
    <w:p w14:paraId="3560AF7B" w14:textId="63D9AF09" w:rsidR="7339C5D1" w:rsidRDefault="7339C5D1" w:rsidP="7339C5D1">
      <w:pPr>
        <w:ind w:left="720"/>
        <w:rPr>
          <w:rFonts w:ascii="Times New Roman" w:hAnsi="Times New Roman" w:cs="Times New Roman"/>
          <w:sz w:val="24"/>
          <w:szCs w:val="24"/>
        </w:rPr>
      </w:pPr>
    </w:p>
    <w:p w14:paraId="596EE5E8" w14:textId="77777777" w:rsidR="00D21F20" w:rsidRDefault="00D21F20" w:rsidP="7339C5D1">
      <w:pPr>
        <w:pStyle w:val="graf"/>
        <w:ind w:left="720"/>
      </w:pPr>
    </w:p>
    <w:p w14:paraId="6866B2CA" w14:textId="6D9A745C" w:rsidR="7339C5D1" w:rsidRDefault="7339C5D1" w:rsidP="7339C5D1">
      <w:pPr>
        <w:pStyle w:val="graf"/>
        <w:ind w:left="720"/>
      </w:pPr>
      <w:r>
        <w:lastRenderedPageBreak/>
        <w:t>Results:</w:t>
      </w:r>
    </w:p>
    <w:p w14:paraId="70E1EBE8" w14:textId="5F70C3AF" w:rsidR="7339C5D1" w:rsidRDefault="7339C5D1" w:rsidP="7339C5D1">
      <w:pPr>
        <w:pStyle w:val="graf"/>
        <w:ind w:left="720"/>
      </w:pPr>
    </w:p>
    <w:p w14:paraId="0424D0DF" w14:textId="616ED095" w:rsidR="7339C5D1" w:rsidRDefault="7339C5D1" w:rsidP="7339C5D1">
      <w:pPr>
        <w:pStyle w:val="graf"/>
        <w:ind w:left="1440"/>
      </w:pPr>
      <w:r>
        <w:t xml:space="preserve">Country of origin was by far the </w:t>
      </w:r>
      <w:r w:rsidR="0EFF9469">
        <w:t>strongest</w:t>
      </w:r>
      <w:r>
        <w:t xml:space="preserve"> predictor of salary. Followed somewhat distantly by an unwillingness to answer the question about job satisfaction.   After that, the largest predictors were either having coded for a job for 20 years, or – negatively predictive – having only coded for a job for 1-2 years.   Feeling like one is greatly underpaid was also predictive of Salary, followed by Career Satisfaction.</w:t>
      </w:r>
    </w:p>
    <w:p w14:paraId="681E1E60" w14:textId="664F7477" w:rsidR="7339C5D1" w:rsidRDefault="7339C5D1" w:rsidP="7339C5D1">
      <w:pPr>
        <w:pStyle w:val="graf"/>
        <w:ind w:left="1440"/>
      </w:pPr>
      <w:r>
        <w:t>Whether a developer used spaces vs tabs was 60</w:t>
      </w:r>
      <w:r w:rsidRPr="7339C5D1">
        <w:rPr>
          <w:vertAlign w:val="superscript"/>
        </w:rPr>
        <w:t>th</w:t>
      </w:r>
      <w:r>
        <w:t xml:space="preserve"> in terms of predictive power when it came to variable coefficients and their magnitudes.  </w:t>
      </w:r>
    </w:p>
    <w:p w14:paraId="661C1488" w14:textId="549B0345" w:rsidR="7339C5D1" w:rsidRDefault="7339C5D1" w:rsidP="7339C5D1">
      <w:pPr>
        <w:pStyle w:val="graf"/>
        <w:ind w:left="1440"/>
      </w:pPr>
      <w:r>
        <w:t xml:space="preserve">Results from the correlation matrix indicated that working in the US and having programmed for 20+ years are very highly correlated with making a higher salary.  Having coded for a job for 20+ years and working for a publicly traded corporation were also highly correlated with salary.  Following that was not having attended university and being white.  </w:t>
      </w:r>
    </w:p>
    <w:p w14:paraId="186C8FDC" w14:textId="69548E02" w:rsidR="7339C5D1" w:rsidRDefault="7339C5D1" w:rsidP="7339C5D1">
      <w:pPr>
        <w:pStyle w:val="graf"/>
        <w:ind w:left="1440"/>
      </w:pPr>
      <w:r>
        <w:t xml:space="preserve">Finally, while solidly correlated </w:t>
      </w:r>
      <w:r w:rsidR="0114922E">
        <w:t>with salary</w:t>
      </w:r>
      <w:r>
        <w:t xml:space="preserve"> but not highly predictive, came using spaces, working for a company of 10+k employees, prioritizing getting things done in hiring new employees, career satisfaction, and valuing retirement benefits. </w:t>
      </w:r>
    </w:p>
    <w:p w14:paraId="1A7A4D7D" w14:textId="0D674C8C" w:rsidR="7339C5D1" w:rsidRDefault="7339C5D1" w:rsidP="7339C5D1">
      <w:pPr>
        <w:ind w:left="1440"/>
        <w:rPr>
          <w:rFonts w:ascii="Times New Roman" w:hAnsi="Times New Roman" w:cs="Times New Roman"/>
          <w:sz w:val="24"/>
          <w:szCs w:val="24"/>
        </w:rPr>
      </w:pPr>
    </w:p>
    <w:p w14:paraId="0CC08FCD" w14:textId="6A4F2F35" w:rsidR="7339C5D1" w:rsidRDefault="7339C5D1" w:rsidP="7339C5D1">
      <w:pPr>
        <w:ind w:left="720"/>
        <w:rPr>
          <w:rFonts w:ascii="Times New Roman" w:hAnsi="Times New Roman" w:cs="Times New Roman"/>
          <w:sz w:val="24"/>
          <w:szCs w:val="24"/>
        </w:rPr>
      </w:pPr>
    </w:p>
    <w:p w14:paraId="2E32BF76" w14:textId="0E76D21F" w:rsidR="0227D831" w:rsidRDefault="00B21B7F" w:rsidP="7339C5D1">
      <w:pPr>
        <w:rPr>
          <w:rFonts w:ascii="Times New Roman" w:hAnsi="Times New Roman" w:cs="Times New Roman"/>
          <w:sz w:val="24"/>
          <w:szCs w:val="24"/>
        </w:rPr>
      </w:pPr>
      <w:r>
        <w:rPr>
          <w:rFonts w:ascii="Times New Roman" w:hAnsi="Times New Roman" w:cs="Times New Roman"/>
          <w:sz w:val="24"/>
          <w:szCs w:val="24"/>
        </w:rPr>
        <w:t>Comparative analysis by country and year</w:t>
      </w:r>
    </w:p>
    <w:p w14:paraId="7F67A4C2" w14:textId="77777777" w:rsidR="00D21F20" w:rsidRDefault="00D21F20" w:rsidP="7339C5D1">
      <w:pPr>
        <w:rPr>
          <w:rFonts w:ascii="Times New Roman" w:hAnsi="Times New Roman" w:cs="Times New Roman"/>
          <w:sz w:val="24"/>
          <w:szCs w:val="24"/>
        </w:rPr>
      </w:pPr>
    </w:p>
    <w:p w14:paraId="185A07DB" w14:textId="599431D9" w:rsidR="738D1030" w:rsidRDefault="738D1030" w:rsidP="738D1030">
      <w:pPr>
        <w:ind w:left="720"/>
        <w:rPr>
          <w:rFonts w:ascii="Times New Roman" w:hAnsi="Times New Roman" w:cs="Times New Roman"/>
          <w:sz w:val="24"/>
          <w:szCs w:val="24"/>
        </w:rPr>
      </w:pPr>
      <w:r w:rsidRPr="738D1030">
        <w:rPr>
          <w:rFonts w:ascii="Times New Roman" w:hAnsi="Times New Roman" w:cs="Times New Roman"/>
          <w:sz w:val="24"/>
          <w:szCs w:val="24"/>
        </w:rPr>
        <w:t>Actions Taken:</w:t>
      </w:r>
    </w:p>
    <w:p w14:paraId="3820548A" w14:textId="3CB854D3" w:rsidR="00B00C13" w:rsidRDefault="00FB397A" w:rsidP="738D1030">
      <w:pPr>
        <w:ind w:left="1440"/>
        <w:rPr>
          <w:rFonts w:ascii="Times New Roman" w:hAnsi="Times New Roman" w:cs="Times New Roman"/>
          <w:sz w:val="24"/>
          <w:szCs w:val="24"/>
        </w:rPr>
      </w:pPr>
      <w:r>
        <w:rPr>
          <w:rFonts w:ascii="Times New Roman" w:hAnsi="Times New Roman" w:cs="Times New Roman"/>
          <w:sz w:val="24"/>
          <w:szCs w:val="24"/>
        </w:rPr>
        <w:t>Different methods were used to investigate how the relationship between salary and spacing choice varied by country. The 2017 dataset</w:t>
      </w:r>
      <w:r w:rsidR="0017055F">
        <w:rPr>
          <w:rFonts w:ascii="Times New Roman" w:hAnsi="Times New Roman" w:cs="Times New Roman"/>
          <w:sz w:val="24"/>
          <w:szCs w:val="24"/>
        </w:rPr>
        <w:t>, this time restricted to the predictors</w:t>
      </w:r>
      <w:r>
        <w:rPr>
          <w:rFonts w:ascii="Times New Roman" w:hAnsi="Times New Roman" w:cs="Times New Roman"/>
          <w:sz w:val="24"/>
          <w:szCs w:val="24"/>
        </w:rPr>
        <w:t xml:space="preserve"> used </w:t>
      </w:r>
      <w:r w:rsidR="00B00C13">
        <w:rPr>
          <w:rFonts w:ascii="Times New Roman" w:hAnsi="Times New Roman" w:cs="Times New Roman"/>
          <w:sz w:val="24"/>
          <w:szCs w:val="24"/>
        </w:rPr>
        <w:t>by Robinson</w:t>
      </w:r>
      <w:r w:rsidR="0017055F">
        <w:rPr>
          <w:rFonts w:ascii="Times New Roman" w:hAnsi="Times New Roman" w:cs="Times New Roman"/>
          <w:sz w:val="24"/>
          <w:szCs w:val="24"/>
        </w:rPr>
        <w:t>,</w:t>
      </w:r>
      <w:r w:rsidR="00B00C13">
        <w:rPr>
          <w:rFonts w:ascii="Times New Roman" w:hAnsi="Times New Roman" w:cs="Times New Roman"/>
          <w:sz w:val="24"/>
          <w:szCs w:val="24"/>
        </w:rPr>
        <w:t xml:space="preserve"> was compared with the 2015 survey results. The 2017 data included respondents’ choice of spaces or tabs, salary, nationality, years of experience, coding language, educational background, and company size. The 2015 results included respondents’ choice of spaces or tabs (the only year in which this question was asked, other than 2017), salary, nationality, age, gender, years of experience, and educational background.</w:t>
      </w:r>
      <w:r w:rsidR="006C42D1">
        <w:rPr>
          <w:rFonts w:ascii="Times New Roman" w:hAnsi="Times New Roman" w:cs="Times New Roman"/>
          <w:sz w:val="24"/>
          <w:szCs w:val="24"/>
        </w:rPr>
        <w:t xml:space="preserve"> The data was restricted to responses from professional developers for the purposes of comparison.</w:t>
      </w:r>
      <w:r w:rsidR="00B00C13">
        <w:rPr>
          <w:rFonts w:ascii="Times New Roman" w:hAnsi="Times New Roman" w:cs="Times New Roman"/>
          <w:sz w:val="24"/>
          <w:szCs w:val="24"/>
        </w:rPr>
        <w:t xml:space="preserve"> For this survey, the question about tabs and spaces included a “Huh?” option, whose respondents were omitted from the analysis.</w:t>
      </w:r>
      <w:r w:rsidR="00345715">
        <w:rPr>
          <w:rFonts w:ascii="Times New Roman" w:hAnsi="Times New Roman" w:cs="Times New Roman"/>
          <w:sz w:val="24"/>
          <w:szCs w:val="24"/>
        </w:rPr>
        <w:t xml:space="preserve"> For both years’ datasets, respondents who said either “tabs” or “it depends” were lumped into a single group</w:t>
      </w:r>
      <w:r w:rsidR="00A2294D">
        <w:rPr>
          <w:rFonts w:ascii="Times New Roman" w:hAnsi="Times New Roman" w:cs="Times New Roman"/>
          <w:sz w:val="24"/>
          <w:szCs w:val="24"/>
        </w:rPr>
        <w:t xml:space="preserve"> to simplify </w:t>
      </w:r>
      <w:r w:rsidR="00A2294D">
        <w:rPr>
          <w:rFonts w:ascii="Times New Roman" w:hAnsi="Times New Roman" w:cs="Times New Roman"/>
          <w:sz w:val="24"/>
          <w:szCs w:val="24"/>
        </w:rPr>
        <w:lastRenderedPageBreak/>
        <w:t>analysis</w:t>
      </w:r>
      <w:r w:rsidR="00345715">
        <w:rPr>
          <w:rFonts w:ascii="Times New Roman" w:hAnsi="Times New Roman" w:cs="Times New Roman"/>
          <w:sz w:val="24"/>
          <w:szCs w:val="24"/>
        </w:rPr>
        <w:t>,</w:t>
      </w:r>
      <w:r w:rsidR="00A2294D">
        <w:rPr>
          <w:rFonts w:ascii="Times New Roman" w:hAnsi="Times New Roman" w:cs="Times New Roman"/>
          <w:sz w:val="24"/>
          <w:szCs w:val="24"/>
        </w:rPr>
        <w:t xml:space="preserve"> since</w:t>
      </w:r>
      <w:r w:rsidR="00345715">
        <w:rPr>
          <w:rFonts w:ascii="Times New Roman" w:hAnsi="Times New Roman" w:cs="Times New Roman"/>
          <w:sz w:val="24"/>
          <w:szCs w:val="24"/>
        </w:rPr>
        <w:t xml:space="preserve"> the effect of spacing choice upon salary was </w:t>
      </w:r>
      <w:r w:rsidR="00A2294D">
        <w:rPr>
          <w:rFonts w:ascii="Times New Roman" w:hAnsi="Times New Roman" w:cs="Times New Roman"/>
          <w:sz w:val="24"/>
          <w:szCs w:val="24"/>
        </w:rPr>
        <w:t>approximately similar for both those groups in Robinson’s analysis.</w:t>
      </w:r>
    </w:p>
    <w:p w14:paraId="20292381" w14:textId="49DEABD8" w:rsidR="001073A9" w:rsidRDefault="0040423D" w:rsidP="738D1030">
      <w:pPr>
        <w:ind w:left="1440"/>
        <w:rPr>
          <w:rFonts w:ascii="Times New Roman" w:hAnsi="Times New Roman" w:cs="Times New Roman"/>
          <w:sz w:val="24"/>
          <w:szCs w:val="24"/>
        </w:rPr>
      </w:pPr>
      <w:r>
        <w:rPr>
          <w:rFonts w:ascii="Times New Roman" w:hAnsi="Times New Roman" w:cs="Times New Roman"/>
          <w:sz w:val="24"/>
          <w:szCs w:val="24"/>
        </w:rPr>
        <w:t xml:space="preserve">The first type of analysis utilized the Akaike Information Criterion to investigate whether spacing choice was a useful variable to include in a model for predicting salary. </w:t>
      </w:r>
      <w:r w:rsidR="00727BCD">
        <w:rPr>
          <w:rFonts w:ascii="Times New Roman" w:hAnsi="Times New Roman" w:cs="Times New Roman"/>
          <w:sz w:val="24"/>
          <w:szCs w:val="24"/>
        </w:rPr>
        <w:t xml:space="preserve">First, the </w:t>
      </w:r>
      <w:r w:rsidR="009116F1">
        <w:rPr>
          <w:rFonts w:ascii="Times New Roman" w:hAnsi="Times New Roman" w:cs="Times New Roman"/>
          <w:sz w:val="24"/>
          <w:szCs w:val="24"/>
        </w:rPr>
        <w:t xml:space="preserve">AIC </w:t>
      </w:r>
      <w:r w:rsidR="00351CCC">
        <w:rPr>
          <w:rFonts w:ascii="Times New Roman" w:hAnsi="Times New Roman" w:cs="Times New Roman"/>
          <w:sz w:val="24"/>
          <w:szCs w:val="24"/>
        </w:rPr>
        <w:t>was computed for the data</w:t>
      </w:r>
      <w:r w:rsidR="00596240">
        <w:rPr>
          <w:rFonts w:ascii="Times New Roman" w:hAnsi="Times New Roman" w:cs="Times New Roman"/>
          <w:sz w:val="24"/>
          <w:szCs w:val="24"/>
        </w:rPr>
        <w:t xml:space="preserve"> from both 2015 and 2017</w:t>
      </w:r>
      <w:r w:rsidR="003E71A9">
        <w:rPr>
          <w:rFonts w:ascii="Times New Roman" w:hAnsi="Times New Roman" w:cs="Times New Roman"/>
          <w:sz w:val="24"/>
          <w:szCs w:val="24"/>
        </w:rPr>
        <w:t xml:space="preserve"> for each country</w:t>
      </w:r>
      <w:r w:rsidR="00596240">
        <w:rPr>
          <w:rFonts w:ascii="Times New Roman" w:hAnsi="Times New Roman" w:cs="Times New Roman"/>
          <w:sz w:val="24"/>
          <w:szCs w:val="24"/>
        </w:rPr>
        <w:t>.</w:t>
      </w:r>
      <w:r w:rsidR="00727BCD">
        <w:rPr>
          <w:rFonts w:ascii="Times New Roman" w:hAnsi="Times New Roman" w:cs="Times New Roman"/>
          <w:sz w:val="24"/>
          <w:szCs w:val="24"/>
        </w:rPr>
        <w:t xml:space="preserve"> Then the AIC was re</w:t>
      </w:r>
      <w:r w:rsidR="00DB75AD">
        <w:rPr>
          <w:rFonts w:ascii="Times New Roman" w:hAnsi="Times New Roman" w:cs="Times New Roman"/>
          <w:sz w:val="24"/>
          <w:szCs w:val="24"/>
        </w:rPr>
        <w:t>computed once for each predictor variable with that variable being omitted.</w:t>
      </w:r>
      <w:r w:rsidR="00CD1873">
        <w:rPr>
          <w:rFonts w:ascii="Times New Roman" w:hAnsi="Times New Roman" w:cs="Times New Roman"/>
          <w:sz w:val="24"/>
          <w:szCs w:val="24"/>
        </w:rPr>
        <w:t xml:space="preserve"> The differences between the values for the original and modified datasets </w:t>
      </w:r>
      <w:r w:rsidR="0014647C">
        <w:rPr>
          <w:rFonts w:ascii="Times New Roman" w:hAnsi="Times New Roman" w:cs="Times New Roman"/>
          <w:sz w:val="24"/>
          <w:szCs w:val="24"/>
        </w:rPr>
        <w:t>yielded the information gained by including each variable in the analysis.</w:t>
      </w:r>
    </w:p>
    <w:p w14:paraId="5785FE07" w14:textId="5B1E06B6" w:rsidR="002F0C41" w:rsidRDefault="007A3DD8" w:rsidP="738D1030">
      <w:pPr>
        <w:ind w:left="1440"/>
        <w:rPr>
          <w:rFonts w:ascii="Times New Roman" w:hAnsi="Times New Roman" w:cs="Times New Roman"/>
          <w:sz w:val="24"/>
          <w:szCs w:val="24"/>
        </w:rPr>
      </w:pPr>
      <w:r>
        <w:rPr>
          <w:rFonts w:ascii="Times New Roman" w:hAnsi="Times New Roman" w:cs="Times New Roman"/>
          <w:sz w:val="24"/>
          <w:szCs w:val="24"/>
        </w:rPr>
        <w:t>Unregularized linear regressions were also used to provide a direct measu</w:t>
      </w:r>
      <w:r w:rsidR="0017055F">
        <w:rPr>
          <w:rFonts w:ascii="Times New Roman" w:hAnsi="Times New Roman" w:cs="Times New Roman"/>
          <w:sz w:val="24"/>
          <w:szCs w:val="24"/>
        </w:rPr>
        <w:t>re of statistical significance for each country.</w:t>
      </w:r>
    </w:p>
    <w:p w14:paraId="65C756DA" w14:textId="77777777" w:rsidR="00D21F20" w:rsidRDefault="00D21F20" w:rsidP="738D1030">
      <w:pPr>
        <w:ind w:left="720"/>
        <w:rPr>
          <w:rFonts w:ascii="Times New Roman" w:hAnsi="Times New Roman" w:cs="Times New Roman"/>
          <w:sz w:val="24"/>
          <w:szCs w:val="24"/>
        </w:rPr>
      </w:pPr>
    </w:p>
    <w:p w14:paraId="2C2CE7E9" w14:textId="212D66A4" w:rsidR="005260CD" w:rsidRPr="00932436" w:rsidRDefault="738D1030" w:rsidP="738D1030">
      <w:pPr>
        <w:ind w:left="720"/>
        <w:rPr>
          <w:rFonts w:ascii="Times New Roman" w:hAnsi="Times New Roman" w:cs="Times New Roman"/>
          <w:sz w:val="24"/>
          <w:szCs w:val="24"/>
        </w:rPr>
      </w:pPr>
      <w:r w:rsidRPr="738D1030">
        <w:rPr>
          <w:rFonts w:ascii="Times New Roman" w:hAnsi="Times New Roman" w:cs="Times New Roman"/>
          <w:sz w:val="24"/>
          <w:szCs w:val="24"/>
        </w:rPr>
        <w:t>Results:</w:t>
      </w:r>
    </w:p>
    <w:p w14:paraId="27A67DB2" w14:textId="434D086C" w:rsidR="00A72E4B" w:rsidRDefault="00295445" w:rsidP="738D1030">
      <w:pPr>
        <w:ind w:left="1440"/>
        <w:rPr>
          <w:rFonts w:ascii="Times New Roman" w:hAnsi="Times New Roman" w:cs="Times New Roman"/>
          <w:sz w:val="24"/>
          <w:szCs w:val="24"/>
        </w:rPr>
      </w:pPr>
      <w:r>
        <w:rPr>
          <w:rFonts w:ascii="Times New Roman" w:hAnsi="Times New Roman" w:cs="Times New Roman"/>
          <w:sz w:val="24"/>
          <w:szCs w:val="24"/>
        </w:rPr>
        <w:t xml:space="preserve">The comparative analysis revealed that </w:t>
      </w:r>
      <w:r w:rsidR="00B522E2">
        <w:rPr>
          <w:rFonts w:ascii="Times New Roman" w:hAnsi="Times New Roman" w:cs="Times New Roman"/>
          <w:sz w:val="24"/>
          <w:szCs w:val="24"/>
        </w:rPr>
        <w:t>the unexplained impact of spacing choice upon salary varied significantly</w:t>
      </w:r>
      <w:r w:rsidR="00B522E2" w:rsidRPr="00B522E2">
        <w:rPr>
          <w:rFonts w:ascii="Times New Roman" w:hAnsi="Times New Roman" w:cs="Times New Roman"/>
          <w:sz w:val="24"/>
          <w:szCs w:val="24"/>
        </w:rPr>
        <w:t xml:space="preserve"> </w:t>
      </w:r>
      <w:r w:rsidR="00B522E2">
        <w:rPr>
          <w:rFonts w:ascii="Times New Roman" w:hAnsi="Times New Roman" w:cs="Times New Roman"/>
          <w:sz w:val="24"/>
          <w:szCs w:val="24"/>
        </w:rPr>
        <w:t>by country</w:t>
      </w:r>
      <w:r w:rsidR="0044297A">
        <w:rPr>
          <w:rFonts w:ascii="Times New Roman" w:hAnsi="Times New Roman" w:cs="Times New Roman"/>
          <w:sz w:val="24"/>
          <w:szCs w:val="24"/>
        </w:rPr>
        <w:t xml:space="preserve">. </w:t>
      </w:r>
      <w:r w:rsidR="00B00D1A">
        <w:rPr>
          <w:rFonts w:ascii="Times New Roman" w:hAnsi="Times New Roman" w:cs="Times New Roman"/>
          <w:sz w:val="24"/>
          <w:szCs w:val="24"/>
        </w:rPr>
        <w:t xml:space="preserve">For 2017, the </w:t>
      </w:r>
      <w:r w:rsidR="0044598B">
        <w:rPr>
          <w:rFonts w:ascii="Times New Roman" w:hAnsi="Times New Roman" w:cs="Times New Roman"/>
          <w:sz w:val="24"/>
          <w:szCs w:val="24"/>
        </w:rPr>
        <w:t>differential AIC</w:t>
      </w:r>
      <w:r w:rsidR="00B00D1A">
        <w:rPr>
          <w:rFonts w:ascii="Times New Roman" w:hAnsi="Times New Roman" w:cs="Times New Roman"/>
          <w:sz w:val="24"/>
          <w:szCs w:val="24"/>
        </w:rPr>
        <w:t xml:space="preserve"> from spacing choice was </w:t>
      </w:r>
      <w:r w:rsidR="00B00D1A" w:rsidRPr="00B00D1A">
        <w:rPr>
          <w:rFonts w:ascii="Times New Roman" w:hAnsi="Times New Roman" w:cs="Times New Roman"/>
          <w:sz w:val="24"/>
          <w:szCs w:val="24"/>
        </w:rPr>
        <w:t>high</w:t>
      </w:r>
      <w:r w:rsidR="00831336">
        <w:rPr>
          <w:rFonts w:ascii="Times New Roman" w:hAnsi="Times New Roman" w:cs="Times New Roman"/>
          <w:sz w:val="24"/>
          <w:szCs w:val="24"/>
        </w:rPr>
        <w:t xml:space="preserve"> </w:t>
      </w:r>
      <w:r w:rsidR="00B00D1A" w:rsidRPr="00B00D1A">
        <w:rPr>
          <w:rFonts w:ascii="Times New Roman" w:hAnsi="Times New Roman" w:cs="Times New Roman"/>
          <w:sz w:val="24"/>
          <w:szCs w:val="24"/>
        </w:rPr>
        <w:t>for the UK, US, and India,</w:t>
      </w:r>
      <w:r w:rsidR="0090700C">
        <w:rPr>
          <w:rFonts w:ascii="Times New Roman" w:hAnsi="Times New Roman" w:cs="Times New Roman"/>
          <w:sz w:val="24"/>
          <w:szCs w:val="24"/>
        </w:rPr>
        <w:t xml:space="preserve"> being ranked 2</w:t>
      </w:r>
      <w:r w:rsidR="0090700C" w:rsidRPr="0090700C">
        <w:rPr>
          <w:rFonts w:ascii="Times New Roman" w:hAnsi="Times New Roman" w:cs="Times New Roman"/>
          <w:sz w:val="24"/>
          <w:szCs w:val="24"/>
          <w:vertAlign w:val="superscript"/>
        </w:rPr>
        <w:t>nd</w:t>
      </w:r>
      <w:r w:rsidR="0090700C">
        <w:rPr>
          <w:rFonts w:ascii="Times New Roman" w:hAnsi="Times New Roman" w:cs="Times New Roman"/>
          <w:sz w:val="24"/>
          <w:szCs w:val="24"/>
        </w:rPr>
        <w:t>, 3</w:t>
      </w:r>
      <w:r w:rsidR="0090700C" w:rsidRPr="0090700C">
        <w:rPr>
          <w:rFonts w:ascii="Times New Roman" w:hAnsi="Times New Roman" w:cs="Times New Roman"/>
          <w:sz w:val="24"/>
          <w:szCs w:val="24"/>
          <w:vertAlign w:val="superscript"/>
        </w:rPr>
        <w:t>rd</w:t>
      </w:r>
      <w:r w:rsidR="0090700C">
        <w:rPr>
          <w:rFonts w:ascii="Times New Roman" w:hAnsi="Times New Roman" w:cs="Times New Roman"/>
          <w:sz w:val="24"/>
          <w:szCs w:val="24"/>
        </w:rPr>
        <w:t>, and 2</w:t>
      </w:r>
      <w:r w:rsidR="0090700C" w:rsidRPr="0090700C">
        <w:rPr>
          <w:rFonts w:ascii="Times New Roman" w:hAnsi="Times New Roman" w:cs="Times New Roman"/>
          <w:sz w:val="24"/>
          <w:szCs w:val="24"/>
          <w:vertAlign w:val="superscript"/>
        </w:rPr>
        <w:t>nd</w:t>
      </w:r>
      <w:r w:rsidR="0090700C">
        <w:rPr>
          <w:rFonts w:ascii="Times New Roman" w:hAnsi="Times New Roman" w:cs="Times New Roman"/>
          <w:sz w:val="24"/>
          <w:szCs w:val="24"/>
        </w:rPr>
        <w:t xml:space="preserve"> respectively</w:t>
      </w:r>
      <w:r w:rsidR="002145FB">
        <w:rPr>
          <w:rFonts w:ascii="Times New Roman" w:hAnsi="Times New Roman" w:cs="Times New Roman"/>
          <w:sz w:val="24"/>
          <w:szCs w:val="24"/>
        </w:rPr>
        <w:t xml:space="preserve"> out of</w:t>
      </w:r>
      <w:r w:rsidR="00DB2B48">
        <w:rPr>
          <w:rFonts w:ascii="Times New Roman" w:hAnsi="Times New Roman" w:cs="Times New Roman"/>
          <w:sz w:val="24"/>
          <w:szCs w:val="24"/>
        </w:rPr>
        <w:t xml:space="preserve"> more than sixty variables</w:t>
      </w:r>
      <w:r w:rsidR="000F32A3">
        <w:rPr>
          <w:rFonts w:ascii="Times New Roman" w:hAnsi="Times New Roman" w:cs="Times New Roman"/>
          <w:sz w:val="24"/>
          <w:szCs w:val="24"/>
        </w:rPr>
        <w:t xml:space="preserve">, with the </w:t>
      </w:r>
      <w:r w:rsidR="003E5C5C">
        <w:rPr>
          <w:rFonts w:ascii="Times New Roman" w:hAnsi="Times New Roman" w:cs="Times New Roman"/>
          <w:sz w:val="24"/>
          <w:szCs w:val="24"/>
        </w:rPr>
        <w:t>absolute changes in AIC being 20.5, 40.1 and 7.1</w:t>
      </w:r>
      <w:r w:rsidR="0090700C">
        <w:rPr>
          <w:rFonts w:ascii="Times New Roman" w:hAnsi="Times New Roman" w:cs="Times New Roman"/>
          <w:sz w:val="24"/>
          <w:szCs w:val="24"/>
        </w:rPr>
        <w:t>.</w:t>
      </w:r>
      <w:r w:rsidR="00DB2B48">
        <w:rPr>
          <w:rFonts w:ascii="Times New Roman" w:hAnsi="Times New Roman" w:cs="Times New Roman"/>
          <w:sz w:val="24"/>
          <w:szCs w:val="24"/>
        </w:rPr>
        <w:t xml:space="preserve"> </w:t>
      </w:r>
      <w:r w:rsidR="00436CAF">
        <w:rPr>
          <w:rFonts w:ascii="Times New Roman" w:hAnsi="Times New Roman" w:cs="Times New Roman"/>
          <w:sz w:val="24"/>
          <w:szCs w:val="24"/>
        </w:rPr>
        <w:t>But t</w:t>
      </w:r>
      <w:r w:rsidR="00A72E4B">
        <w:rPr>
          <w:rFonts w:ascii="Times New Roman" w:hAnsi="Times New Roman" w:cs="Times New Roman"/>
          <w:sz w:val="24"/>
          <w:szCs w:val="24"/>
        </w:rPr>
        <w:t xml:space="preserve">he importance of spacing choice is not as </w:t>
      </w:r>
      <w:r w:rsidR="008044C4">
        <w:rPr>
          <w:rFonts w:ascii="Times New Roman" w:hAnsi="Times New Roman" w:cs="Times New Roman"/>
          <w:sz w:val="24"/>
          <w:szCs w:val="24"/>
        </w:rPr>
        <w:t xml:space="preserve">great </w:t>
      </w:r>
      <w:r w:rsidR="00A72E4B">
        <w:rPr>
          <w:rFonts w:ascii="Times New Roman" w:hAnsi="Times New Roman" w:cs="Times New Roman"/>
          <w:sz w:val="24"/>
          <w:szCs w:val="24"/>
        </w:rPr>
        <w:t xml:space="preserve">as it sounds since most of those variables were binary indicators for specific educational levels and coding languages. The differential AIC was also </w:t>
      </w:r>
      <w:r w:rsidR="00A72E4B" w:rsidRPr="00B00D1A">
        <w:rPr>
          <w:rFonts w:ascii="Times New Roman" w:hAnsi="Times New Roman" w:cs="Times New Roman"/>
          <w:sz w:val="24"/>
          <w:szCs w:val="24"/>
        </w:rPr>
        <w:t>low or</w:t>
      </w:r>
      <w:r w:rsidR="00A72E4B">
        <w:rPr>
          <w:rFonts w:ascii="Times New Roman" w:hAnsi="Times New Roman" w:cs="Times New Roman"/>
          <w:sz w:val="24"/>
          <w:szCs w:val="24"/>
        </w:rPr>
        <w:t xml:space="preserve"> negligible for all the other countries, ranging between -2 and </w:t>
      </w:r>
      <w:r w:rsidR="00F42C7F">
        <w:rPr>
          <w:rFonts w:ascii="Times New Roman" w:hAnsi="Times New Roman" w:cs="Times New Roman"/>
          <w:sz w:val="24"/>
          <w:szCs w:val="24"/>
        </w:rPr>
        <w:t>1</w:t>
      </w:r>
      <w:r w:rsidR="00A72E4B">
        <w:rPr>
          <w:rFonts w:ascii="Times New Roman" w:hAnsi="Times New Roman" w:cs="Times New Roman"/>
          <w:sz w:val="24"/>
          <w:szCs w:val="24"/>
        </w:rPr>
        <w:t>.</w:t>
      </w:r>
      <w:r w:rsidR="00436CAF">
        <w:rPr>
          <w:rFonts w:ascii="Times New Roman" w:hAnsi="Times New Roman" w:cs="Times New Roman"/>
          <w:sz w:val="24"/>
          <w:szCs w:val="24"/>
        </w:rPr>
        <w:t xml:space="preserve"> Years of experience was consistently ranked as the most important predictor for salaries; the second-most important in the U.S. was PHP specialization.</w:t>
      </w:r>
    </w:p>
    <w:p w14:paraId="1A5F95E3" w14:textId="04253AC4" w:rsidR="00163A12" w:rsidRDefault="008C2A24" w:rsidP="738D1030">
      <w:pPr>
        <w:ind w:left="1440"/>
        <w:rPr>
          <w:rFonts w:ascii="Times New Roman" w:hAnsi="Times New Roman" w:cs="Times New Roman"/>
          <w:sz w:val="24"/>
          <w:szCs w:val="24"/>
        </w:rPr>
      </w:pPr>
      <w:r>
        <w:rPr>
          <w:rFonts w:ascii="Times New Roman" w:hAnsi="Times New Roman" w:cs="Times New Roman"/>
          <w:sz w:val="24"/>
          <w:szCs w:val="24"/>
        </w:rPr>
        <w:t xml:space="preserve">The 2015 data revealed a slightly different pattern: spacing choice was the second-most important variable </w:t>
      </w:r>
      <w:r w:rsidR="00A72E4B">
        <w:rPr>
          <w:rFonts w:ascii="Times New Roman" w:hAnsi="Times New Roman" w:cs="Times New Roman"/>
          <w:sz w:val="24"/>
          <w:szCs w:val="24"/>
        </w:rPr>
        <w:t xml:space="preserve">(out of ten) </w:t>
      </w:r>
      <w:r>
        <w:rPr>
          <w:rFonts w:ascii="Times New Roman" w:hAnsi="Times New Roman" w:cs="Times New Roman"/>
          <w:sz w:val="24"/>
          <w:szCs w:val="24"/>
        </w:rPr>
        <w:t>for the US and UK, but insignificant for all others</w:t>
      </w:r>
      <w:r w:rsidR="00A72E4B">
        <w:rPr>
          <w:rFonts w:ascii="Times New Roman" w:hAnsi="Times New Roman" w:cs="Times New Roman"/>
          <w:sz w:val="24"/>
          <w:szCs w:val="24"/>
        </w:rPr>
        <w:t>,</w:t>
      </w:r>
      <w:r>
        <w:rPr>
          <w:rFonts w:ascii="Times New Roman" w:hAnsi="Times New Roman" w:cs="Times New Roman"/>
          <w:sz w:val="24"/>
          <w:szCs w:val="24"/>
        </w:rPr>
        <w:t xml:space="preserve"> including India.</w:t>
      </w:r>
      <w:r w:rsidR="00E13326">
        <w:rPr>
          <w:rFonts w:ascii="Times New Roman" w:hAnsi="Times New Roman" w:cs="Times New Roman"/>
          <w:sz w:val="24"/>
          <w:szCs w:val="24"/>
        </w:rPr>
        <w:tab/>
      </w:r>
    </w:p>
    <w:p w14:paraId="2C24F42F" w14:textId="543A189F" w:rsidR="009F5627" w:rsidRDefault="009F5627" w:rsidP="738D1030">
      <w:pPr>
        <w:ind w:left="1440"/>
        <w:rPr>
          <w:rFonts w:ascii="Times New Roman" w:hAnsi="Times New Roman" w:cs="Times New Roman"/>
          <w:sz w:val="24"/>
          <w:szCs w:val="24"/>
        </w:rPr>
      </w:pPr>
      <w:r>
        <w:rPr>
          <w:rFonts w:ascii="Times New Roman" w:hAnsi="Times New Roman" w:cs="Times New Roman"/>
          <w:sz w:val="24"/>
          <w:szCs w:val="24"/>
        </w:rPr>
        <w:t xml:space="preserve">The unregularized regressions revealed that </w:t>
      </w:r>
      <w:r w:rsidRPr="009F5627">
        <w:rPr>
          <w:rFonts w:ascii="Times New Roman" w:hAnsi="Times New Roman" w:cs="Times New Roman"/>
          <w:sz w:val="24"/>
          <w:szCs w:val="24"/>
        </w:rPr>
        <w:t xml:space="preserve">spacing choice was a statistically significant predictor (p&lt;0.05) of salary </w:t>
      </w:r>
      <w:r>
        <w:rPr>
          <w:rFonts w:ascii="Times New Roman" w:hAnsi="Times New Roman" w:cs="Times New Roman"/>
          <w:sz w:val="24"/>
          <w:szCs w:val="24"/>
        </w:rPr>
        <w:t xml:space="preserve">in the 2017 data </w:t>
      </w:r>
      <w:r w:rsidR="00F70D20">
        <w:rPr>
          <w:rFonts w:ascii="Times New Roman" w:hAnsi="Times New Roman" w:cs="Times New Roman"/>
          <w:sz w:val="24"/>
          <w:szCs w:val="24"/>
        </w:rPr>
        <w:t xml:space="preserve">for </w:t>
      </w:r>
      <w:r w:rsidRPr="009F5627">
        <w:rPr>
          <w:rFonts w:ascii="Times New Roman" w:hAnsi="Times New Roman" w:cs="Times New Roman"/>
          <w:sz w:val="24"/>
          <w:szCs w:val="24"/>
        </w:rPr>
        <w:t xml:space="preserve">the US, </w:t>
      </w:r>
      <w:r w:rsidR="00F70D20">
        <w:rPr>
          <w:rFonts w:ascii="Times New Roman" w:hAnsi="Times New Roman" w:cs="Times New Roman"/>
          <w:sz w:val="24"/>
          <w:szCs w:val="24"/>
        </w:rPr>
        <w:t xml:space="preserve">the </w:t>
      </w:r>
      <w:r w:rsidRPr="009F5627">
        <w:rPr>
          <w:rFonts w:ascii="Times New Roman" w:hAnsi="Times New Roman" w:cs="Times New Roman"/>
          <w:sz w:val="24"/>
          <w:szCs w:val="24"/>
        </w:rPr>
        <w:t>UK, India, and Poland, but less significant or insignificant for Germany, France, Canada, and Australia.</w:t>
      </w:r>
      <w:r w:rsidR="00F70D20">
        <w:rPr>
          <w:rFonts w:ascii="Times New Roman" w:hAnsi="Times New Roman" w:cs="Times New Roman"/>
          <w:sz w:val="24"/>
          <w:szCs w:val="24"/>
        </w:rPr>
        <w:t xml:space="preserve"> For 2015, s</w:t>
      </w:r>
      <w:r w:rsidR="00F70D20" w:rsidRPr="00F70D20">
        <w:rPr>
          <w:rFonts w:ascii="Times New Roman" w:hAnsi="Times New Roman" w:cs="Times New Roman"/>
          <w:sz w:val="24"/>
          <w:szCs w:val="24"/>
        </w:rPr>
        <w:t xml:space="preserve">pacing choice was a statistically significant predictor of salary for the US and </w:t>
      </w:r>
      <w:r w:rsidR="00F70D20">
        <w:rPr>
          <w:rFonts w:ascii="Times New Roman" w:hAnsi="Times New Roman" w:cs="Times New Roman"/>
          <w:sz w:val="24"/>
          <w:szCs w:val="24"/>
        </w:rPr>
        <w:t xml:space="preserve">the </w:t>
      </w:r>
      <w:r w:rsidR="00F70D20" w:rsidRPr="00F70D20">
        <w:rPr>
          <w:rFonts w:ascii="Times New Roman" w:hAnsi="Times New Roman" w:cs="Times New Roman"/>
          <w:sz w:val="24"/>
          <w:szCs w:val="24"/>
        </w:rPr>
        <w:t>UK, but less significant or insignificant for other countries.</w:t>
      </w:r>
    </w:p>
    <w:p w14:paraId="35786516" w14:textId="3B64F937" w:rsidR="000E1DF6" w:rsidRDefault="000E1DF6" w:rsidP="738D1030">
      <w:pPr>
        <w:ind w:left="720"/>
        <w:rPr>
          <w:rFonts w:ascii="Times New Roman" w:hAnsi="Times New Roman" w:cs="Times New Roman"/>
          <w:sz w:val="24"/>
          <w:szCs w:val="24"/>
        </w:rPr>
      </w:pPr>
    </w:p>
    <w:p w14:paraId="4AD0727D" w14:textId="0501C6B7" w:rsidR="78C3E0CE" w:rsidRDefault="738D1030" w:rsidP="78C3E0CE">
      <w:r w:rsidRPr="738D1030">
        <w:rPr>
          <w:rFonts w:ascii="Times New Roman" w:hAnsi="Times New Roman" w:cs="Times New Roman"/>
          <w:sz w:val="24"/>
          <w:szCs w:val="24"/>
        </w:rPr>
        <w:t>Conclusions</w:t>
      </w:r>
      <w:r>
        <w:t xml:space="preserve">: </w:t>
      </w:r>
    </w:p>
    <w:p w14:paraId="54FEDCE8" w14:textId="774BCCA2" w:rsidR="00BB0A4E" w:rsidRDefault="00DF5BC6" w:rsidP="00BB0A4E">
      <w:pPr>
        <w:pStyle w:val="graf"/>
      </w:pPr>
      <w:r>
        <w:tab/>
        <w:t>Spacing choice versus other factors</w:t>
      </w:r>
    </w:p>
    <w:p w14:paraId="6354E28C" w14:textId="3D009E61" w:rsidR="3D6F1A4A" w:rsidRDefault="3D6F1A4A" w:rsidP="3D6F1A4A">
      <w:pPr>
        <w:pStyle w:val="graf"/>
      </w:pPr>
    </w:p>
    <w:p w14:paraId="0C8F5B30" w14:textId="0373CA47" w:rsidR="0049340A" w:rsidRDefault="4CB0AF59" w:rsidP="002D4504">
      <w:pPr>
        <w:pStyle w:val="graf"/>
        <w:ind w:left="1440"/>
      </w:pPr>
      <w:r>
        <w:lastRenderedPageBreak/>
        <w:t>Spaces vs Tabs</w:t>
      </w:r>
      <w:r w:rsidR="0005089A">
        <w:t xml:space="preserve"> </w:t>
      </w:r>
      <w:r w:rsidR="002D4504">
        <w:t xml:space="preserve">has a weaker predictive effect </w:t>
      </w:r>
      <w:r w:rsidR="0005089A">
        <w:t>than the standard items one might expect to affect salary</w:t>
      </w:r>
      <w:r w:rsidR="0C462446">
        <w:t>.</w:t>
      </w:r>
      <w:r w:rsidR="0005089A">
        <w:t xml:space="preserve">  It's no replacement, for example, for decades' worth of experience coding.  It was also rather telling that the next highest predictor was a disinclination to report job satisfaction, and that feeling greatly underpaid had a larger effect on salary than whether one used tabs or spaces.  </w:t>
      </w:r>
    </w:p>
    <w:p w14:paraId="03F76E61" w14:textId="76629002" w:rsidR="00DF5BC6" w:rsidRDefault="006A0DD4" w:rsidP="674DE25F">
      <w:pPr>
        <w:pStyle w:val="graf"/>
        <w:ind w:left="1440"/>
      </w:pPr>
      <w:r>
        <w:t xml:space="preserve">Choice of spacing method </w:t>
      </w:r>
      <w:r w:rsidR="00036ABE">
        <w:t>is a robust predictor of salary in the U.S. and U.K., but the effect is weaker, unreliable or nonexistent in other countries.</w:t>
      </w:r>
      <w:r w:rsidR="00253FF4">
        <w:t xml:space="preserve"> This suggests that the explanation </w:t>
      </w:r>
      <w:r w:rsidR="006D265D">
        <w:t xml:space="preserve">for the effect </w:t>
      </w:r>
      <w:r w:rsidR="00253FF4">
        <w:t xml:space="preserve">is </w:t>
      </w:r>
      <w:r w:rsidR="006D265D">
        <w:t>socio</w:t>
      </w:r>
      <w:r w:rsidR="00253FF4">
        <w:t>cultural</w:t>
      </w:r>
      <w:r w:rsidR="00DF2CD9">
        <w:t xml:space="preserve"> or may be related to nation-specific industry practices.</w:t>
      </w:r>
      <w:r w:rsidR="00253FF4">
        <w:t xml:space="preserve"> </w:t>
      </w:r>
      <w:r w:rsidR="00627D5E">
        <w:t>However, it does not imply that it is a wholly Anglosphere phenomenon, since Australia and Canada were also included in the analysis.</w:t>
      </w:r>
    </w:p>
    <w:p w14:paraId="03C97396" w14:textId="74DB29FB" w:rsidR="7ACD8CEB" w:rsidRDefault="00011D51" w:rsidP="0049340A">
      <w:pPr>
        <w:pStyle w:val="graf"/>
        <w:ind w:left="1440"/>
      </w:pPr>
      <w:r>
        <w:t xml:space="preserve">The fact that there was a strong effect for developers in India in 2017 but not in 2015 </w:t>
      </w:r>
      <w:r w:rsidR="00766D35">
        <w:t xml:space="preserve">is puzzling. </w:t>
      </w:r>
      <w:r w:rsidR="00161BEF">
        <w:t>The number of Indian respondents was relatively high in both years.</w:t>
      </w:r>
    </w:p>
    <w:p w14:paraId="41F6DFDA" w14:textId="0B3A6577" w:rsidR="14B56899" w:rsidRDefault="14B56899" w:rsidP="14B56899">
      <w:pPr>
        <w:pStyle w:val="graf"/>
        <w:ind w:left="1440"/>
      </w:pPr>
      <w:r>
        <w:t xml:space="preserve">The survey collection methodology introduces a handful of biases (such as voluntary response and non-response biases) into the equation.  This can be seen readily by looking at the fact that not responding to the Job Satisfaction or Career Satisfaction questions </w:t>
      </w:r>
      <w:r w:rsidR="68FF4E4D">
        <w:t>had</w:t>
      </w:r>
      <w:r>
        <w:t xml:space="preserve"> much higher coefficient magnitudes assigned to </w:t>
      </w:r>
      <w:r w:rsidR="68FF4E4D">
        <w:t xml:space="preserve">them than tabs vs spaces.  </w:t>
      </w:r>
      <w:r w:rsidR="75BDB88C">
        <w:t>Which</w:t>
      </w:r>
      <w:r>
        <w:t xml:space="preserve"> might lead one to </w:t>
      </w:r>
      <w:r w:rsidR="75BDB88C">
        <w:t>posit</w:t>
      </w:r>
      <w:r>
        <w:t xml:space="preserve"> that attitude about one's work would also have a strong effect on one's compensation for it. </w:t>
      </w:r>
    </w:p>
    <w:p w14:paraId="12A8819E" w14:textId="090A5950" w:rsidR="7C991D55" w:rsidRDefault="4CB0AF59" w:rsidP="3D6F1A4A">
      <w:pPr>
        <w:pStyle w:val="graf"/>
        <w:ind w:left="1440"/>
      </w:pPr>
      <w:bookmarkStart w:id="0" w:name="_GoBack"/>
      <w:bookmarkEnd w:id="0"/>
      <w:r>
        <w:t xml:space="preserve">There is some sort of measurable effect that seems to be captured by the spaces vs tabs question, however its actual real-life effect is somewhat questionable.   </w:t>
      </w:r>
      <w:r w:rsidR="18852200">
        <w:t xml:space="preserve">So, while it's an interesting variable to look at, perhaps the first advice one might give a new developer, after having looked at this data, would not be "use spaces instead of tabs, and you'll go far." </w:t>
      </w:r>
    </w:p>
    <w:p w14:paraId="1B4BE9E2" w14:textId="3D162D9A" w:rsidR="386567F1" w:rsidRDefault="386567F1" w:rsidP="386567F1">
      <w:pPr>
        <w:pStyle w:val="graf"/>
      </w:pPr>
    </w:p>
    <w:p w14:paraId="12F312EF" w14:textId="77777777" w:rsidR="0030512C" w:rsidRDefault="0030512C" w:rsidP="386567F1">
      <w:pPr>
        <w:pStyle w:val="graf"/>
      </w:pPr>
    </w:p>
    <w:p w14:paraId="146CB5FF" w14:textId="15440797" w:rsidR="386567F1" w:rsidRDefault="386567F1" w:rsidP="386567F1">
      <w:pPr>
        <w:pStyle w:val="graf"/>
      </w:pPr>
    </w:p>
    <w:p w14:paraId="3CC247F6" w14:textId="77777777" w:rsidR="00267544" w:rsidRPr="00932436" w:rsidRDefault="00267544" w:rsidP="00267544">
      <w:pPr>
        <w:pStyle w:val="graf"/>
      </w:pPr>
    </w:p>
    <w:p w14:paraId="1D69731C" w14:textId="7E146E61" w:rsidR="00212084" w:rsidRPr="00932436" w:rsidRDefault="00212084">
      <w:pPr>
        <w:rPr>
          <w:rFonts w:ascii="Times New Roman" w:hAnsi="Times New Roman" w:cs="Times New Roman"/>
          <w:sz w:val="24"/>
          <w:szCs w:val="24"/>
        </w:rPr>
      </w:pPr>
    </w:p>
    <w:sectPr w:rsidR="00212084" w:rsidRPr="0093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4FFE"/>
    <w:multiLevelType w:val="hybridMultilevel"/>
    <w:tmpl w:val="D94CCDFA"/>
    <w:lvl w:ilvl="0" w:tplc="38044470">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0252"/>
    <w:multiLevelType w:val="hybridMultilevel"/>
    <w:tmpl w:val="45369752"/>
    <w:lvl w:ilvl="0" w:tplc="C2D63716">
      <w:start w:val="1"/>
      <w:numFmt w:val="bullet"/>
      <w:lvlText w:val=""/>
      <w:lvlJc w:val="left"/>
      <w:pPr>
        <w:ind w:left="720" w:hanging="360"/>
      </w:pPr>
      <w:rPr>
        <w:rFonts w:ascii="Symbol" w:hAnsi="Symbol" w:hint="default"/>
      </w:rPr>
    </w:lvl>
    <w:lvl w:ilvl="1" w:tplc="BEE4B354">
      <w:start w:val="1"/>
      <w:numFmt w:val="bullet"/>
      <w:lvlText w:val="o"/>
      <w:lvlJc w:val="left"/>
      <w:pPr>
        <w:ind w:left="1440" w:hanging="360"/>
      </w:pPr>
      <w:rPr>
        <w:rFonts w:ascii="Courier New" w:hAnsi="Courier New" w:hint="default"/>
      </w:rPr>
    </w:lvl>
    <w:lvl w:ilvl="2" w:tplc="4B6AA6FC">
      <w:start w:val="1"/>
      <w:numFmt w:val="bullet"/>
      <w:lvlText w:val=""/>
      <w:lvlJc w:val="left"/>
      <w:pPr>
        <w:ind w:left="2160" w:hanging="360"/>
      </w:pPr>
      <w:rPr>
        <w:rFonts w:ascii="Wingdings" w:hAnsi="Wingdings" w:hint="default"/>
      </w:rPr>
    </w:lvl>
    <w:lvl w:ilvl="3" w:tplc="A106DBA0">
      <w:start w:val="1"/>
      <w:numFmt w:val="bullet"/>
      <w:lvlText w:val=""/>
      <w:lvlJc w:val="left"/>
      <w:pPr>
        <w:ind w:left="2880" w:hanging="360"/>
      </w:pPr>
      <w:rPr>
        <w:rFonts w:ascii="Symbol" w:hAnsi="Symbol" w:hint="default"/>
      </w:rPr>
    </w:lvl>
    <w:lvl w:ilvl="4" w:tplc="1DE40CEC">
      <w:start w:val="1"/>
      <w:numFmt w:val="bullet"/>
      <w:lvlText w:val="o"/>
      <w:lvlJc w:val="left"/>
      <w:pPr>
        <w:ind w:left="3600" w:hanging="360"/>
      </w:pPr>
      <w:rPr>
        <w:rFonts w:ascii="Courier New" w:hAnsi="Courier New" w:hint="default"/>
      </w:rPr>
    </w:lvl>
    <w:lvl w:ilvl="5" w:tplc="FE768EC2">
      <w:start w:val="1"/>
      <w:numFmt w:val="bullet"/>
      <w:lvlText w:val=""/>
      <w:lvlJc w:val="left"/>
      <w:pPr>
        <w:ind w:left="4320" w:hanging="360"/>
      </w:pPr>
      <w:rPr>
        <w:rFonts w:ascii="Wingdings" w:hAnsi="Wingdings" w:hint="default"/>
      </w:rPr>
    </w:lvl>
    <w:lvl w:ilvl="6" w:tplc="12BADD2E">
      <w:start w:val="1"/>
      <w:numFmt w:val="bullet"/>
      <w:lvlText w:val=""/>
      <w:lvlJc w:val="left"/>
      <w:pPr>
        <w:ind w:left="5040" w:hanging="360"/>
      </w:pPr>
      <w:rPr>
        <w:rFonts w:ascii="Symbol" w:hAnsi="Symbol" w:hint="default"/>
      </w:rPr>
    </w:lvl>
    <w:lvl w:ilvl="7" w:tplc="C0AADA54">
      <w:start w:val="1"/>
      <w:numFmt w:val="bullet"/>
      <w:lvlText w:val="o"/>
      <w:lvlJc w:val="left"/>
      <w:pPr>
        <w:ind w:left="5760" w:hanging="360"/>
      </w:pPr>
      <w:rPr>
        <w:rFonts w:ascii="Courier New" w:hAnsi="Courier New" w:hint="default"/>
      </w:rPr>
    </w:lvl>
    <w:lvl w:ilvl="8" w:tplc="72BC36C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B0"/>
    <w:rsid w:val="00011D51"/>
    <w:rsid w:val="000128DC"/>
    <w:rsid w:val="00036ABE"/>
    <w:rsid w:val="000435CA"/>
    <w:rsid w:val="0005089A"/>
    <w:rsid w:val="00066BD5"/>
    <w:rsid w:val="0008274E"/>
    <w:rsid w:val="000B3DB7"/>
    <w:rsid w:val="000B62A6"/>
    <w:rsid w:val="000C56C2"/>
    <w:rsid w:val="000D2B18"/>
    <w:rsid w:val="000E1DF6"/>
    <w:rsid w:val="000F32A3"/>
    <w:rsid w:val="000F49BA"/>
    <w:rsid w:val="001073A9"/>
    <w:rsid w:val="00107695"/>
    <w:rsid w:val="001445D8"/>
    <w:rsid w:val="0014647C"/>
    <w:rsid w:val="0015596F"/>
    <w:rsid w:val="00161BEF"/>
    <w:rsid w:val="00163A12"/>
    <w:rsid w:val="0017055F"/>
    <w:rsid w:val="00172840"/>
    <w:rsid w:val="00177F3F"/>
    <w:rsid w:val="001965C5"/>
    <w:rsid w:val="001A639A"/>
    <w:rsid w:val="001C4C62"/>
    <w:rsid w:val="001D79E9"/>
    <w:rsid w:val="002119B9"/>
    <w:rsid w:val="00212084"/>
    <w:rsid w:val="002145FB"/>
    <w:rsid w:val="002152C1"/>
    <w:rsid w:val="00253FF4"/>
    <w:rsid w:val="002569D6"/>
    <w:rsid w:val="002601D6"/>
    <w:rsid w:val="00267544"/>
    <w:rsid w:val="00293AB0"/>
    <w:rsid w:val="00295445"/>
    <w:rsid w:val="002A11BB"/>
    <w:rsid w:val="002B44FD"/>
    <w:rsid w:val="002D0B53"/>
    <w:rsid w:val="002D4504"/>
    <w:rsid w:val="002F0C41"/>
    <w:rsid w:val="00304EA3"/>
    <w:rsid w:val="0030512C"/>
    <w:rsid w:val="00327DBB"/>
    <w:rsid w:val="00345715"/>
    <w:rsid w:val="00351CCC"/>
    <w:rsid w:val="003532C8"/>
    <w:rsid w:val="00365BA2"/>
    <w:rsid w:val="003924F4"/>
    <w:rsid w:val="003D3601"/>
    <w:rsid w:val="003E5C5C"/>
    <w:rsid w:val="003E71A9"/>
    <w:rsid w:val="0040423D"/>
    <w:rsid w:val="00411ECA"/>
    <w:rsid w:val="00414920"/>
    <w:rsid w:val="00434FD4"/>
    <w:rsid w:val="00436CAF"/>
    <w:rsid w:val="0044297A"/>
    <w:rsid w:val="0044598B"/>
    <w:rsid w:val="00463433"/>
    <w:rsid w:val="00463AF6"/>
    <w:rsid w:val="0049340A"/>
    <w:rsid w:val="004B10C7"/>
    <w:rsid w:val="00522FDD"/>
    <w:rsid w:val="00525695"/>
    <w:rsid w:val="005260CD"/>
    <w:rsid w:val="00557CCF"/>
    <w:rsid w:val="005677CF"/>
    <w:rsid w:val="0059223B"/>
    <w:rsid w:val="00593AEF"/>
    <w:rsid w:val="00596240"/>
    <w:rsid w:val="005C3804"/>
    <w:rsid w:val="005F0BAE"/>
    <w:rsid w:val="005F79D6"/>
    <w:rsid w:val="00627D5E"/>
    <w:rsid w:val="00642A37"/>
    <w:rsid w:val="00650F7C"/>
    <w:rsid w:val="00654ACE"/>
    <w:rsid w:val="006A0DD4"/>
    <w:rsid w:val="006A5F9C"/>
    <w:rsid w:val="006C42D1"/>
    <w:rsid w:val="006D265D"/>
    <w:rsid w:val="006D419E"/>
    <w:rsid w:val="00713B46"/>
    <w:rsid w:val="00727BCD"/>
    <w:rsid w:val="007350C8"/>
    <w:rsid w:val="007464E4"/>
    <w:rsid w:val="00766D35"/>
    <w:rsid w:val="007A3DD8"/>
    <w:rsid w:val="008044C4"/>
    <w:rsid w:val="00831336"/>
    <w:rsid w:val="0085795F"/>
    <w:rsid w:val="008771E5"/>
    <w:rsid w:val="008B7E87"/>
    <w:rsid w:val="008C2A24"/>
    <w:rsid w:val="008C7597"/>
    <w:rsid w:val="0090700C"/>
    <w:rsid w:val="009116F1"/>
    <w:rsid w:val="009147DF"/>
    <w:rsid w:val="009310E7"/>
    <w:rsid w:val="00932436"/>
    <w:rsid w:val="00935F36"/>
    <w:rsid w:val="0095258D"/>
    <w:rsid w:val="00961F35"/>
    <w:rsid w:val="009862FC"/>
    <w:rsid w:val="009A16A3"/>
    <w:rsid w:val="009A75AE"/>
    <w:rsid w:val="009B0917"/>
    <w:rsid w:val="009B4E6E"/>
    <w:rsid w:val="009B7BA1"/>
    <w:rsid w:val="009F5627"/>
    <w:rsid w:val="00A201F8"/>
    <w:rsid w:val="00A2294D"/>
    <w:rsid w:val="00A72E4B"/>
    <w:rsid w:val="00AB62C9"/>
    <w:rsid w:val="00AD2DDA"/>
    <w:rsid w:val="00AE4FDD"/>
    <w:rsid w:val="00AF13BD"/>
    <w:rsid w:val="00B00C13"/>
    <w:rsid w:val="00B00D1A"/>
    <w:rsid w:val="00B21B7F"/>
    <w:rsid w:val="00B33452"/>
    <w:rsid w:val="00B522E2"/>
    <w:rsid w:val="00B62590"/>
    <w:rsid w:val="00B65BAE"/>
    <w:rsid w:val="00B70007"/>
    <w:rsid w:val="00B71C7B"/>
    <w:rsid w:val="00B82DC0"/>
    <w:rsid w:val="00B8632E"/>
    <w:rsid w:val="00BB0A4E"/>
    <w:rsid w:val="00C116E0"/>
    <w:rsid w:val="00C32C9B"/>
    <w:rsid w:val="00C34DB0"/>
    <w:rsid w:val="00C4067B"/>
    <w:rsid w:val="00C4376C"/>
    <w:rsid w:val="00C61C38"/>
    <w:rsid w:val="00C65943"/>
    <w:rsid w:val="00C9143A"/>
    <w:rsid w:val="00CA740B"/>
    <w:rsid w:val="00CB396D"/>
    <w:rsid w:val="00CC33D6"/>
    <w:rsid w:val="00CD1873"/>
    <w:rsid w:val="00CE0B66"/>
    <w:rsid w:val="00CE74D1"/>
    <w:rsid w:val="00CF33A8"/>
    <w:rsid w:val="00D21F20"/>
    <w:rsid w:val="00D5723A"/>
    <w:rsid w:val="00D7263C"/>
    <w:rsid w:val="00D837B6"/>
    <w:rsid w:val="00DB2B48"/>
    <w:rsid w:val="00DB75AD"/>
    <w:rsid w:val="00DE382E"/>
    <w:rsid w:val="00DF2CD9"/>
    <w:rsid w:val="00DF3441"/>
    <w:rsid w:val="00DF5BC6"/>
    <w:rsid w:val="00E07FBC"/>
    <w:rsid w:val="00E13326"/>
    <w:rsid w:val="00E46035"/>
    <w:rsid w:val="00E92CDC"/>
    <w:rsid w:val="00EA3B80"/>
    <w:rsid w:val="00F06515"/>
    <w:rsid w:val="00F21D8D"/>
    <w:rsid w:val="00F332C2"/>
    <w:rsid w:val="00F42C7F"/>
    <w:rsid w:val="00F70D20"/>
    <w:rsid w:val="00F7356E"/>
    <w:rsid w:val="00F7556E"/>
    <w:rsid w:val="00F80143"/>
    <w:rsid w:val="00F83613"/>
    <w:rsid w:val="00FB397A"/>
    <w:rsid w:val="00FE51FF"/>
    <w:rsid w:val="0114922E"/>
    <w:rsid w:val="0227D831"/>
    <w:rsid w:val="027EE2F5"/>
    <w:rsid w:val="02CC2BB5"/>
    <w:rsid w:val="064CC527"/>
    <w:rsid w:val="080FFE0E"/>
    <w:rsid w:val="0BD637C3"/>
    <w:rsid w:val="0C462446"/>
    <w:rsid w:val="0D4B6A11"/>
    <w:rsid w:val="0DC256B0"/>
    <w:rsid w:val="0EFF9469"/>
    <w:rsid w:val="1091994E"/>
    <w:rsid w:val="14B56899"/>
    <w:rsid w:val="16A678C9"/>
    <w:rsid w:val="1767712B"/>
    <w:rsid w:val="18852200"/>
    <w:rsid w:val="19C8CED8"/>
    <w:rsid w:val="1D62064F"/>
    <w:rsid w:val="1DE2930F"/>
    <w:rsid w:val="1DF8E05C"/>
    <w:rsid w:val="1E34E72B"/>
    <w:rsid w:val="1FDAC1D4"/>
    <w:rsid w:val="26C9B41D"/>
    <w:rsid w:val="2751FCF5"/>
    <w:rsid w:val="2885E7A6"/>
    <w:rsid w:val="29095AD2"/>
    <w:rsid w:val="2A8E29C8"/>
    <w:rsid w:val="2B4B78E6"/>
    <w:rsid w:val="2B5A3F18"/>
    <w:rsid w:val="2EA3D2EC"/>
    <w:rsid w:val="2EC64060"/>
    <w:rsid w:val="2EF86AA0"/>
    <w:rsid w:val="2F64DAFE"/>
    <w:rsid w:val="323FD5C3"/>
    <w:rsid w:val="3362DB8F"/>
    <w:rsid w:val="3478557A"/>
    <w:rsid w:val="386567F1"/>
    <w:rsid w:val="3867AAEA"/>
    <w:rsid w:val="3A57776A"/>
    <w:rsid w:val="3BAA73D1"/>
    <w:rsid w:val="3BD3E57E"/>
    <w:rsid w:val="3C291B25"/>
    <w:rsid w:val="3D6F1A4A"/>
    <w:rsid w:val="3E4ECDD1"/>
    <w:rsid w:val="3FDBAB10"/>
    <w:rsid w:val="402DBB48"/>
    <w:rsid w:val="40DDA26F"/>
    <w:rsid w:val="431CD011"/>
    <w:rsid w:val="43315A4F"/>
    <w:rsid w:val="437E7A69"/>
    <w:rsid w:val="43B961CE"/>
    <w:rsid w:val="43C44F3C"/>
    <w:rsid w:val="449BEADD"/>
    <w:rsid w:val="44BB2590"/>
    <w:rsid w:val="4A1385E8"/>
    <w:rsid w:val="4B6393CE"/>
    <w:rsid w:val="4BB3CE8D"/>
    <w:rsid w:val="4CB0AF59"/>
    <w:rsid w:val="4E1925C1"/>
    <w:rsid w:val="4EFCB778"/>
    <w:rsid w:val="50469447"/>
    <w:rsid w:val="512E6C42"/>
    <w:rsid w:val="51F14D32"/>
    <w:rsid w:val="522C13FE"/>
    <w:rsid w:val="52F94CAB"/>
    <w:rsid w:val="549CAF88"/>
    <w:rsid w:val="56F19658"/>
    <w:rsid w:val="576A9A39"/>
    <w:rsid w:val="5A90CD53"/>
    <w:rsid w:val="5AA7AB9D"/>
    <w:rsid w:val="5AEBE95E"/>
    <w:rsid w:val="5B3A45B7"/>
    <w:rsid w:val="5E2A8712"/>
    <w:rsid w:val="5F00F526"/>
    <w:rsid w:val="62A16EDE"/>
    <w:rsid w:val="652F6403"/>
    <w:rsid w:val="66831F20"/>
    <w:rsid w:val="674DE25F"/>
    <w:rsid w:val="68FF4E4D"/>
    <w:rsid w:val="69524BEF"/>
    <w:rsid w:val="69D43C97"/>
    <w:rsid w:val="69FF0472"/>
    <w:rsid w:val="6B9F7E85"/>
    <w:rsid w:val="6C7AE4C7"/>
    <w:rsid w:val="6ECE07E9"/>
    <w:rsid w:val="6F068FD9"/>
    <w:rsid w:val="6F8D1F9B"/>
    <w:rsid w:val="7339C5D1"/>
    <w:rsid w:val="738D1030"/>
    <w:rsid w:val="75BDB88C"/>
    <w:rsid w:val="78C3E0CE"/>
    <w:rsid w:val="7ABD8104"/>
    <w:rsid w:val="7ACD8CEB"/>
    <w:rsid w:val="7C991D55"/>
    <w:rsid w:val="7D681A0C"/>
    <w:rsid w:val="7D7B6C25"/>
    <w:rsid w:val="7DF0E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EAC7"/>
  <w15:chartTrackingRefBased/>
  <w15:docId w15:val="{09302D00-F74E-4AB1-BFEA-21797FFB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084"/>
    <w:rPr>
      <w:color w:val="0563C1" w:themeColor="hyperlink"/>
      <w:u w:val="single"/>
    </w:rPr>
  </w:style>
  <w:style w:type="character" w:styleId="Mention">
    <w:name w:val="Mention"/>
    <w:basedOn w:val="DefaultParagraphFont"/>
    <w:uiPriority w:val="99"/>
    <w:semiHidden/>
    <w:unhideWhenUsed/>
    <w:rsid w:val="00212084"/>
    <w:rPr>
      <w:color w:val="2B579A"/>
      <w:shd w:val="clear" w:color="auto" w:fill="E6E6E6"/>
    </w:rPr>
  </w:style>
  <w:style w:type="paragraph" w:customStyle="1" w:styleId="graf">
    <w:name w:val="graf"/>
    <w:basedOn w:val="Normal"/>
    <w:rsid w:val="00961F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1F35"/>
    <w:pPr>
      <w:ind w:left="720"/>
      <w:contextualSpacing/>
    </w:pPr>
  </w:style>
  <w:style w:type="character" w:customStyle="1" w:styleId="UnresolvedMention1">
    <w:name w:val="Unresolved Mention1"/>
    <w:basedOn w:val="DefaultParagraphFont"/>
    <w:uiPriority w:val="99"/>
    <w:semiHidden/>
    <w:unhideWhenUsed/>
    <w:rsid w:val="00B62590"/>
    <w:rPr>
      <w:color w:val="808080"/>
      <w:shd w:val="clear" w:color="auto" w:fill="E6E6E6"/>
    </w:rPr>
  </w:style>
  <w:style w:type="paragraph" w:styleId="Revision">
    <w:name w:val="Revision"/>
    <w:hidden/>
    <w:uiPriority w:val="99"/>
    <w:semiHidden/>
    <w:rsid w:val="00DE382E"/>
    <w:pPr>
      <w:spacing w:after="0" w:line="240" w:lineRule="auto"/>
    </w:pPr>
  </w:style>
  <w:style w:type="paragraph" w:styleId="BalloonText">
    <w:name w:val="Balloon Text"/>
    <w:basedOn w:val="Normal"/>
    <w:link w:val="BalloonTextChar"/>
    <w:uiPriority w:val="99"/>
    <w:semiHidden/>
    <w:unhideWhenUsed/>
    <w:rsid w:val="00DE38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8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tackoverflow.com/survey/?utm_source=so-owned&amp;utm_medium=blog&amp;utm_campaign=dev-survey-2017&amp;utm_content=blog-link&amp;utm_term=data" TargetMode="External"/><Relationship Id="rId5" Type="http://schemas.openxmlformats.org/officeDocument/2006/relationships/hyperlink" Target="https://stackoverflow.blog/2017/06/15/developers-use-spaces-make-money-use-t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Bogosian</dc:creator>
  <cp:keywords/>
  <dc:description/>
  <cp:lastModifiedBy>Kim Ebel</cp:lastModifiedBy>
  <cp:revision>2</cp:revision>
  <dcterms:created xsi:type="dcterms:W3CDTF">2017-07-11T18:08:00Z</dcterms:created>
  <dcterms:modified xsi:type="dcterms:W3CDTF">2017-07-11T18:08:00Z</dcterms:modified>
</cp:coreProperties>
</file>