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17F24" w14:textId="77777777" w:rsidR="00CC2E72" w:rsidRPr="002C068C" w:rsidRDefault="00CC2E72" w:rsidP="00E52AB1">
      <w:pPr>
        <w:spacing w:after="0"/>
        <w:jc w:val="both"/>
        <w:rPr>
          <w:rFonts w:eastAsia="Times New Roman" w:cstheme="minorHAnsi"/>
          <w:b/>
          <w:bCs/>
          <w:color w:val="000000"/>
          <w:sz w:val="60"/>
          <w:szCs w:val="60"/>
          <w:lang w:val="fr-FR" w:eastAsia="en-CA"/>
        </w:rPr>
      </w:pPr>
      <w:r w:rsidRPr="0053408F">
        <w:rPr>
          <w:rFonts w:cstheme="minorHAnsi"/>
          <w:b/>
          <w:noProof/>
          <w:lang w:val="fr-FR" w:eastAsia="fr-FR"/>
        </w:rPr>
        <w:drawing>
          <wp:inline distT="0" distB="0" distL="0" distR="0" wp14:anchorId="24C1F7D0" wp14:editId="404CB084">
            <wp:extent cx="3411213" cy="1584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213" cy="1584000"/>
                    </a:xfrm>
                    <a:prstGeom prst="rect">
                      <a:avLst/>
                    </a:prstGeom>
                    <a:noFill/>
                    <a:ln>
                      <a:noFill/>
                    </a:ln>
                  </pic:spPr>
                </pic:pic>
              </a:graphicData>
            </a:graphic>
          </wp:inline>
        </w:drawing>
      </w:r>
    </w:p>
    <w:p w14:paraId="4A8775D9" w14:textId="77777777" w:rsidR="00CC2E72" w:rsidRPr="002C068C" w:rsidRDefault="00CC2E72" w:rsidP="00E52AB1">
      <w:pPr>
        <w:spacing w:after="0"/>
        <w:jc w:val="both"/>
        <w:rPr>
          <w:rFonts w:eastAsia="Times New Roman" w:cstheme="minorHAnsi"/>
          <w:b/>
          <w:bCs/>
          <w:color w:val="000000"/>
          <w:sz w:val="40"/>
          <w:szCs w:val="40"/>
          <w:lang w:val="fr-FR" w:eastAsia="en-CA"/>
        </w:rPr>
      </w:pPr>
    </w:p>
    <w:p w14:paraId="49C0E3A4" w14:textId="77777777" w:rsidR="00CC2E72" w:rsidRDefault="00CC2E72" w:rsidP="00265F36">
      <w:pPr>
        <w:pStyle w:val="En-ttedetabledesmatires"/>
        <w:spacing w:before="0"/>
        <w:jc w:val="center"/>
        <w:rPr>
          <w:rFonts w:asciiTheme="minorHAnsi" w:hAnsiTheme="minorHAnsi" w:cstheme="minorHAnsi"/>
          <w:i/>
          <w:color w:val="1F497D" w:themeColor="text2"/>
          <w:sz w:val="72"/>
          <w:szCs w:val="96"/>
        </w:rPr>
      </w:pPr>
      <w:r w:rsidRPr="002C068C">
        <w:rPr>
          <w:rFonts w:asciiTheme="minorHAnsi" w:hAnsiTheme="minorHAnsi" w:cstheme="minorHAnsi"/>
          <w:i/>
          <w:color w:val="1F497D" w:themeColor="text2"/>
          <w:sz w:val="72"/>
          <w:szCs w:val="96"/>
        </w:rPr>
        <w:t>Ma thèse en 180 secondes</w:t>
      </w:r>
    </w:p>
    <w:p w14:paraId="07E9F44E" w14:textId="6A384B67" w:rsidR="00CC2E72" w:rsidRPr="002C068C" w:rsidRDefault="000C4B3A" w:rsidP="00265F36">
      <w:pPr>
        <w:pStyle w:val="En-ttedetabledesmatires"/>
        <w:spacing w:before="0"/>
        <w:jc w:val="center"/>
        <w:rPr>
          <w:rFonts w:eastAsia="Times New Roman"/>
          <w:vertAlign w:val="superscript"/>
          <w:lang w:eastAsia="en-CA"/>
        </w:rPr>
      </w:pPr>
      <w:r>
        <w:rPr>
          <w:rFonts w:asciiTheme="minorHAnsi" w:hAnsiTheme="minorHAnsi" w:cstheme="minorHAnsi"/>
          <w:b w:val="0"/>
          <w:bCs w:val="0"/>
          <w:i/>
          <w:color w:val="1F497D" w:themeColor="text2"/>
          <w:sz w:val="72"/>
          <w:szCs w:val="96"/>
        </w:rPr>
        <w:t>É</w:t>
      </w:r>
      <w:r w:rsidR="00CC2E72" w:rsidRPr="006709A1">
        <w:rPr>
          <w:rFonts w:asciiTheme="minorHAnsi" w:hAnsiTheme="minorHAnsi" w:cstheme="minorHAnsi"/>
          <w:b w:val="0"/>
          <w:bCs w:val="0"/>
          <w:i/>
          <w:color w:val="1F497D" w:themeColor="text2"/>
          <w:sz w:val="72"/>
          <w:szCs w:val="96"/>
        </w:rPr>
        <w:t xml:space="preserve">dition </w:t>
      </w:r>
      <w:r w:rsidR="0069729C" w:rsidRPr="006709A1">
        <w:rPr>
          <w:rFonts w:asciiTheme="minorHAnsi" w:hAnsiTheme="minorHAnsi" w:cstheme="minorHAnsi"/>
          <w:b w:val="0"/>
          <w:bCs w:val="0"/>
          <w:i/>
          <w:color w:val="1F497D" w:themeColor="text2"/>
          <w:sz w:val="72"/>
          <w:szCs w:val="96"/>
        </w:rPr>
        <w:t>20</w:t>
      </w:r>
      <w:r w:rsidR="00CB0C6F">
        <w:rPr>
          <w:rFonts w:asciiTheme="minorHAnsi" w:hAnsiTheme="minorHAnsi" w:cstheme="minorHAnsi"/>
          <w:b w:val="0"/>
          <w:bCs w:val="0"/>
          <w:i/>
          <w:color w:val="1F497D" w:themeColor="text2"/>
          <w:sz w:val="72"/>
          <w:szCs w:val="96"/>
        </w:rPr>
        <w:t>2</w:t>
      </w:r>
      <w:r w:rsidR="00AC6EF6">
        <w:rPr>
          <w:rFonts w:asciiTheme="minorHAnsi" w:hAnsiTheme="minorHAnsi" w:cstheme="minorHAnsi"/>
          <w:b w:val="0"/>
          <w:bCs w:val="0"/>
          <w:i/>
          <w:color w:val="1F497D" w:themeColor="text2"/>
          <w:sz w:val="72"/>
          <w:szCs w:val="96"/>
        </w:rPr>
        <w:t>1</w:t>
      </w:r>
    </w:p>
    <w:p w14:paraId="354E1320" w14:textId="77777777" w:rsidR="00CC2E72" w:rsidRPr="002C068C" w:rsidRDefault="00CC2E72" w:rsidP="00265F36">
      <w:pPr>
        <w:jc w:val="center"/>
        <w:rPr>
          <w:rStyle w:val="hps"/>
          <w:rFonts w:cstheme="minorHAnsi"/>
          <w:b/>
          <w:sz w:val="40"/>
          <w:szCs w:val="40"/>
          <w:lang w:val="fr-FR"/>
        </w:rPr>
      </w:pPr>
      <w:r w:rsidRPr="002C068C">
        <w:rPr>
          <w:rStyle w:val="hps"/>
          <w:rFonts w:cstheme="minorHAnsi"/>
          <w:b/>
          <w:sz w:val="40"/>
          <w:szCs w:val="40"/>
          <w:lang w:val="fr-FR"/>
        </w:rPr>
        <w:t xml:space="preserve">Cahier </w:t>
      </w:r>
      <w:r>
        <w:rPr>
          <w:rStyle w:val="hps"/>
          <w:rFonts w:cstheme="minorHAnsi"/>
          <w:b/>
          <w:sz w:val="40"/>
          <w:szCs w:val="40"/>
          <w:lang w:val="fr-FR"/>
        </w:rPr>
        <w:t>du candidat</w:t>
      </w:r>
    </w:p>
    <w:p w14:paraId="0F4094B6" w14:textId="77777777" w:rsidR="00CC2E72" w:rsidRPr="002C068C" w:rsidRDefault="00CC2E72" w:rsidP="00265F36">
      <w:pPr>
        <w:jc w:val="center"/>
        <w:rPr>
          <w:rStyle w:val="street-address"/>
          <w:rFonts w:cstheme="minorHAnsi"/>
          <w:sz w:val="24"/>
          <w:lang w:val="fr-FR"/>
        </w:rPr>
      </w:pPr>
      <w:r w:rsidRPr="002C068C">
        <w:rPr>
          <w:rStyle w:val="hps"/>
          <w:rFonts w:cstheme="minorHAnsi"/>
          <w:b/>
          <w:i/>
          <w:lang w:val="fr-FR"/>
        </w:rPr>
        <w:t>(</w:t>
      </w:r>
      <w:proofErr w:type="gramStart"/>
      <w:r w:rsidRPr="002C068C">
        <w:rPr>
          <w:rStyle w:val="hps"/>
          <w:rFonts w:cstheme="minorHAnsi"/>
          <w:b/>
          <w:i/>
          <w:lang w:val="fr-FR"/>
        </w:rPr>
        <w:t>document</w:t>
      </w:r>
      <w:proofErr w:type="gramEnd"/>
      <w:r w:rsidRPr="002C068C">
        <w:rPr>
          <w:rStyle w:val="hps"/>
          <w:rFonts w:cstheme="minorHAnsi"/>
          <w:b/>
          <w:i/>
          <w:lang w:val="fr-FR"/>
        </w:rPr>
        <w:t xml:space="preserve"> adapté des recommandations rédigées par l’ACFAS)</w:t>
      </w:r>
    </w:p>
    <w:p w14:paraId="3B95B4AD" w14:textId="77777777" w:rsidR="00CC2E72" w:rsidRPr="002C068C" w:rsidRDefault="00CC2E72" w:rsidP="00E52AB1">
      <w:pPr>
        <w:spacing w:after="0"/>
        <w:jc w:val="both"/>
        <w:rPr>
          <w:rStyle w:val="hps"/>
          <w:rFonts w:cstheme="minorHAnsi"/>
          <w:b/>
        </w:rPr>
      </w:pPr>
    </w:p>
    <w:p w14:paraId="79413147" w14:textId="77777777" w:rsidR="00CC2E72" w:rsidRPr="002C068C" w:rsidRDefault="00CC2E72" w:rsidP="00E52AB1">
      <w:pPr>
        <w:spacing w:after="0"/>
        <w:jc w:val="both"/>
        <w:rPr>
          <w:rStyle w:val="hps"/>
          <w:rFonts w:cstheme="minorHAnsi"/>
          <w:b/>
          <w:sz w:val="24"/>
          <w:lang w:val="fr-FR"/>
        </w:rPr>
      </w:pPr>
    </w:p>
    <w:p w14:paraId="550C683A" w14:textId="77777777" w:rsidR="00CC2E72" w:rsidRPr="002C068C" w:rsidRDefault="00CC2E72" w:rsidP="00E52AB1">
      <w:pPr>
        <w:spacing w:after="0"/>
        <w:ind w:left="-851"/>
        <w:jc w:val="both"/>
        <w:rPr>
          <w:rStyle w:val="hps"/>
          <w:rFonts w:cstheme="minorHAnsi"/>
          <w:b/>
          <w:sz w:val="24"/>
          <w:lang w:val="fr-FR"/>
        </w:rPr>
      </w:pPr>
    </w:p>
    <w:p w14:paraId="58076797" w14:textId="77777777" w:rsidR="00CC2E72" w:rsidRPr="002C068C" w:rsidRDefault="00CC2E72" w:rsidP="00E52AB1">
      <w:pPr>
        <w:tabs>
          <w:tab w:val="left" w:pos="6096"/>
        </w:tabs>
        <w:spacing w:after="0"/>
        <w:jc w:val="both"/>
        <w:rPr>
          <w:rStyle w:val="hps"/>
          <w:rFonts w:cstheme="minorHAnsi"/>
          <w:b/>
          <w:sz w:val="24"/>
          <w:szCs w:val="24"/>
          <w:lang w:val="fr-FR"/>
        </w:rPr>
      </w:pPr>
      <w:r w:rsidRPr="002C068C">
        <w:rPr>
          <w:rStyle w:val="hps"/>
          <w:rFonts w:cstheme="minorHAnsi"/>
          <w:b/>
          <w:sz w:val="24"/>
          <w:lang w:val="fr-FR"/>
        </w:rPr>
        <w:t>Contact</w:t>
      </w:r>
      <w:r w:rsidR="00552FED">
        <w:rPr>
          <w:rStyle w:val="hps"/>
          <w:rFonts w:cstheme="minorHAnsi"/>
          <w:b/>
          <w:sz w:val="24"/>
          <w:lang w:val="fr-FR"/>
        </w:rPr>
        <w:t>s</w:t>
      </w:r>
      <w:r w:rsidRPr="002C068C">
        <w:rPr>
          <w:rStyle w:val="hps"/>
          <w:rFonts w:cstheme="minorHAnsi"/>
          <w:b/>
          <w:sz w:val="24"/>
          <w:lang w:val="fr-FR"/>
        </w:rPr>
        <w:t> :</w:t>
      </w:r>
    </w:p>
    <w:p w14:paraId="2F1DE2A0" w14:textId="77777777" w:rsidR="00CC2E72" w:rsidRPr="002C068C" w:rsidRDefault="00CC2E72" w:rsidP="00E52AB1">
      <w:pPr>
        <w:tabs>
          <w:tab w:val="left" w:pos="6096"/>
        </w:tabs>
        <w:spacing w:after="0"/>
        <w:jc w:val="both"/>
        <w:rPr>
          <w:rFonts w:cstheme="minorHAnsi"/>
          <w:b/>
          <w:bCs/>
          <w:sz w:val="24"/>
          <w:szCs w:val="24"/>
          <w:lang w:val="fr-FR"/>
        </w:rPr>
        <w:sectPr w:rsidR="00CC2E72" w:rsidRPr="002C068C" w:rsidSect="00DE165A">
          <w:footerReference w:type="default" r:id="rId9"/>
          <w:pgSz w:w="12240" w:h="15840"/>
          <w:pgMar w:top="851" w:right="1134" w:bottom="1134" w:left="1134" w:header="709" w:footer="709" w:gutter="0"/>
          <w:cols w:space="708"/>
          <w:titlePg/>
          <w:docGrid w:linePitch="360"/>
        </w:sectPr>
      </w:pPr>
    </w:p>
    <w:p w14:paraId="288BD4A4" w14:textId="77777777" w:rsidR="00DE165A" w:rsidRDefault="00DE165A" w:rsidP="00E52AB1">
      <w:pPr>
        <w:tabs>
          <w:tab w:val="left" w:pos="6096"/>
        </w:tabs>
        <w:spacing w:after="0"/>
        <w:jc w:val="both"/>
        <w:rPr>
          <w:rFonts w:cstheme="minorHAnsi"/>
          <w:b/>
          <w:bCs/>
          <w:sz w:val="24"/>
          <w:szCs w:val="24"/>
          <w:lang w:val="fr-FR"/>
        </w:rPr>
      </w:pPr>
    </w:p>
    <w:p w14:paraId="17695A1E" w14:textId="77777777" w:rsidR="00DE165A" w:rsidRPr="002C068C" w:rsidRDefault="00DE165A" w:rsidP="00E52AB1">
      <w:pPr>
        <w:tabs>
          <w:tab w:val="left" w:pos="6096"/>
        </w:tabs>
        <w:spacing w:after="0"/>
        <w:jc w:val="both"/>
        <w:rPr>
          <w:rFonts w:cstheme="minorHAnsi"/>
          <w:b/>
          <w:bCs/>
          <w:sz w:val="24"/>
          <w:szCs w:val="24"/>
          <w:lang w:val="fr-FR"/>
        </w:rPr>
      </w:pPr>
      <w:r>
        <w:rPr>
          <w:rFonts w:cstheme="minorHAnsi"/>
          <w:b/>
          <w:bCs/>
          <w:sz w:val="24"/>
          <w:szCs w:val="24"/>
          <w:lang w:val="fr-FR"/>
        </w:rPr>
        <w:t>CPU</w:t>
      </w:r>
    </w:p>
    <w:p w14:paraId="3FB2EFC3" w14:textId="77777777" w:rsidR="00DE165A" w:rsidRDefault="002213D2" w:rsidP="00E52AB1">
      <w:pPr>
        <w:tabs>
          <w:tab w:val="left" w:pos="6096"/>
        </w:tabs>
        <w:spacing w:after="0"/>
        <w:jc w:val="both"/>
        <w:rPr>
          <w:rFonts w:cstheme="minorHAnsi"/>
          <w:sz w:val="24"/>
          <w:szCs w:val="24"/>
          <w:lang w:val="fr-FR"/>
        </w:rPr>
      </w:pPr>
      <w:r>
        <w:rPr>
          <w:rFonts w:cstheme="minorHAnsi"/>
          <w:sz w:val="24"/>
          <w:szCs w:val="24"/>
          <w:lang w:val="fr-FR"/>
        </w:rPr>
        <w:t>Marine LOPES</w:t>
      </w:r>
    </w:p>
    <w:p w14:paraId="4EA4F4E4"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Chargé</w:t>
      </w:r>
      <w:r w:rsidR="002213D2">
        <w:rPr>
          <w:rFonts w:cstheme="minorHAnsi"/>
          <w:sz w:val="24"/>
          <w:szCs w:val="24"/>
          <w:lang w:val="fr-FR"/>
        </w:rPr>
        <w:t>e</w:t>
      </w:r>
      <w:r>
        <w:rPr>
          <w:rFonts w:cstheme="minorHAnsi"/>
          <w:sz w:val="24"/>
          <w:szCs w:val="24"/>
          <w:lang w:val="fr-FR"/>
        </w:rPr>
        <w:t xml:space="preserve"> de communication</w:t>
      </w:r>
    </w:p>
    <w:p w14:paraId="29539BA2"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103 Boulevard Saint-Michel</w:t>
      </w:r>
    </w:p>
    <w:p w14:paraId="0786504D"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75005 Paris</w:t>
      </w:r>
    </w:p>
    <w:p w14:paraId="46C34129"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 xml:space="preserve">Tél. 01 44 </w:t>
      </w:r>
      <w:r>
        <w:rPr>
          <w:rFonts w:cstheme="minorHAnsi"/>
          <w:sz w:val="24"/>
          <w:szCs w:val="24"/>
          <w:lang w:val="fr-FR"/>
        </w:rPr>
        <w:t xml:space="preserve">32 </w:t>
      </w:r>
      <w:r w:rsidR="002213D2">
        <w:rPr>
          <w:rFonts w:cstheme="minorHAnsi"/>
          <w:sz w:val="24"/>
          <w:szCs w:val="24"/>
          <w:lang w:val="fr-FR"/>
        </w:rPr>
        <w:t>90 05</w:t>
      </w:r>
    </w:p>
    <w:p w14:paraId="4BA79BA9" w14:textId="77777777" w:rsidR="00DE165A" w:rsidRPr="008704D3" w:rsidRDefault="00DE165A" w:rsidP="00E52AB1">
      <w:pPr>
        <w:tabs>
          <w:tab w:val="left" w:pos="6096"/>
        </w:tabs>
        <w:spacing w:after="0"/>
        <w:jc w:val="both"/>
        <w:rPr>
          <w:rFonts w:cstheme="minorHAnsi"/>
          <w:sz w:val="24"/>
          <w:szCs w:val="24"/>
          <w:lang w:val="fr-FR"/>
        </w:rPr>
      </w:pPr>
      <w:r w:rsidRPr="008704D3">
        <w:rPr>
          <w:rFonts w:cstheme="minorHAnsi"/>
          <w:sz w:val="24"/>
          <w:szCs w:val="24"/>
          <w:lang w:val="fr-FR"/>
        </w:rPr>
        <w:t xml:space="preserve">Email : </w:t>
      </w:r>
      <w:hyperlink r:id="rId10" w:history="1">
        <w:r w:rsidR="002213D2" w:rsidRPr="008704D3">
          <w:rPr>
            <w:rStyle w:val="Lienhypertexte"/>
            <w:rFonts w:cstheme="minorHAnsi"/>
            <w:sz w:val="24"/>
            <w:szCs w:val="24"/>
            <w:lang w:val="fr-FR"/>
          </w:rPr>
          <w:t>marine.lopes@cpu.fr</w:t>
        </w:r>
      </w:hyperlink>
    </w:p>
    <w:p w14:paraId="780B6D18" w14:textId="77777777" w:rsidR="00DE165A" w:rsidRPr="008704D3" w:rsidRDefault="00DE165A" w:rsidP="00E52AB1">
      <w:pPr>
        <w:tabs>
          <w:tab w:val="left" w:pos="6096"/>
        </w:tabs>
        <w:spacing w:after="0"/>
        <w:jc w:val="both"/>
        <w:rPr>
          <w:rFonts w:cstheme="minorHAnsi"/>
          <w:b/>
          <w:sz w:val="24"/>
          <w:szCs w:val="24"/>
          <w:lang w:val="fr-FR"/>
        </w:rPr>
      </w:pPr>
    </w:p>
    <w:p w14:paraId="69653597" w14:textId="77777777" w:rsidR="00DE165A" w:rsidRPr="008704D3" w:rsidRDefault="00DE165A" w:rsidP="00E52AB1">
      <w:pPr>
        <w:tabs>
          <w:tab w:val="left" w:pos="6096"/>
        </w:tabs>
        <w:spacing w:after="0"/>
        <w:jc w:val="both"/>
        <w:rPr>
          <w:rFonts w:cstheme="minorHAnsi"/>
          <w:b/>
          <w:sz w:val="24"/>
          <w:szCs w:val="24"/>
          <w:lang w:val="fr-FR"/>
        </w:rPr>
      </w:pPr>
    </w:p>
    <w:p w14:paraId="6AC5D611" w14:textId="77777777" w:rsidR="00DE165A" w:rsidRPr="008704D3" w:rsidRDefault="00DE165A" w:rsidP="00E52AB1">
      <w:pPr>
        <w:tabs>
          <w:tab w:val="left" w:pos="6096"/>
        </w:tabs>
        <w:spacing w:after="0"/>
        <w:jc w:val="both"/>
        <w:rPr>
          <w:rFonts w:cstheme="minorHAnsi"/>
          <w:b/>
          <w:sz w:val="24"/>
          <w:szCs w:val="24"/>
          <w:lang w:val="fr-FR"/>
        </w:rPr>
      </w:pPr>
    </w:p>
    <w:p w14:paraId="42B23FD0" w14:textId="77777777" w:rsidR="00DE165A" w:rsidRPr="008704D3" w:rsidRDefault="00DE165A" w:rsidP="00E52AB1">
      <w:pPr>
        <w:tabs>
          <w:tab w:val="left" w:pos="6096"/>
        </w:tabs>
        <w:spacing w:after="0"/>
        <w:jc w:val="both"/>
        <w:rPr>
          <w:rFonts w:cstheme="minorHAnsi"/>
          <w:b/>
          <w:sz w:val="24"/>
          <w:szCs w:val="24"/>
          <w:lang w:val="fr-FR"/>
        </w:rPr>
      </w:pPr>
    </w:p>
    <w:p w14:paraId="4B46EF4B" w14:textId="77777777" w:rsidR="00DE165A" w:rsidRPr="008704D3" w:rsidRDefault="00DE165A" w:rsidP="00E52AB1">
      <w:pPr>
        <w:tabs>
          <w:tab w:val="left" w:pos="6096"/>
        </w:tabs>
        <w:spacing w:after="0"/>
        <w:jc w:val="both"/>
        <w:rPr>
          <w:rFonts w:cstheme="minorHAnsi"/>
          <w:b/>
          <w:sz w:val="24"/>
          <w:szCs w:val="24"/>
          <w:lang w:val="fr-FR"/>
        </w:rPr>
      </w:pPr>
      <w:r w:rsidRPr="008704D3">
        <w:rPr>
          <w:rFonts w:cstheme="minorHAnsi"/>
          <w:b/>
          <w:sz w:val="24"/>
          <w:szCs w:val="24"/>
          <w:lang w:val="fr-FR"/>
        </w:rPr>
        <w:t>CNRS</w:t>
      </w:r>
    </w:p>
    <w:p w14:paraId="7B56FD30" w14:textId="2ECE53E6" w:rsidR="00DE165A" w:rsidRPr="008704D3" w:rsidRDefault="004B14BA" w:rsidP="00E52AB1">
      <w:pPr>
        <w:tabs>
          <w:tab w:val="left" w:pos="6096"/>
        </w:tabs>
        <w:spacing w:after="0"/>
        <w:jc w:val="both"/>
        <w:rPr>
          <w:rFonts w:cstheme="minorHAnsi"/>
          <w:sz w:val="24"/>
          <w:szCs w:val="24"/>
          <w:lang w:val="fr-FR"/>
        </w:rPr>
      </w:pPr>
      <w:r>
        <w:rPr>
          <w:rFonts w:cstheme="minorHAnsi"/>
          <w:sz w:val="24"/>
          <w:szCs w:val="24"/>
          <w:lang w:val="fr-FR"/>
        </w:rPr>
        <w:t>Marie-Emilie ARRAULT</w:t>
      </w:r>
    </w:p>
    <w:p w14:paraId="533C1EAF"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Chargée de communication</w:t>
      </w:r>
    </w:p>
    <w:p w14:paraId="44721057"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3 rue Michel Ange</w:t>
      </w:r>
    </w:p>
    <w:p w14:paraId="66E9C19B" w14:textId="77777777"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75794 Paris cedex 16</w:t>
      </w:r>
    </w:p>
    <w:p w14:paraId="30B535A5" w14:textId="3C7561C4"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 xml:space="preserve">Tél. 01 44 96 </w:t>
      </w:r>
      <w:bookmarkStart w:id="0" w:name="_Hlk523134421"/>
      <w:r w:rsidR="004B14BA">
        <w:rPr>
          <w:rFonts w:cstheme="minorHAnsi"/>
          <w:sz w:val="24"/>
          <w:szCs w:val="24"/>
          <w:lang w:val="fr-FR"/>
        </w:rPr>
        <w:t>45 34</w:t>
      </w:r>
    </w:p>
    <w:p w14:paraId="32D7C8B8" w14:textId="7E34736B" w:rsidR="00DE165A" w:rsidRPr="002C068C" w:rsidRDefault="00DE165A" w:rsidP="00E52AB1">
      <w:pPr>
        <w:tabs>
          <w:tab w:val="left" w:pos="6096"/>
        </w:tabs>
        <w:spacing w:after="0"/>
        <w:jc w:val="both"/>
        <w:rPr>
          <w:rFonts w:cstheme="minorHAnsi"/>
          <w:sz w:val="24"/>
          <w:szCs w:val="24"/>
          <w:lang w:val="fr-FR"/>
        </w:rPr>
      </w:pPr>
      <w:r w:rsidRPr="002C068C">
        <w:rPr>
          <w:rFonts w:cstheme="minorHAnsi"/>
          <w:sz w:val="24"/>
          <w:szCs w:val="24"/>
          <w:lang w:val="fr-FR"/>
        </w:rPr>
        <w:t xml:space="preserve">Email : </w:t>
      </w:r>
      <w:hyperlink r:id="rId11" w:history="1">
        <w:r w:rsidR="001C21C5" w:rsidRPr="001C21C5">
          <w:rPr>
            <w:rStyle w:val="Lienhypertexte"/>
            <w:rFonts w:cstheme="minorHAnsi"/>
            <w:sz w:val="24"/>
            <w:szCs w:val="24"/>
            <w:lang w:val="fr-FR"/>
          </w:rPr>
          <w:t>marie-emilie.arrault@cnrs-dir.fr</w:t>
        </w:r>
      </w:hyperlink>
    </w:p>
    <w:bookmarkEnd w:id="0"/>
    <w:p w14:paraId="1B3C0327" w14:textId="77777777" w:rsidR="00DE165A" w:rsidRDefault="00DE165A" w:rsidP="00E52AB1">
      <w:pPr>
        <w:tabs>
          <w:tab w:val="left" w:pos="6096"/>
        </w:tabs>
        <w:spacing w:after="0"/>
        <w:jc w:val="both"/>
        <w:rPr>
          <w:rFonts w:cstheme="minorHAnsi"/>
          <w:sz w:val="24"/>
          <w:szCs w:val="24"/>
          <w:lang w:val="fr-FR"/>
        </w:rPr>
      </w:pPr>
    </w:p>
    <w:p w14:paraId="6851AD82" w14:textId="77777777" w:rsidR="00DE165A" w:rsidRDefault="00DE165A" w:rsidP="00E52AB1">
      <w:pPr>
        <w:tabs>
          <w:tab w:val="left" w:pos="6096"/>
        </w:tabs>
        <w:spacing w:after="0"/>
        <w:jc w:val="both"/>
        <w:rPr>
          <w:rFonts w:cstheme="minorHAnsi"/>
          <w:sz w:val="24"/>
          <w:szCs w:val="24"/>
          <w:lang w:val="fr-FR"/>
        </w:rPr>
      </w:pPr>
    </w:p>
    <w:p w14:paraId="207A32DD" w14:textId="77777777" w:rsidR="00DE165A" w:rsidRPr="002C068C" w:rsidRDefault="00DE165A" w:rsidP="00E52AB1">
      <w:pPr>
        <w:tabs>
          <w:tab w:val="left" w:pos="6096"/>
        </w:tabs>
        <w:spacing w:after="0"/>
        <w:jc w:val="both"/>
        <w:rPr>
          <w:rFonts w:cstheme="minorHAnsi"/>
          <w:sz w:val="24"/>
          <w:szCs w:val="24"/>
          <w:lang w:val="fr-FR"/>
        </w:rPr>
        <w:sectPr w:rsidR="00DE165A" w:rsidRPr="002C068C" w:rsidSect="00D118AF">
          <w:type w:val="continuous"/>
          <w:pgSz w:w="12240" w:h="15840"/>
          <w:pgMar w:top="1134" w:right="1134" w:bottom="1134" w:left="1134" w:header="709" w:footer="709" w:gutter="0"/>
          <w:cols w:num="2" w:space="708"/>
          <w:docGrid w:linePitch="360"/>
        </w:sectPr>
      </w:pPr>
    </w:p>
    <w:p w14:paraId="0AFE0B93" w14:textId="77777777" w:rsidR="00DE165A" w:rsidRDefault="00DE165A" w:rsidP="00E52AB1">
      <w:pPr>
        <w:spacing w:after="0"/>
        <w:ind w:left="-284" w:right="-93"/>
        <w:jc w:val="both"/>
        <w:rPr>
          <w:rFonts w:cstheme="minorHAnsi"/>
          <w:color w:val="7030A0"/>
          <w:sz w:val="28"/>
          <w:szCs w:val="28"/>
        </w:rPr>
      </w:pPr>
    </w:p>
    <w:p w14:paraId="4F0EBE39" w14:textId="7A9DD226" w:rsidR="00DE165A" w:rsidRPr="00162A04" w:rsidRDefault="00552FED" w:rsidP="00E52AB1">
      <w:pPr>
        <w:spacing w:after="0"/>
        <w:ind w:left="-284" w:right="-93"/>
        <w:jc w:val="both"/>
        <w:rPr>
          <w:rFonts w:cstheme="minorHAnsi"/>
          <w:color w:val="7030A0"/>
          <w:sz w:val="28"/>
          <w:szCs w:val="28"/>
        </w:rPr>
      </w:pPr>
      <w:r>
        <w:rPr>
          <w:rFonts w:cstheme="minorHAnsi"/>
          <w:noProof/>
          <w:color w:val="7030A0"/>
          <w:sz w:val="28"/>
          <w:szCs w:val="28"/>
          <w:lang w:val="fr-FR" w:eastAsia="fr-FR"/>
        </w:rPr>
        <w:drawing>
          <wp:inline distT="0" distB="0" distL="0" distR="0" wp14:anchorId="591C9C81" wp14:editId="39ACF7ED">
            <wp:extent cx="2095500" cy="11091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_logo_bleu_PANTONE_2736C_H-01.jpg"/>
                    <pic:cNvPicPr/>
                  </pic:nvPicPr>
                  <pic:blipFill>
                    <a:blip r:embed="rId12">
                      <a:extLst>
                        <a:ext uri="{28A0092B-C50C-407E-A947-70E740481C1C}">
                          <a14:useLocalDpi xmlns:a14="http://schemas.microsoft.com/office/drawing/2010/main" val="0"/>
                        </a:ext>
                      </a:extLst>
                    </a:blip>
                    <a:stretch>
                      <a:fillRect/>
                    </a:stretch>
                  </pic:blipFill>
                  <pic:spPr>
                    <a:xfrm>
                      <a:off x="0" y="0"/>
                      <a:ext cx="2105109" cy="1114268"/>
                    </a:xfrm>
                    <a:prstGeom prst="rect">
                      <a:avLst/>
                    </a:prstGeom>
                  </pic:spPr>
                </pic:pic>
              </a:graphicData>
            </a:graphic>
          </wp:inline>
        </w:drawing>
      </w:r>
      <w:r w:rsidR="00DE165A">
        <w:rPr>
          <w:rFonts w:cstheme="minorHAnsi"/>
          <w:color w:val="7030A0"/>
          <w:sz w:val="28"/>
          <w:szCs w:val="28"/>
        </w:rPr>
        <w:tab/>
      </w:r>
      <w:r w:rsidR="008273A2">
        <w:rPr>
          <w:rFonts w:cstheme="minorHAnsi"/>
          <w:color w:val="7030A0"/>
          <w:sz w:val="28"/>
          <w:szCs w:val="28"/>
        </w:rPr>
        <w:t xml:space="preserve">                          </w:t>
      </w:r>
      <w:r w:rsidR="006C24E0">
        <w:rPr>
          <w:rFonts w:cstheme="minorHAnsi"/>
          <w:noProof/>
          <w:color w:val="7030A0"/>
          <w:sz w:val="28"/>
          <w:szCs w:val="28"/>
          <w:lang w:val="fr-FR" w:eastAsia="fr-FR"/>
        </w:rPr>
        <w:drawing>
          <wp:inline distT="0" distB="0" distL="0" distR="0" wp14:anchorId="7B4F23F6" wp14:editId="745BA38A">
            <wp:extent cx="1019175" cy="1019175"/>
            <wp:effectExtent l="0" t="0" r="9525" b="9525"/>
            <wp:docPr id="1" name="Image 1" descr="LogoCNRS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NRS20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03A476EA" w14:textId="77777777" w:rsidR="00CC2E72" w:rsidRPr="002C068C" w:rsidRDefault="00CC2E72" w:rsidP="00E52AB1">
      <w:pPr>
        <w:tabs>
          <w:tab w:val="left" w:pos="6096"/>
        </w:tabs>
        <w:spacing w:after="0"/>
        <w:jc w:val="both"/>
        <w:rPr>
          <w:rFonts w:cstheme="minorHAnsi"/>
          <w:sz w:val="24"/>
          <w:szCs w:val="24"/>
          <w:lang w:val="fr-FR"/>
        </w:rPr>
      </w:pPr>
    </w:p>
    <w:sdt>
      <w:sdtPr>
        <w:rPr>
          <w:rFonts w:asciiTheme="minorHAnsi" w:eastAsiaTheme="minorHAnsi" w:hAnsiTheme="minorHAnsi" w:cstheme="minorHAnsi"/>
          <w:b w:val="0"/>
          <w:bCs w:val="0"/>
          <w:color w:val="auto"/>
          <w:sz w:val="36"/>
          <w:szCs w:val="36"/>
          <w:u w:val="single"/>
          <w:lang w:val="fr-CA"/>
        </w:rPr>
        <w:id w:val="28481306"/>
        <w:docPartObj>
          <w:docPartGallery w:val="Table of Contents"/>
          <w:docPartUnique/>
        </w:docPartObj>
      </w:sdtPr>
      <w:sdtEndPr>
        <w:rPr>
          <w:sz w:val="22"/>
          <w:szCs w:val="22"/>
        </w:rPr>
      </w:sdtEndPr>
      <w:sdtContent>
        <w:p w14:paraId="57729931" w14:textId="77777777" w:rsidR="00BA3D0C" w:rsidRPr="00DE165A" w:rsidRDefault="00BA3D0C" w:rsidP="00E52AB1">
          <w:pPr>
            <w:pStyle w:val="En-ttedetabledesmatires"/>
            <w:jc w:val="both"/>
            <w:rPr>
              <w:rFonts w:asciiTheme="minorHAnsi" w:eastAsiaTheme="minorHAnsi" w:hAnsiTheme="minorHAnsi" w:cstheme="minorHAnsi"/>
              <w:b w:val="0"/>
              <w:bCs w:val="0"/>
              <w:color w:val="auto"/>
              <w:sz w:val="36"/>
              <w:szCs w:val="36"/>
              <w:u w:val="single"/>
              <w:lang w:val="fr-CA"/>
            </w:rPr>
          </w:pPr>
          <w:r w:rsidRPr="002C068C">
            <w:rPr>
              <w:rFonts w:asciiTheme="minorHAnsi" w:hAnsiTheme="minorHAnsi" w:cstheme="minorHAnsi"/>
              <w:color w:val="1F497D" w:themeColor="text2"/>
              <w:sz w:val="36"/>
              <w:szCs w:val="36"/>
            </w:rPr>
            <w:t>Table des matières</w:t>
          </w:r>
        </w:p>
        <w:p w14:paraId="685CCE37" w14:textId="0359744C" w:rsidR="00CE4E4D" w:rsidRDefault="00CB229B">
          <w:pPr>
            <w:pStyle w:val="TM1"/>
            <w:tabs>
              <w:tab w:val="right" w:leader="dot" w:pos="9962"/>
            </w:tabs>
            <w:rPr>
              <w:rFonts w:eastAsiaTheme="minorEastAsia"/>
              <w:noProof/>
              <w:lang w:val="fr-FR" w:eastAsia="fr-FR"/>
            </w:rPr>
          </w:pPr>
          <w:r w:rsidRPr="002C068C">
            <w:rPr>
              <w:rFonts w:cstheme="minorHAnsi"/>
              <w:lang w:val="fr-FR"/>
            </w:rPr>
            <w:fldChar w:fldCharType="begin"/>
          </w:r>
          <w:r w:rsidR="00BA3D0C" w:rsidRPr="002C068C">
            <w:rPr>
              <w:rFonts w:cstheme="minorHAnsi"/>
              <w:lang w:val="fr-FR"/>
            </w:rPr>
            <w:instrText xml:space="preserve"> TOC \o "1-3" \h \z \u </w:instrText>
          </w:r>
          <w:r w:rsidRPr="002C068C">
            <w:rPr>
              <w:rFonts w:cstheme="minorHAnsi"/>
              <w:lang w:val="fr-FR"/>
            </w:rPr>
            <w:fldChar w:fldCharType="separate"/>
          </w:r>
          <w:hyperlink w:anchor="_Toc523146095" w:history="1">
            <w:r w:rsidR="00CE4E4D" w:rsidRPr="001A57E5">
              <w:rPr>
                <w:rStyle w:val="Lienhypertexte"/>
                <w:rFonts w:cstheme="minorHAnsi"/>
                <w:noProof/>
              </w:rPr>
              <w:t>I - Présentation générale</w:t>
            </w:r>
            <w:r w:rsidR="00CE4E4D">
              <w:rPr>
                <w:noProof/>
                <w:webHidden/>
              </w:rPr>
              <w:tab/>
            </w:r>
            <w:r w:rsidR="00CE4E4D">
              <w:rPr>
                <w:noProof/>
                <w:webHidden/>
              </w:rPr>
              <w:fldChar w:fldCharType="begin"/>
            </w:r>
            <w:r w:rsidR="00CE4E4D">
              <w:rPr>
                <w:noProof/>
                <w:webHidden/>
              </w:rPr>
              <w:instrText xml:space="preserve"> PAGEREF _Toc523146095 \h </w:instrText>
            </w:r>
            <w:r w:rsidR="00CE4E4D">
              <w:rPr>
                <w:noProof/>
                <w:webHidden/>
              </w:rPr>
            </w:r>
            <w:r w:rsidR="00CE4E4D">
              <w:rPr>
                <w:noProof/>
                <w:webHidden/>
              </w:rPr>
              <w:fldChar w:fldCharType="separate"/>
            </w:r>
            <w:r w:rsidR="004E68C1">
              <w:rPr>
                <w:noProof/>
                <w:webHidden/>
              </w:rPr>
              <w:t>3</w:t>
            </w:r>
            <w:r w:rsidR="00CE4E4D">
              <w:rPr>
                <w:noProof/>
                <w:webHidden/>
              </w:rPr>
              <w:fldChar w:fldCharType="end"/>
            </w:r>
          </w:hyperlink>
        </w:p>
        <w:p w14:paraId="4B6002F3" w14:textId="3B126F95" w:rsidR="00CE4E4D" w:rsidRDefault="00DF7BD7">
          <w:pPr>
            <w:pStyle w:val="TM2"/>
            <w:tabs>
              <w:tab w:val="right" w:leader="dot" w:pos="9962"/>
            </w:tabs>
            <w:rPr>
              <w:rFonts w:eastAsiaTheme="minorEastAsia"/>
              <w:noProof/>
              <w:lang w:val="fr-FR" w:eastAsia="fr-FR"/>
            </w:rPr>
          </w:pPr>
          <w:hyperlink w:anchor="_Toc523146096" w:history="1">
            <w:r w:rsidR="00CE4E4D" w:rsidRPr="001A57E5">
              <w:rPr>
                <w:rStyle w:val="Lienhypertexte"/>
                <w:rFonts w:cstheme="minorHAnsi"/>
                <w:noProof/>
              </w:rPr>
              <w:t>1. Qu’est-ce que c’est?</w:t>
            </w:r>
            <w:r w:rsidR="00CE4E4D">
              <w:rPr>
                <w:noProof/>
                <w:webHidden/>
              </w:rPr>
              <w:tab/>
            </w:r>
            <w:r w:rsidR="00CE4E4D">
              <w:rPr>
                <w:noProof/>
                <w:webHidden/>
              </w:rPr>
              <w:fldChar w:fldCharType="begin"/>
            </w:r>
            <w:r w:rsidR="00CE4E4D">
              <w:rPr>
                <w:noProof/>
                <w:webHidden/>
              </w:rPr>
              <w:instrText xml:space="preserve"> PAGEREF _Toc523146096 \h </w:instrText>
            </w:r>
            <w:r w:rsidR="00CE4E4D">
              <w:rPr>
                <w:noProof/>
                <w:webHidden/>
              </w:rPr>
            </w:r>
            <w:r w:rsidR="00CE4E4D">
              <w:rPr>
                <w:noProof/>
                <w:webHidden/>
              </w:rPr>
              <w:fldChar w:fldCharType="separate"/>
            </w:r>
            <w:r w:rsidR="004E68C1">
              <w:rPr>
                <w:noProof/>
                <w:webHidden/>
              </w:rPr>
              <w:t>3</w:t>
            </w:r>
            <w:r w:rsidR="00CE4E4D">
              <w:rPr>
                <w:noProof/>
                <w:webHidden/>
              </w:rPr>
              <w:fldChar w:fldCharType="end"/>
            </w:r>
          </w:hyperlink>
        </w:p>
        <w:p w14:paraId="3D5DFE7E" w14:textId="7E07FC48" w:rsidR="00CE4E4D" w:rsidRDefault="00DF7BD7">
          <w:pPr>
            <w:pStyle w:val="TM2"/>
            <w:tabs>
              <w:tab w:val="right" w:leader="dot" w:pos="9962"/>
            </w:tabs>
            <w:rPr>
              <w:rFonts w:eastAsiaTheme="minorEastAsia"/>
              <w:noProof/>
              <w:lang w:val="fr-FR" w:eastAsia="fr-FR"/>
            </w:rPr>
          </w:pPr>
          <w:hyperlink w:anchor="_Toc523146097" w:history="1">
            <w:r w:rsidR="00CE4E4D" w:rsidRPr="001A57E5">
              <w:rPr>
                <w:rStyle w:val="Lienhypertexte"/>
                <w:rFonts w:cstheme="minorHAnsi"/>
                <w:noProof/>
              </w:rPr>
              <w:t>2. Les prix</w:t>
            </w:r>
            <w:r w:rsidR="00CE4E4D">
              <w:rPr>
                <w:noProof/>
                <w:webHidden/>
              </w:rPr>
              <w:tab/>
            </w:r>
            <w:r w:rsidR="00CE4E4D">
              <w:rPr>
                <w:noProof/>
                <w:webHidden/>
              </w:rPr>
              <w:fldChar w:fldCharType="begin"/>
            </w:r>
            <w:r w:rsidR="00CE4E4D">
              <w:rPr>
                <w:noProof/>
                <w:webHidden/>
              </w:rPr>
              <w:instrText xml:space="preserve"> PAGEREF _Toc523146097 \h </w:instrText>
            </w:r>
            <w:r w:rsidR="00CE4E4D">
              <w:rPr>
                <w:noProof/>
                <w:webHidden/>
              </w:rPr>
            </w:r>
            <w:r w:rsidR="00CE4E4D">
              <w:rPr>
                <w:noProof/>
                <w:webHidden/>
              </w:rPr>
              <w:fldChar w:fldCharType="separate"/>
            </w:r>
            <w:r w:rsidR="004E68C1">
              <w:rPr>
                <w:noProof/>
                <w:webHidden/>
              </w:rPr>
              <w:t>4</w:t>
            </w:r>
            <w:r w:rsidR="00CE4E4D">
              <w:rPr>
                <w:noProof/>
                <w:webHidden/>
              </w:rPr>
              <w:fldChar w:fldCharType="end"/>
            </w:r>
          </w:hyperlink>
        </w:p>
        <w:p w14:paraId="59F8F5EC" w14:textId="54B33FB5" w:rsidR="00CE4E4D" w:rsidRDefault="00DF7BD7">
          <w:pPr>
            <w:pStyle w:val="TM2"/>
            <w:tabs>
              <w:tab w:val="right" w:leader="dot" w:pos="9962"/>
            </w:tabs>
            <w:rPr>
              <w:rFonts w:eastAsiaTheme="minorEastAsia"/>
              <w:noProof/>
              <w:lang w:val="fr-FR" w:eastAsia="fr-FR"/>
            </w:rPr>
          </w:pPr>
          <w:hyperlink w:anchor="_Toc523146098" w:history="1">
            <w:r w:rsidR="00CE4E4D" w:rsidRPr="001A57E5">
              <w:rPr>
                <w:rStyle w:val="Lienhypertexte"/>
                <w:rFonts w:cstheme="minorHAnsi"/>
                <w:noProof/>
              </w:rPr>
              <w:t>4. Dates à retenir</w:t>
            </w:r>
            <w:r w:rsidR="00CE4E4D">
              <w:rPr>
                <w:noProof/>
                <w:webHidden/>
              </w:rPr>
              <w:tab/>
            </w:r>
            <w:r w:rsidR="00CE4E4D">
              <w:rPr>
                <w:noProof/>
                <w:webHidden/>
              </w:rPr>
              <w:fldChar w:fldCharType="begin"/>
            </w:r>
            <w:r w:rsidR="00CE4E4D">
              <w:rPr>
                <w:noProof/>
                <w:webHidden/>
              </w:rPr>
              <w:instrText xml:space="preserve"> PAGEREF _Toc523146098 \h </w:instrText>
            </w:r>
            <w:r w:rsidR="00CE4E4D">
              <w:rPr>
                <w:noProof/>
                <w:webHidden/>
              </w:rPr>
            </w:r>
            <w:r w:rsidR="00CE4E4D">
              <w:rPr>
                <w:noProof/>
                <w:webHidden/>
              </w:rPr>
              <w:fldChar w:fldCharType="separate"/>
            </w:r>
            <w:r w:rsidR="004E68C1">
              <w:rPr>
                <w:noProof/>
                <w:webHidden/>
              </w:rPr>
              <w:t>4</w:t>
            </w:r>
            <w:r w:rsidR="00CE4E4D">
              <w:rPr>
                <w:noProof/>
                <w:webHidden/>
              </w:rPr>
              <w:fldChar w:fldCharType="end"/>
            </w:r>
          </w:hyperlink>
        </w:p>
        <w:p w14:paraId="3EFF49E2" w14:textId="3FE9D8DD" w:rsidR="00CE4E4D" w:rsidRDefault="00DF7BD7">
          <w:pPr>
            <w:pStyle w:val="TM1"/>
            <w:tabs>
              <w:tab w:val="right" w:leader="dot" w:pos="9962"/>
            </w:tabs>
            <w:rPr>
              <w:rFonts w:eastAsiaTheme="minorEastAsia"/>
              <w:noProof/>
              <w:lang w:val="fr-FR" w:eastAsia="fr-FR"/>
            </w:rPr>
          </w:pPr>
          <w:hyperlink w:anchor="_Toc523146099" w:history="1">
            <w:r w:rsidR="00CE4E4D" w:rsidRPr="001A57E5">
              <w:rPr>
                <w:rStyle w:val="Lienhypertexte"/>
                <w:rFonts w:cstheme="minorHAnsi"/>
                <w:noProof/>
              </w:rPr>
              <w:t>II - Critères d’admissibilité, règlements et critères d’évaluation</w:t>
            </w:r>
            <w:r w:rsidR="00CE4E4D">
              <w:rPr>
                <w:noProof/>
                <w:webHidden/>
              </w:rPr>
              <w:tab/>
            </w:r>
            <w:r w:rsidR="00CE4E4D">
              <w:rPr>
                <w:noProof/>
                <w:webHidden/>
              </w:rPr>
              <w:fldChar w:fldCharType="begin"/>
            </w:r>
            <w:r w:rsidR="00CE4E4D">
              <w:rPr>
                <w:noProof/>
                <w:webHidden/>
              </w:rPr>
              <w:instrText xml:space="preserve"> PAGEREF _Toc523146099 \h </w:instrText>
            </w:r>
            <w:r w:rsidR="00CE4E4D">
              <w:rPr>
                <w:noProof/>
                <w:webHidden/>
              </w:rPr>
            </w:r>
            <w:r w:rsidR="00CE4E4D">
              <w:rPr>
                <w:noProof/>
                <w:webHidden/>
              </w:rPr>
              <w:fldChar w:fldCharType="separate"/>
            </w:r>
            <w:r w:rsidR="004E68C1">
              <w:rPr>
                <w:noProof/>
                <w:webHidden/>
              </w:rPr>
              <w:t>5</w:t>
            </w:r>
            <w:r w:rsidR="00CE4E4D">
              <w:rPr>
                <w:noProof/>
                <w:webHidden/>
              </w:rPr>
              <w:fldChar w:fldCharType="end"/>
            </w:r>
          </w:hyperlink>
        </w:p>
        <w:p w14:paraId="62C23333" w14:textId="48A74D4C" w:rsidR="00CE4E4D" w:rsidRDefault="00DF7BD7">
          <w:pPr>
            <w:pStyle w:val="TM2"/>
            <w:tabs>
              <w:tab w:val="right" w:leader="dot" w:pos="9962"/>
            </w:tabs>
            <w:rPr>
              <w:rFonts w:eastAsiaTheme="minorEastAsia"/>
              <w:noProof/>
              <w:lang w:val="fr-FR" w:eastAsia="fr-FR"/>
            </w:rPr>
          </w:pPr>
          <w:hyperlink w:anchor="_Toc523146100" w:history="1">
            <w:r w:rsidR="00CE4E4D" w:rsidRPr="001A57E5">
              <w:rPr>
                <w:rStyle w:val="Lienhypertexte"/>
                <w:rFonts w:cstheme="minorHAnsi"/>
                <w:noProof/>
              </w:rPr>
              <w:t>1. Critères d’admissibilité des doctorants au concours en France</w:t>
            </w:r>
            <w:r w:rsidR="00CE4E4D">
              <w:rPr>
                <w:noProof/>
                <w:webHidden/>
              </w:rPr>
              <w:tab/>
            </w:r>
            <w:r w:rsidR="00CE4E4D">
              <w:rPr>
                <w:noProof/>
                <w:webHidden/>
              </w:rPr>
              <w:fldChar w:fldCharType="begin"/>
            </w:r>
            <w:r w:rsidR="00CE4E4D">
              <w:rPr>
                <w:noProof/>
                <w:webHidden/>
              </w:rPr>
              <w:instrText xml:space="preserve"> PAGEREF _Toc523146100 \h </w:instrText>
            </w:r>
            <w:r w:rsidR="00CE4E4D">
              <w:rPr>
                <w:noProof/>
                <w:webHidden/>
              </w:rPr>
            </w:r>
            <w:r w:rsidR="00CE4E4D">
              <w:rPr>
                <w:noProof/>
                <w:webHidden/>
              </w:rPr>
              <w:fldChar w:fldCharType="separate"/>
            </w:r>
            <w:r w:rsidR="004E68C1">
              <w:rPr>
                <w:noProof/>
                <w:webHidden/>
              </w:rPr>
              <w:t>5</w:t>
            </w:r>
            <w:r w:rsidR="00CE4E4D">
              <w:rPr>
                <w:noProof/>
                <w:webHidden/>
              </w:rPr>
              <w:fldChar w:fldCharType="end"/>
            </w:r>
          </w:hyperlink>
        </w:p>
        <w:p w14:paraId="4F330C09" w14:textId="0E1D6C3A" w:rsidR="00CE4E4D" w:rsidRDefault="00DF7BD7">
          <w:pPr>
            <w:pStyle w:val="TM2"/>
            <w:tabs>
              <w:tab w:val="right" w:leader="dot" w:pos="9962"/>
            </w:tabs>
            <w:rPr>
              <w:rFonts w:eastAsiaTheme="minorEastAsia"/>
              <w:noProof/>
              <w:lang w:val="fr-FR" w:eastAsia="fr-FR"/>
            </w:rPr>
          </w:pPr>
          <w:hyperlink w:anchor="_Toc523146101" w:history="1">
            <w:r w:rsidR="00CE4E4D" w:rsidRPr="001A57E5">
              <w:rPr>
                <w:rStyle w:val="Lienhypertexte"/>
                <w:rFonts w:cstheme="minorHAnsi"/>
                <w:noProof/>
              </w:rPr>
              <w:t>2. Règlement</w:t>
            </w:r>
            <w:r w:rsidR="00CE4E4D">
              <w:rPr>
                <w:noProof/>
                <w:webHidden/>
              </w:rPr>
              <w:tab/>
            </w:r>
            <w:r w:rsidR="00CE4E4D">
              <w:rPr>
                <w:noProof/>
                <w:webHidden/>
              </w:rPr>
              <w:fldChar w:fldCharType="begin"/>
            </w:r>
            <w:r w:rsidR="00CE4E4D">
              <w:rPr>
                <w:noProof/>
                <w:webHidden/>
              </w:rPr>
              <w:instrText xml:space="preserve"> PAGEREF _Toc523146101 \h </w:instrText>
            </w:r>
            <w:r w:rsidR="00CE4E4D">
              <w:rPr>
                <w:noProof/>
                <w:webHidden/>
              </w:rPr>
            </w:r>
            <w:r w:rsidR="00CE4E4D">
              <w:rPr>
                <w:noProof/>
                <w:webHidden/>
              </w:rPr>
              <w:fldChar w:fldCharType="separate"/>
            </w:r>
            <w:r w:rsidR="004E68C1">
              <w:rPr>
                <w:noProof/>
                <w:webHidden/>
              </w:rPr>
              <w:t>6</w:t>
            </w:r>
            <w:r w:rsidR="00CE4E4D">
              <w:rPr>
                <w:noProof/>
                <w:webHidden/>
              </w:rPr>
              <w:fldChar w:fldCharType="end"/>
            </w:r>
          </w:hyperlink>
        </w:p>
        <w:p w14:paraId="74618D4F" w14:textId="043842A2" w:rsidR="00CE4E4D" w:rsidRDefault="00DF7BD7">
          <w:pPr>
            <w:pStyle w:val="TM3"/>
            <w:tabs>
              <w:tab w:val="left" w:pos="880"/>
              <w:tab w:val="right" w:leader="dot" w:pos="9962"/>
            </w:tabs>
            <w:rPr>
              <w:rFonts w:eastAsiaTheme="minorEastAsia"/>
              <w:noProof/>
              <w:lang w:val="fr-FR" w:eastAsia="fr-FR"/>
            </w:rPr>
          </w:pPr>
          <w:hyperlink w:anchor="_Toc523146102" w:history="1">
            <w:r w:rsidR="00CE4E4D" w:rsidRPr="001A57E5">
              <w:rPr>
                <w:rStyle w:val="Lienhypertexte"/>
                <w:rFonts w:cstheme="minorHAnsi"/>
                <w:noProof/>
              </w:rPr>
              <w:t>1.</w:t>
            </w:r>
            <w:r w:rsidR="00CE4E4D">
              <w:rPr>
                <w:rFonts w:eastAsiaTheme="minorEastAsia"/>
                <w:noProof/>
                <w:lang w:val="fr-FR" w:eastAsia="fr-FR"/>
              </w:rPr>
              <w:tab/>
            </w:r>
            <w:r w:rsidR="00CE4E4D" w:rsidRPr="001A57E5">
              <w:rPr>
                <w:rStyle w:val="Lienhypertexte"/>
                <w:rFonts w:cstheme="minorHAnsi"/>
                <w:noProof/>
              </w:rPr>
              <w:t>Contraintes techniques</w:t>
            </w:r>
            <w:r w:rsidR="00CE4E4D">
              <w:rPr>
                <w:noProof/>
                <w:webHidden/>
              </w:rPr>
              <w:tab/>
            </w:r>
            <w:r w:rsidR="00CE4E4D">
              <w:rPr>
                <w:noProof/>
                <w:webHidden/>
              </w:rPr>
              <w:fldChar w:fldCharType="begin"/>
            </w:r>
            <w:r w:rsidR="00CE4E4D">
              <w:rPr>
                <w:noProof/>
                <w:webHidden/>
              </w:rPr>
              <w:instrText xml:space="preserve"> PAGEREF _Toc523146102 \h </w:instrText>
            </w:r>
            <w:r w:rsidR="00CE4E4D">
              <w:rPr>
                <w:noProof/>
                <w:webHidden/>
              </w:rPr>
            </w:r>
            <w:r w:rsidR="00CE4E4D">
              <w:rPr>
                <w:noProof/>
                <w:webHidden/>
              </w:rPr>
              <w:fldChar w:fldCharType="separate"/>
            </w:r>
            <w:r w:rsidR="004E68C1">
              <w:rPr>
                <w:noProof/>
                <w:webHidden/>
              </w:rPr>
              <w:t>6</w:t>
            </w:r>
            <w:r w:rsidR="00CE4E4D">
              <w:rPr>
                <w:noProof/>
                <w:webHidden/>
              </w:rPr>
              <w:fldChar w:fldCharType="end"/>
            </w:r>
          </w:hyperlink>
        </w:p>
        <w:p w14:paraId="5D76F9F2" w14:textId="0C984009" w:rsidR="00CE4E4D" w:rsidRDefault="00DF7BD7">
          <w:pPr>
            <w:pStyle w:val="TM3"/>
            <w:tabs>
              <w:tab w:val="left" w:pos="880"/>
              <w:tab w:val="right" w:leader="dot" w:pos="9962"/>
            </w:tabs>
            <w:rPr>
              <w:rFonts w:eastAsiaTheme="minorEastAsia"/>
              <w:noProof/>
              <w:lang w:val="fr-FR" w:eastAsia="fr-FR"/>
            </w:rPr>
          </w:pPr>
          <w:hyperlink w:anchor="_Toc523146103" w:history="1">
            <w:r w:rsidR="00CE4E4D" w:rsidRPr="001A57E5">
              <w:rPr>
                <w:rStyle w:val="Lienhypertexte"/>
                <w:rFonts w:cstheme="minorHAnsi"/>
                <w:noProof/>
              </w:rPr>
              <w:t>2.</w:t>
            </w:r>
            <w:r w:rsidR="00CE4E4D">
              <w:rPr>
                <w:rFonts w:eastAsiaTheme="minorEastAsia"/>
                <w:noProof/>
                <w:lang w:val="fr-FR" w:eastAsia="fr-FR"/>
              </w:rPr>
              <w:tab/>
            </w:r>
            <w:r w:rsidR="00CE4E4D" w:rsidRPr="001A57E5">
              <w:rPr>
                <w:rStyle w:val="Lienhypertexte"/>
                <w:rFonts w:cstheme="minorHAnsi"/>
                <w:noProof/>
              </w:rPr>
              <w:t>Présentation orale</w:t>
            </w:r>
            <w:r w:rsidR="00CE4E4D">
              <w:rPr>
                <w:noProof/>
                <w:webHidden/>
              </w:rPr>
              <w:tab/>
            </w:r>
            <w:r w:rsidR="00CE4E4D">
              <w:rPr>
                <w:noProof/>
                <w:webHidden/>
              </w:rPr>
              <w:fldChar w:fldCharType="begin"/>
            </w:r>
            <w:r w:rsidR="00CE4E4D">
              <w:rPr>
                <w:noProof/>
                <w:webHidden/>
              </w:rPr>
              <w:instrText xml:space="preserve"> PAGEREF _Toc523146103 \h </w:instrText>
            </w:r>
            <w:r w:rsidR="00CE4E4D">
              <w:rPr>
                <w:noProof/>
                <w:webHidden/>
              </w:rPr>
            </w:r>
            <w:r w:rsidR="00CE4E4D">
              <w:rPr>
                <w:noProof/>
                <w:webHidden/>
              </w:rPr>
              <w:fldChar w:fldCharType="separate"/>
            </w:r>
            <w:r w:rsidR="004E68C1">
              <w:rPr>
                <w:noProof/>
                <w:webHidden/>
              </w:rPr>
              <w:t>7</w:t>
            </w:r>
            <w:r w:rsidR="00CE4E4D">
              <w:rPr>
                <w:noProof/>
                <w:webHidden/>
              </w:rPr>
              <w:fldChar w:fldCharType="end"/>
            </w:r>
          </w:hyperlink>
        </w:p>
        <w:p w14:paraId="385FA8A2" w14:textId="0F35144E" w:rsidR="00CE4E4D" w:rsidRDefault="00DF7BD7">
          <w:pPr>
            <w:pStyle w:val="TM3"/>
            <w:tabs>
              <w:tab w:val="left" w:pos="880"/>
              <w:tab w:val="right" w:leader="dot" w:pos="9962"/>
            </w:tabs>
            <w:rPr>
              <w:rFonts w:eastAsiaTheme="minorEastAsia"/>
              <w:noProof/>
              <w:lang w:val="fr-FR" w:eastAsia="fr-FR"/>
            </w:rPr>
          </w:pPr>
          <w:hyperlink w:anchor="_Toc523146104" w:history="1">
            <w:r w:rsidR="00CE4E4D" w:rsidRPr="001A57E5">
              <w:rPr>
                <w:rStyle w:val="Lienhypertexte"/>
                <w:rFonts w:cstheme="minorHAnsi"/>
                <w:noProof/>
              </w:rPr>
              <w:t>3.</w:t>
            </w:r>
            <w:r w:rsidR="00CE4E4D">
              <w:rPr>
                <w:rFonts w:eastAsiaTheme="minorEastAsia"/>
                <w:noProof/>
                <w:lang w:val="fr-FR" w:eastAsia="fr-FR"/>
              </w:rPr>
              <w:tab/>
            </w:r>
            <w:r w:rsidR="00CE4E4D" w:rsidRPr="001A57E5">
              <w:rPr>
                <w:rStyle w:val="Lienhypertexte"/>
                <w:rFonts w:cstheme="minorHAnsi"/>
                <w:noProof/>
              </w:rPr>
              <w:t>Support visuel</w:t>
            </w:r>
            <w:r w:rsidR="00CE4E4D">
              <w:rPr>
                <w:noProof/>
                <w:webHidden/>
              </w:rPr>
              <w:tab/>
            </w:r>
            <w:r w:rsidR="00CE4E4D">
              <w:rPr>
                <w:noProof/>
                <w:webHidden/>
              </w:rPr>
              <w:fldChar w:fldCharType="begin"/>
            </w:r>
            <w:r w:rsidR="00CE4E4D">
              <w:rPr>
                <w:noProof/>
                <w:webHidden/>
              </w:rPr>
              <w:instrText xml:space="preserve"> PAGEREF _Toc523146104 \h </w:instrText>
            </w:r>
            <w:r w:rsidR="00CE4E4D">
              <w:rPr>
                <w:noProof/>
                <w:webHidden/>
              </w:rPr>
            </w:r>
            <w:r w:rsidR="00CE4E4D">
              <w:rPr>
                <w:noProof/>
                <w:webHidden/>
              </w:rPr>
              <w:fldChar w:fldCharType="separate"/>
            </w:r>
            <w:r w:rsidR="004E68C1">
              <w:rPr>
                <w:noProof/>
                <w:webHidden/>
              </w:rPr>
              <w:t>7</w:t>
            </w:r>
            <w:r w:rsidR="00CE4E4D">
              <w:rPr>
                <w:noProof/>
                <w:webHidden/>
              </w:rPr>
              <w:fldChar w:fldCharType="end"/>
            </w:r>
          </w:hyperlink>
        </w:p>
        <w:p w14:paraId="48D52206" w14:textId="1E3067FA" w:rsidR="00CE4E4D" w:rsidRDefault="00DF7BD7">
          <w:pPr>
            <w:pStyle w:val="TM2"/>
            <w:tabs>
              <w:tab w:val="right" w:leader="dot" w:pos="9962"/>
            </w:tabs>
            <w:rPr>
              <w:rFonts w:eastAsiaTheme="minorEastAsia"/>
              <w:noProof/>
              <w:lang w:val="fr-FR" w:eastAsia="fr-FR"/>
            </w:rPr>
          </w:pPr>
          <w:hyperlink w:anchor="_Toc523146105" w:history="1">
            <w:r w:rsidR="00CE4E4D" w:rsidRPr="001A57E5">
              <w:rPr>
                <w:rStyle w:val="Lienhypertexte"/>
                <w:rFonts w:cstheme="minorHAnsi"/>
                <w:noProof/>
              </w:rPr>
              <w:t>3. Critères d’évaluation</w:t>
            </w:r>
            <w:r w:rsidR="00CE4E4D">
              <w:rPr>
                <w:noProof/>
                <w:webHidden/>
              </w:rPr>
              <w:tab/>
            </w:r>
            <w:r w:rsidR="00CE4E4D">
              <w:rPr>
                <w:noProof/>
                <w:webHidden/>
              </w:rPr>
              <w:fldChar w:fldCharType="begin"/>
            </w:r>
            <w:r w:rsidR="00CE4E4D">
              <w:rPr>
                <w:noProof/>
                <w:webHidden/>
              </w:rPr>
              <w:instrText xml:space="preserve"> PAGEREF _Toc523146105 \h </w:instrText>
            </w:r>
            <w:r w:rsidR="00CE4E4D">
              <w:rPr>
                <w:noProof/>
                <w:webHidden/>
              </w:rPr>
            </w:r>
            <w:r w:rsidR="00CE4E4D">
              <w:rPr>
                <w:noProof/>
                <w:webHidden/>
              </w:rPr>
              <w:fldChar w:fldCharType="separate"/>
            </w:r>
            <w:r w:rsidR="004E68C1">
              <w:rPr>
                <w:noProof/>
                <w:webHidden/>
              </w:rPr>
              <w:t>8</w:t>
            </w:r>
            <w:r w:rsidR="00CE4E4D">
              <w:rPr>
                <w:noProof/>
                <w:webHidden/>
              </w:rPr>
              <w:fldChar w:fldCharType="end"/>
            </w:r>
          </w:hyperlink>
        </w:p>
        <w:p w14:paraId="33870B7C" w14:textId="3C0BBA12" w:rsidR="00CE4E4D" w:rsidRDefault="00DF7BD7">
          <w:pPr>
            <w:pStyle w:val="TM1"/>
            <w:tabs>
              <w:tab w:val="right" w:leader="dot" w:pos="9962"/>
            </w:tabs>
            <w:rPr>
              <w:rFonts w:eastAsiaTheme="minorEastAsia"/>
              <w:noProof/>
              <w:lang w:val="fr-FR" w:eastAsia="fr-FR"/>
            </w:rPr>
          </w:pPr>
          <w:hyperlink w:anchor="_Toc523146106" w:history="1">
            <w:r w:rsidR="00CE4E4D" w:rsidRPr="001A57E5">
              <w:rPr>
                <w:rStyle w:val="Lienhypertexte"/>
                <w:rFonts w:cstheme="minorHAnsi"/>
                <w:noProof/>
              </w:rPr>
              <w:t>III – Modalités d’accompagnement des étudiants</w:t>
            </w:r>
            <w:r w:rsidR="00CE4E4D">
              <w:rPr>
                <w:noProof/>
                <w:webHidden/>
              </w:rPr>
              <w:tab/>
            </w:r>
            <w:r w:rsidR="00CE4E4D">
              <w:rPr>
                <w:noProof/>
                <w:webHidden/>
              </w:rPr>
              <w:fldChar w:fldCharType="begin"/>
            </w:r>
            <w:r w:rsidR="00CE4E4D">
              <w:rPr>
                <w:noProof/>
                <w:webHidden/>
              </w:rPr>
              <w:instrText xml:space="preserve"> PAGEREF _Toc523146106 \h </w:instrText>
            </w:r>
            <w:r w:rsidR="00CE4E4D">
              <w:rPr>
                <w:noProof/>
                <w:webHidden/>
              </w:rPr>
            </w:r>
            <w:r w:rsidR="00CE4E4D">
              <w:rPr>
                <w:noProof/>
                <w:webHidden/>
              </w:rPr>
              <w:fldChar w:fldCharType="separate"/>
            </w:r>
            <w:r w:rsidR="004E68C1">
              <w:rPr>
                <w:noProof/>
                <w:webHidden/>
              </w:rPr>
              <w:t>8</w:t>
            </w:r>
            <w:r w:rsidR="00CE4E4D">
              <w:rPr>
                <w:noProof/>
                <w:webHidden/>
              </w:rPr>
              <w:fldChar w:fldCharType="end"/>
            </w:r>
          </w:hyperlink>
        </w:p>
        <w:p w14:paraId="5ED05C93" w14:textId="534992D0" w:rsidR="00CE4E4D" w:rsidRDefault="00DF7BD7">
          <w:pPr>
            <w:pStyle w:val="TM2"/>
            <w:tabs>
              <w:tab w:val="right" w:leader="dot" w:pos="9962"/>
            </w:tabs>
            <w:rPr>
              <w:rFonts w:eastAsiaTheme="minorEastAsia"/>
              <w:noProof/>
              <w:lang w:val="fr-FR" w:eastAsia="fr-FR"/>
            </w:rPr>
          </w:pPr>
          <w:hyperlink w:anchor="_Toc523146107" w:history="1">
            <w:r w:rsidR="00CE4E4D" w:rsidRPr="001A57E5">
              <w:rPr>
                <w:rStyle w:val="Lienhypertexte"/>
                <w:rFonts w:cstheme="minorHAnsi"/>
                <w:noProof/>
              </w:rPr>
              <w:t>1. Préparation et formation</w:t>
            </w:r>
            <w:r w:rsidR="00CE4E4D">
              <w:rPr>
                <w:noProof/>
                <w:webHidden/>
              </w:rPr>
              <w:tab/>
            </w:r>
            <w:r w:rsidR="00CE4E4D">
              <w:rPr>
                <w:noProof/>
                <w:webHidden/>
              </w:rPr>
              <w:fldChar w:fldCharType="begin"/>
            </w:r>
            <w:r w:rsidR="00CE4E4D">
              <w:rPr>
                <w:noProof/>
                <w:webHidden/>
              </w:rPr>
              <w:instrText xml:space="preserve"> PAGEREF _Toc523146107 \h </w:instrText>
            </w:r>
            <w:r w:rsidR="00CE4E4D">
              <w:rPr>
                <w:noProof/>
                <w:webHidden/>
              </w:rPr>
            </w:r>
            <w:r w:rsidR="00CE4E4D">
              <w:rPr>
                <w:noProof/>
                <w:webHidden/>
              </w:rPr>
              <w:fldChar w:fldCharType="separate"/>
            </w:r>
            <w:r w:rsidR="004E68C1">
              <w:rPr>
                <w:noProof/>
                <w:webHidden/>
              </w:rPr>
              <w:t>8</w:t>
            </w:r>
            <w:r w:rsidR="00CE4E4D">
              <w:rPr>
                <w:noProof/>
                <w:webHidden/>
              </w:rPr>
              <w:fldChar w:fldCharType="end"/>
            </w:r>
          </w:hyperlink>
        </w:p>
        <w:p w14:paraId="7A7C6D02" w14:textId="2800C199" w:rsidR="00CE4E4D" w:rsidRDefault="00DF7BD7">
          <w:pPr>
            <w:pStyle w:val="TM2"/>
            <w:tabs>
              <w:tab w:val="right" w:leader="dot" w:pos="9962"/>
            </w:tabs>
            <w:rPr>
              <w:rFonts w:eastAsiaTheme="minorEastAsia"/>
              <w:noProof/>
              <w:lang w:val="fr-FR" w:eastAsia="fr-FR"/>
            </w:rPr>
          </w:pPr>
          <w:hyperlink w:anchor="_Toc523146108" w:history="1">
            <w:r w:rsidR="00CE4E4D" w:rsidRPr="001A57E5">
              <w:rPr>
                <w:rStyle w:val="Lienhypertexte"/>
                <w:noProof/>
              </w:rPr>
              <w:t>2. Demi-finale</w:t>
            </w:r>
            <w:r w:rsidR="00CE4E4D">
              <w:rPr>
                <w:noProof/>
                <w:webHidden/>
              </w:rPr>
              <w:tab/>
            </w:r>
            <w:r w:rsidR="00CE4E4D">
              <w:rPr>
                <w:noProof/>
                <w:webHidden/>
              </w:rPr>
              <w:fldChar w:fldCharType="begin"/>
            </w:r>
            <w:r w:rsidR="00CE4E4D">
              <w:rPr>
                <w:noProof/>
                <w:webHidden/>
              </w:rPr>
              <w:instrText xml:space="preserve"> PAGEREF _Toc523146108 \h </w:instrText>
            </w:r>
            <w:r w:rsidR="00CE4E4D">
              <w:rPr>
                <w:noProof/>
                <w:webHidden/>
              </w:rPr>
            </w:r>
            <w:r w:rsidR="00CE4E4D">
              <w:rPr>
                <w:noProof/>
                <w:webHidden/>
              </w:rPr>
              <w:fldChar w:fldCharType="separate"/>
            </w:r>
            <w:r w:rsidR="004E68C1">
              <w:rPr>
                <w:noProof/>
                <w:webHidden/>
              </w:rPr>
              <w:t>9</w:t>
            </w:r>
            <w:r w:rsidR="00CE4E4D">
              <w:rPr>
                <w:noProof/>
                <w:webHidden/>
              </w:rPr>
              <w:fldChar w:fldCharType="end"/>
            </w:r>
          </w:hyperlink>
        </w:p>
        <w:p w14:paraId="126EDE5D" w14:textId="3A95CD9C" w:rsidR="00CE4E4D" w:rsidRDefault="00DF7BD7">
          <w:pPr>
            <w:pStyle w:val="TM2"/>
            <w:tabs>
              <w:tab w:val="right" w:leader="dot" w:pos="9962"/>
            </w:tabs>
            <w:rPr>
              <w:rFonts w:eastAsiaTheme="minorEastAsia"/>
              <w:noProof/>
              <w:lang w:val="fr-FR" w:eastAsia="fr-FR"/>
            </w:rPr>
          </w:pPr>
          <w:hyperlink w:anchor="_Toc523146109" w:history="1">
            <w:r w:rsidR="00CE4E4D" w:rsidRPr="001A57E5">
              <w:rPr>
                <w:rStyle w:val="Lienhypertexte"/>
                <w:rFonts w:cstheme="minorHAnsi"/>
                <w:noProof/>
              </w:rPr>
              <w:t>3. Inscription aux finales</w:t>
            </w:r>
            <w:r w:rsidR="00CE4E4D">
              <w:rPr>
                <w:noProof/>
                <w:webHidden/>
              </w:rPr>
              <w:tab/>
            </w:r>
            <w:r w:rsidR="00CE4E4D">
              <w:rPr>
                <w:noProof/>
                <w:webHidden/>
              </w:rPr>
              <w:fldChar w:fldCharType="begin"/>
            </w:r>
            <w:r w:rsidR="00CE4E4D">
              <w:rPr>
                <w:noProof/>
                <w:webHidden/>
              </w:rPr>
              <w:instrText xml:space="preserve"> PAGEREF _Toc523146109 \h </w:instrText>
            </w:r>
            <w:r w:rsidR="00CE4E4D">
              <w:rPr>
                <w:noProof/>
                <w:webHidden/>
              </w:rPr>
            </w:r>
            <w:r w:rsidR="00CE4E4D">
              <w:rPr>
                <w:noProof/>
                <w:webHidden/>
              </w:rPr>
              <w:fldChar w:fldCharType="separate"/>
            </w:r>
            <w:r w:rsidR="004E68C1">
              <w:rPr>
                <w:noProof/>
                <w:webHidden/>
              </w:rPr>
              <w:t>9</w:t>
            </w:r>
            <w:r w:rsidR="00CE4E4D">
              <w:rPr>
                <w:noProof/>
                <w:webHidden/>
              </w:rPr>
              <w:fldChar w:fldCharType="end"/>
            </w:r>
          </w:hyperlink>
        </w:p>
        <w:p w14:paraId="42555A58" w14:textId="60053AFB" w:rsidR="00CE4E4D" w:rsidRDefault="00DF7BD7">
          <w:pPr>
            <w:pStyle w:val="TM2"/>
            <w:tabs>
              <w:tab w:val="right" w:leader="dot" w:pos="9962"/>
            </w:tabs>
            <w:rPr>
              <w:rFonts w:eastAsiaTheme="minorEastAsia"/>
              <w:noProof/>
              <w:lang w:val="fr-FR" w:eastAsia="fr-FR"/>
            </w:rPr>
          </w:pPr>
          <w:hyperlink w:anchor="_Toc523146110" w:history="1">
            <w:r w:rsidR="00CE4E4D" w:rsidRPr="001A57E5">
              <w:rPr>
                <w:rStyle w:val="Lienhypertexte"/>
                <w:rFonts w:cstheme="minorHAnsi"/>
                <w:noProof/>
              </w:rPr>
              <w:t>4. Finale internationale</w:t>
            </w:r>
            <w:r w:rsidR="00CE4E4D">
              <w:rPr>
                <w:noProof/>
                <w:webHidden/>
              </w:rPr>
              <w:tab/>
            </w:r>
            <w:r w:rsidR="00CE4E4D">
              <w:rPr>
                <w:noProof/>
                <w:webHidden/>
              </w:rPr>
              <w:fldChar w:fldCharType="begin"/>
            </w:r>
            <w:r w:rsidR="00CE4E4D">
              <w:rPr>
                <w:noProof/>
                <w:webHidden/>
              </w:rPr>
              <w:instrText xml:space="preserve"> PAGEREF _Toc523146110 \h </w:instrText>
            </w:r>
            <w:r w:rsidR="00CE4E4D">
              <w:rPr>
                <w:noProof/>
                <w:webHidden/>
              </w:rPr>
            </w:r>
            <w:r w:rsidR="00CE4E4D">
              <w:rPr>
                <w:noProof/>
                <w:webHidden/>
              </w:rPr>
              <w:fldChar w:fldCharType="separate"/>
            </w:r>
            <w:r w:rsidR="004E68C1">
              <w:rPr>
                <w:noProof/>
                <w:webHidden/>
              </w:rPr>
              <w:t>10</w:t>
            </w:r>
            <w:r w:rsidR="00CE4E4D">
              <w:rPr>
                <w:noProof/>
                <w:webHidden/>
              </w:rPr>
              <w:fldChar w:fldCharType="end"/>
            </w:r>
          </w:hyperlink>
        </w:p>
        <w:p w14:paraId="5F77C386" w14:textId="00EDD1DD" w:rsidR="00CE4E4D" w:rsidRDefault="00DF7BD7">
          <w:pPr>
            <w:pStyle w:val="TM1"/>
            <w:tabs>
              <w:tab w:val="right" w:leader="dot" w:pos="9962"/>
            </w:tabs>
            <w:rPr>
              <w:rFonts w:eastAsiaTheme="minorEastAsia"/>
              <w:noProof/>
              <w:lang w:val="fr-FR" w:eastAsia="fr-FR"/>
            </w:rPr>
          </w:pPr>
          <w:hyperlink w:anchor="_Toc523146111" w:history="1">
            <w:r w:rsidR="00CE4E4D" w:rsidRPr="001A57E5">
              <w:rPr>
                <w:rStyle w:val="Lienhypertexte"/>
                <w:rFonts w:cstheme="minorHAnsi"/>
                <w:noProof/>
              </w:rPr>
              <w:t>IV - Coordonnées</w:t>
            </w:r>
            <w:r w:rsidR="00CE4E4D">
              <w:rPr>
                <w:noProof/>
                <w:webHidden/>
              </w:rPr>
              <w:tab/>
            </w:r>
            <w:r w:rsidR="00CE4E4D">
              <w:rPr>
                <w:noProof/>
                <w:webHidden/>
              </w:rPr>
              <w:fldChar w:fldCharType="begin"/>
            </w:r>
            <w:r w:rsidR="00CE4E4D">
              <w:rPr>
                <w:noProof/>
                <w:webHidden/>
              </w:rPr>
              <w:instrText xml:space="preserve"> PAGEREF _Toc523146111 \h </w:instrText>
            </w:r>
            <w:r w:rsidR="00CE4E4D">
              <w:rPr>
                <w:noProof/>
                <w:webHidden/>
              </w:rPr>
            </w:r>
            <w:r w:rsidR="00CE4E4D">
              <w:rPr>
                <w:noProof/>
                <w:webHidden/>
              </w:rPr>
              <w:fldChar w:fldCharType="separate"/>
            </w:r>
            <w:r w:rsidR="004E68C1">
              <w:rPr>
                <w:noProof/>
                <w:webHidden/>
              </w:rPr>
              <w:t>10</w:t>
            </w:r>
            <w:r w:rsidR="00CE4E4D">
              <w:rPr>
                <w:noProof/>
                <w:webHidden/>
              </w:rPr>
              <w:fldChar w:fldCharType="end"/>
            </w:r>
          </w:hyperlink>
        </w:p>
        <w:p w14:paraId="37238A1C" w14:textId="7DC0CBF1" w:rsidR="00CB488F" w:rsidRPr="009537AE" w:rsidRDefault="00CB229B" w:rsidP="00E52AB1">
          <w:pPr>
            <w:jc w:val="both"/>
            <w:rPr>
              <w:rFonts w:cstheme="minorHAnsi"/>
              <w:lang w:val="fr-FR"/>
            </w:rPr>
          </w:pPr>
          <w:r w:rsidRPr="002C068C">
            <w:rPr>
              <w:rFonts w:cstheme="minorHAnsi"/>
              <w:lang w:val="fr-FR"/>
            </w:rPr>
            <w:fldChar w:fldCharType="end"/>
          </w:r>
        </w:p>
      </w:sdtContent>
    </w:sdt>
    <w:p w14:paraId="6976285F" w14:textId="77777777" w:rsidR="0060391A" w:rsidRPr="002C068C" w:rsidRDefault="006A578A" w:rsidP="00E52AB1">
      <w:pPr>
        <w:spacing w:after="0" w:line="240" w:lineRule="auto"/>
        <w:ind w:right="-7"/>
        <w:jc w:val="both"/>
        <w:rPr>
          <w:rFonts w:eastAsia="Times New Roman" w:cstheme="minorHAnsi"/>
          <w:iCs/>
          <w:sz w:val="24"/>
          <w:szCs w:val="24"/>
          <w:lang w:eastAsia="fr-CA"/>
        </w:rPr>
      </w:pPr>
      <w:r w:rsidRPr="002C068C">
        <w:rPr>
          <w:rFonts w:eastAsia="Times New Roman" w:cstheme="minorHAnsi"/>
          <w:iCs/>
          <w:sz w:val="24"/>
          <w:szCs w:val="24"/>
          <w:lang w:eastAsia="fr-CA"/>
        </w:rPr>
        <w:t>Dans ce document l’emploi du masculin pour désigner des personnes n’a d’autres fins que celle d’alléger le texte.</w:t>
      </w:r>
    </w:p>
    <w:p w14:paraId="74F7AC82" w14:textId="77777777" w:rsidR="0031282D" w:rsidRDefault="0031282D" w:rsidP="00E52AB1">
      <w:pPr>
        <w:jc w:val="both"/>
        <w:rPr>
          <w:rFonts w:eastAsiaTheme="majorEastAsia" w:cstheme="minorHAnsi"/>
          <w:b/>
          <w:bCs/>
          <w:color w:val="1F497D" w:themeColor="text2"/>
          <w:sz w:val="28"/>
          <w:szCs w:val="28"/>
        </w:rPr>
      </w:pPr>
      <w:r>
        <w:rPr>
          <w:rFonts w:cstheme="minorHAnsi"/>
          <w:color w:val="1F497D" w:themeColor="text2"/>
        </w:rPr>
        <w:br w:type="page"/>
      </w:r>
    </w:p>
    <w:p w14:paraId="5CA1FBEC" w14:textId="77777777" w:rsidR="0060391A" w:rsidRPr="002C068C" w:rsidRDefault="0060391A" w:rsidP="00E52AB1">
      <w:pPr>
        <w:pStyle w:val="Titre1"/>
        <w:spacing w:before="0" w:line="360" w:lineRule="auto"/>
        <w:jc w:val="both"/>
        <w:rPr>
          <w:rFonts w:asciiTheme="minorHAnsi" w:hAnsiTheme="minorHAnsi" w:cstheme="minorHAnsi"/>
          <w:color w:val="1F497D" w:themeColor="text2"/>
        </w:rPr>
      </w:pPr>
      <w:bookmarkStart w:id="1" w:name="_Toc523146095"/>
      <w:r w:rsidRPr="002C068C">
        <w:rPr>
          <w:rFonts w:asciiTheme="minorHAnsi" w:hAnsiTheme="minorHAnsi" w:cstheme="minorHAnsi"/>
          <w:color w:val="1F497D" w:themeColor="text2"/>
        </w:rPr>
        <w:lastRenderedPageBreak/>
        <w:t>I - Présentation générale</w:t>
      </w:r>
      <w:bookmarkEnd w:id="1"/>
    </w:p>
    <w:p w14:paraId="4D4A80F3" w14:textId="77777777" w:rsidR="0060391A" w:rsidRPr="002C068C" w:rsidRDefault="0060391A" w:rsidP="00E52AB1">
      <w:pPr>
        <w:pStyle w:val="Titre2"/>
        <w:spacing w:before="0" w:line="360" w:lineRule="auto"/>
        <w:jc w:val="both"/>
        <w:rPr>
          <w:rFonts w:asciiTheme="minorHAnsi" w:hAnsiTheme="minorHAnsi" w:cstheme="minorHAnsi"/>
        </w:rPr>
      </w:pPr>
      <w:bookmarkStart w:id="2" w:name="_Toc523146096"/>
      <w:r w:rsidRPr="002C068C">
        <w:rPr>
          <w:rFonts w:asciiTheme="minorHAnsi" w:hAnsiTheme="minorHAnsi" w:cstheme="minorHAnsi"/>
        </w:rPr>
        <w:t>1. Qu’est-ce que c’est?</w:t>
      </w:r>
      <w:bookmarkEnd w:id="2"/>
    </w:p>
    <w:p w14:paraId="2D486470" w14:textId="77777777" w:rsidR="00F11C0E" w:rsidRPr="002C068C" w:rsidRDefault="00F11C0E" w:rsidP="00E52AB1">
      <w:pPr>
        <w:spacing w:after="0" w:line="360" w:lineRule="auto"/>
        <w:jc w:val="both"/>
        <w:rPr>
          <w:rFonts w:eastAsia="Times New Roman" w:cstheme="minorHAnsi"/>
          <w:lang w:val="fr-FR" w:eastAsia="en-CA"/>
        </w:rPr>
      </w:pPr>
      <w:r w:rsidRPr="002C068C">
        <w:rPr>
          <w:rFonts w:eastAsia="Times New Roman" w:cstheme="minorHAnsi"/>
          <w:lang w:val="fr-FR" w:eastAsia="en-CA"/>
        </w:rPr>
        <w:t xml:space="preserve">Le concours </w:t>
      </w:r>
      <w:r w:rsidRPr="002C068C">
        <w:rPr>
          <w:rFonts w:eastAsia="Times New Roman" w:cstheme="minorHAnsi"/>
          <w:i/>
          <w:lang w:val="fr-FR" w:eastAsia="en-CA"/>
        </w:rPr>
        <w:t>Ma thèse en 180 secondes</w:t>
      </w:r>
      <w:r w:rsidRPr="002C068C">
        <w:rPr>
          <w:rFonts w:eastAsia="Times New Roman" w:cstheme="minorHAnsi"/>
          <w:lang w:val="fr-FR" w:eastAsia="en-CA"/>
        </w:rPr>
        <w:t xml:space="preserve"> est inspiré du concours </w:t>
      </w:r>
      <w:proofErr w:type="spellStart"/>
      <w:r w:rsidRPr="002C068C">
        <w:rPr>
          <w:rFonts w:eastAsia="Times New Roman" w:cstheme="minorHAnsi"/>
          <w:i/>
          <w:lang w:val="fr-FR" w:eastAsia="en-CA"/>
        </w:rPr>
        <w:t>Three</w:t>
      </w:r>
      <w:proofErr w:type="spellEnd"/>
      <w:r w:rsidRPr="002C068C">
        <w:rPr>
          <w:rFonts w:eastAsia="Times New Roman" w:cstheme="minorHAnsi"/>
          <w:i/>
          <w:lang w:val="fr-FR" w:eastAsia="en-CA"/>
        </w:rPr>
        <w:t xml:space="preserve"> minute </w:t>
      </w:r>
      <w:proofErr w:type="spellStart"/>
      <w:r w:rsidRPr="002C068C">
        <w:rPr>
          <w:rFonts w:eastAsia="Times New Roman" w:cstheme="minorHAnsi"/>
          <w:i/>
          <w:lang w:val="fr-FR" w:eastAsia="en-CA"/>
        </w:rPr>
        <w:t>thesis</w:t>
      </w:r>
      <w:proofErr w:type="spellEnd"/>
      <w:r w:rsidRPr="002C068C">
        <w:rPr>
          <w:rFonts w:eastAsia="Times New Roman" w:cstheme="minorHAnsi"/>
          <w:lang w:val="fr-FR" w:eastAsia="en-CA"/>
        </w:rPr>
        <w:t xml:space="preserve"> (3MT</w:t>
      </w:r>
      <w:r w:rsidRPr="002C068C">
        <w:rPr>
          <w:rFonts w:eastAsia="Times New Roman" w:cstheme="minorHAnsi"/>
          <w:vertAlign w:val="superscript"/>
          <w:lang w:val="fr-FR" w:eastAsia="en-CA"/>
        </w:rPr>
        <w:t>MC</w:t>
      </w:r>
      <w:r w:rsidRPr="002C068C">
        <w:rPr>
          <w:rFonts w:eastAsia="Times New Roman" w:cstheme="minorHAnsi"/>
          <w:lang w:val="fr-FR" w:eastAsia="en-CA"/>
        </w:rPr>
        <w:t xml:space="preserve">) qui a eu lieu pour la première fois en 2008 à l’Université du Queensland, en Australie. </w:t>
      </w:r>
    </w:p>
    <w:p w14:paraId="4D41DD5A" w14:textId="77777777" w:rsidR="00F11C0E" w:rsidRPr="00F82696" w:rsidRDefault="00F11C0E" w:rsidP="00E52AB1">
      <w:pPr>
        <w:spacing w:after="0" w:line="360" w:lineRule="auto"/>
        <w:jc w:val="both"/>
        <w:rPr>
          <w:rFonts w:cstheme="minorHAnsi"/>
          <w:lang w:val="fr-FR"/>
        </w:rPr>
      </w:pPr>
      <w:r w:rsidRPr="00F82696">
        <w:rPr>
          <w:rFonts w:cstheme="minorHAnsi"/>
          <w:lang w:val="fr-FR"/>
        </w:rPr>
        <w:t>Le concours québécois est le premier du genre en langue française et existe depuis 2012.</w:t>
      </w:r>
    </w:p>
    <w:p w14:paraId="3E41B98D" w14:textId="6AEFEB0E" w:rsidR="005F5053" w:rsidRPr="00DE165A" w:rsidRDefault="005F5053" w:rsidP="00E52AB1">
      <w:pPr>
        <w:spacing w:after="0" w:line="360" w:lineRule="auto"/>
        <w:jc w:val="both"/>
        <w:rPr>
          <w:rFonts w:eastAsia="Times New Roman" w:cstheme="minorHAnsi"/>
          <w:lang w:val="fr-FR" w:eastAsia="en-CA"/>
        </w:rPr>
      </w:pPr>
      <w:r w:rsidRPr="00DE165A">
        <w:rPr>
          <w:rFonts w:eastAsia="Times New Roman" w:cstheme="minorHAnsi"/>
          <w:bCs/>
          <w:lang w:val="fr-FR" w:eastAsia="en-CA"/>
        </w:rPr>
        <w:t xml:space="preserve">Le concours </w:t>
      </w:r>
      <w:r w:rsidRPr="00DE165A">
        <w:rPr>
          <w:rFonts w:eastAsia="Times New Roman" w:cstheme="minorHAnsi"/>
          <w:b/>
          <w:i/>
          <w:lang w:val="fr-FR" w:eastAsia="en-CA"/>
        </w:rPr>
        <w:t>Ma thèse en 180 secondes</w:t>
      </w:r>
      <w:r w:rsidRPr="00DE165A">
        <w:rPr>
          <w:rFonts w:eastAsia="Times New Roman" w:cstheme="minorHAnsi"/>
          <w:lang w:val="fr-FR" w:eastAsia="en-CA"/>
        </w:rPr>
        <w:t xml:space="preserve"> permet à des</w:t>
      </w:r>
      <w:r w:rsidRPr="00DE165A">
        <w:rPr>
          <w:rFonts w:eastAsia="Times New Roman" w:cstheme="minorHAnsi"/>
          <w:b/>
          <w:lang w:val="fr-FR" w:eastAsia="en-CA"/>
        </w:rPr>
        <w:t xml:space="preserve"> doctorants</w:t>
      </w:r>
      <w:r w:rsidRPr="00DE165A">
        <w:rPr>
          <w:rFonts w:eastAsia="Times New Roman" w:cstheme="minorHAnsi"/>
          <w:lang w:val="fr-FR" w:eastAsia="en-CA"/>
        </w:rPr>
        <w:t xml:space="preserve"> de présenter leur sujet de recherche en termes simples à un auditoire profane et diversifié. Chaque participant doit faire, en </w:t>
      </w:r>
      <w:r w:rsidRPr="00DE165A">
        <w:rPr>
          <w:rFonts w:eastAsia="Times New Roman" w:cstheme="minorHAnsi"/>
          <w:b/>
          <w:lang w:val="fr-FR" w:eastAsia="en-CA"/>
        </w:rPr>
        <w:t>trois minutes,</w:t>
      </w:r>
      <w:r w:rsidRPr="00DE165A">
        <w:rPr>
          <w:rFonts w:eastAsia="Times New Roman" w:cstheme="minorHAnsi"/>
          <w:lang w:val="fr-FR" w:eastAsia="en-CA"/>
        </w:rPr>
        <w:t xml:space="preserve"> un exposé clair, concis et </w:t>
      </w:r>
      <w:r w:rsidR="00F11C0E">
        <w:rPr>
          <w:rFonts w:eastAsia="Times New Roman" w:cstheme="minorHAnsi"/>
          <w:lang w:val="fr-FR" w:eastAsia="en-CA"/>
        </w:rPr>
        <w:t>surtout</w:t>
      </w:r>
      <w:r w:rsidR="00F11C0E" w:rsidRPr="00F82696">
        <w:rPr>
          <w:rFonts w:eastAsia="Times New Roman" w:cstheme="minorHAnsi"/>
          <w:lang w:val="fr-FR" w:eastAsia="en-CA"/>
        </w:rPr>
        <w:t xml:space="preserve"> convaincant</w:t>
      </w:r>
      <w:r w:rsidR="00F11C0E">
        <w:rPr>
          <w:rFonts w:eastAsia="Times New Roman" w:cstheme="minorHAnsi"/>
          <w:lang w:val="fr-FR" w:eastAsia="en-CA"/>
        </w:rPr>
        <w:t xml:space="preserve"> autour de</w:t>
      </w:r>
      <w:r w:rsidR="00F11C0E" w:rsidRPr="00F82696">
        <w:rPr>
          <w:rFonts w:eastAsia="Times New Roman" w:cstheme="minorHAnsi"/>
          <w:lang w:val="fr-FR" w:eastAsia="en-CA"/>
        </w:rPr>
        <w:t xml:space="preserve"> son projet de recherche.</w:t>
      </w:r>
    </w:p>
    <w:p w14:paraId="7A7836CD" w14:textId="77777777" w:rsidR="005F5053" w:rsidRPr="00DE165A" w:rsidRDefault="005F5053" w:rsidP="00E52AB1">
      <w:pPr>
        <w:spacing w:after="0" w:line="360" w:lineRule="auto"/>
        <w:jc w:val="both"/>
        <w:rPr>
          <w:rFonts w:eastAsia="Times New Roman" w:cstheme="minorHAnsi"/>
          <w:b/>
          <w:bCs/>
          <w:lang w:val="fr-FR" w:eastAsia="en-CA"/>
        </w:rPr>
      </w:pPr>
    </w:p>
    <w:p w14:paraId="5551FF37" w14:textId="390B1FD5" w:rsidR="00FC19CB" w:rsidRDefault="00C46FFA" w:rsidP="00E52AB1">
      <w:pPr>
        <w:spacing w:after="0" w:line="360" w:lineRule="auto"/>
        <w:jc w:val="both"/>
        <w:rPr>
          <w:rFonts w:eastAsia="Times New Roman" w:cstheme="minorHAnsi"/>
          <w:lang w:val="fr-FR" w:eastAsia="en-CA"/>
        </w:rPr>
      </w:pPr>
      <w:r>
        <w:rPr>
          <w:rFonts w:eastAsia="Times New Roman" w:cstheme="minorHAnsi"/>
          <w:b/>
          <w:bCs/>
          <w:lang w:val="fr-FR" w:eastAsia="en-CA"/>
        </w:rPr>
        <w:t>Chaque année, u</w:t>
      </w:r>
      <w:r w:rsidRPr="00DE165A">
        <w:rPr>
          <w:rFonts w:eastAsia="Times New Roman" w:cstheme="minorHAnsi"/>
          <w:b/>
          <w:bCs/>
          <w:lang w:val="fr-FR" w:eastAsia="en-CA"/>
        </w:rPr>
        <w:t xml:space="preserve">n </w:t>
      </w:r>
      <w:r w:rsidR="005F5053" w:rsidRPr="00DE165A">
        <w:rPr>
          <w:rFonts w:eastAsia="Times New Roman" w:cstheme="minorHAnsi"/>
          <w:b/>
          <w:bCs/>
          <w:lang w:val="fr-FR" w:eastAsia="en-CA"/>
        </w:rPr>
        <w:t xml:space="preserve">appel est lancé à l’ensemble des regroupements </w:t>
      </w:r>
      <w:r w:rsidR="00584DF7" w:rsidRPr="00DE165A">
        <w:rPr>
          <w:rFonts w:eastAsia="Times New Roman" w:cstheme="minorHAnsi"/>
          <w:b/>
          <w:bCs/>
          <w:lang w:val="fr-FR" w:eastAsia="en-CA"/>
        </w:rPr>
        <w:t xml:space="preserve">universitaires </w:t>
      </w:r>
      <w:r w:rsidR="00716DD8">
        <w:rPr>
          <w:rFonts w:eastAsia="Times New Roman" w:cstheme="minorHAnsi"/>
          <w:b/>
          <w:bCs/>
          <w:lang w:val="fr-FR" w:eastAsia="en-CA"/>
        </w:rPr>
        <w:t xml:space="preserve">et universités </w:t>
      </w:r>
      <w:r w:rsidR="005F5053" w:rsidRPr="00DE165A">
        <w:rPr>
          <w:rFonts w:eastAsia="Times New Roman" w:cstheme="minorHAnsi"/>
          <w:b/>
          <w:bCs/>
          <w:lang w:val="fr-FR" w:eastAsia="en-CA"/>
        </w:rPr>
        <w:t>de France</w:t>
      </w:r>
      <w:r w:rsidR="00A42171" w:rsidRPr="00A42171">
        <w:rPr>
          <w:rFonts w:eastAsia="Times New Roman" w:cstheme="minorHAnsi"/>
          <w:lang w:val="fr-FR" w:eastAsia="en-CA"/>
        </w:rPr>
        <w:t xml:space="preserve"> </w:t>
      </w:r>
      <w:r w:rsidR="00A42171">
        <w:rPr>
          <w:rFonts w:eastAsia="Times New Roman" w:cstheme="minorHAnsi"/>
          <w:lang w:val="fr-FR" w:eastAsia="en-CA"/>
        </w:rPr>
        <w:t>et membres de la CPU</w:t>
      </w:r>
      <w:r w:rsidR="005F5053" w:rsidRPr="00DE165A">
        <w:rPr>
          <w:rFonts w:eastAsia="Times New Roman" w:cstheme="minorHAnsi"/>
          <w:lang w:val="fr-FR" w:eastAsia="en-CA"/>
        </w:rPr>
        <w:t>, afin que chacun organise un concours interne</w:t>
      </w:r>
      <w:r>
        <w:rPr>
          <w:rFonts w:eastAsia="Times New Roman" w:cstheme="minorHAnsi"/>
          <w:lang w:val="fr-FR" w:eastAsia="en-CA"/>
        </w:rPr>
        <w:t xml:space="preserve"> régional</w:t>
      </w:r>
      <w:r w:rsidR="005F5053" w:rsidRPr="00DE165A">
        <w:rPr>
          <w:rFonts w:eastAsia="Times New Roman" w:cstheme="minorHAnsi"/>
          <w:lang w:val="fr-FR" w:eastAsia="en-CA"/>
        </w:rPr>
        <w:t>. Le</w:t>
      </w:r>
      <w:r w:rsidR="00FC19CB">
        <w:rPr>
          <w:rFonts w:eastAsia="Times New Roman" w:cstheme="minorHAnsi"/>
          <w:lang w:val="fr-FR" w:eastAsia="en-CA"/>
        </w:rPr>
        <w:t>s</w:t>
      </w:r>
      <w:r w:rsidR="005F5053" w:rsidRPr="00DE165A">
        <w:rPr>
          <w:rFonts w:eastAsia="Times New Roman" w:cstheme="minorHAnsi"/>
          <w:lang w:val="fr-FR" w:eastAsia="en-CA"/>
        </w:rPr>
        <w:t xml:space="preserve"> </w:t>
      </w:r>
      <w:r w:rsidR="00716DD8">
        <w:rPr>
          <w:rFonts w:eastAsia="Times New Roman" w:cstheme="minorHAnsi"/>
          <w:lang w:val="fr-FR" w:eastAsia="en-CA"/>
        </w:rPr>
        <w:t xml:space="preserve">deux </w:t>
      </w:r>
      <w:r w:rsidR="005F5053" w:rsidRPr="00DE165A">
        <w:rPr>
          <w:rFonts w:eastAsia="Times New Roman" w:cstheme="minorHAnsi"/>
          <w:lang w:val="fr-FR" w:eastAsia="en-CA"/>
        </w:rPr>
        <w:t>lauréat</w:t>
      </w:r>
      <w:r w:rsidR="00FC19CB">
        <w:rPr>
          <w:rFonts w:eastAsia="Times New Roman" w:cstheme="minorHAnsi"/>
          <w:lang w:val="fr-FR" w:eastAsia="en-CA"/>
        </w:rPr>
        <w:t>s ainsi sélectionné</w:t>
      </w:r>
      <w:r w:rsidR="00716DD8">
        <w:rPr>
          <w:rFonts w:eastAsia="Times New Roman" w:cstheme="minorHAnsi"/>
          <w:lang w:val="fr-FR" w:eastAsia="en-CA"/>
        </w:rPr>
        <w:t>s</w:t>
      </w:r>
      <w:r w:rsidR="00FC19CB">
        <w:rPr>
          <w:rFonts w:eastAsia="Times New Roman" w:cstheme="minorHAnsi"/>
          <w:lang w:val="fr-FR" w:eastAsia="en-CA"/>
        </w:rPr>
        <w:t xml:space="preserve"> représenteront</w:t>
      </w:r>
      <w:r w:rsidR="005F5053" w:rsidRPr="00DE165A">
        <w:rPr>
          <w:rFonts w:eastAsia="Times New Roman" w:cstheme="minorHAnsi"/>
          <w:lang w:val="fr-FR" w:eastAsia="en-CA"/>
        </w:rPr>
        <w:t xml:space="preserve"> </w:t>
      </w:r>
      <w:r w:rsidR="00FC19CB">
        <w:rPr>
          <w:rFonts w:eastAsia="Times New Roman" w:cstheme="minorHAnsi"/>
          <w:lang w:val="fr-FR" w:eastAsia="en-CA"/>
        </w:rPr>
        <w:t>leur établissement lors</w:t>
      </w:r>
      <w:r w:rsidR="005F5053" w:rsidRPr="00DE165A">
        <w:rPr>
          <w:rFonts w:eastAsia="Times New Roman" w:cstheme="minorHAnsi"/>
          <w:lang w:val="fr-FR" w:eastAsia="en-CA"/>
        </w:rPr>
        <w:t xml:space="preserve"> </w:t>
      </w:r>
      <w:r w:rsidR="001E069B">
        <w:rPr>
          <w:rFonts w:eastAsia="Times New Roman" w:cstheme="minorHAnsi"/>
          <w:lang w:val="fr-FR" w:eastAsia="en-CA"/>
        </w:rPr>
        <w:t xml:space="preserve">de la </w:t>
      </w:r>
      <w:r w:rsidR="00FC19CB">
        <w:rPr>
          <w:rFonts w:eastAsia="Times New Roman" w:cstheme="minorHAnsi"/>
          <w:lang w:val="fr-FR" w:eastAsia="en-CA"/>
        </w:rPr>
        <w:t>demi-</w:t>
      </w:r>
      <w:r w:rsidR="005F5053" w:rsidRPr="00DE165A">
        <w:rPr>
          <w:rFonts w:eastAsia="Times New Roman" w:cstheme="minorHAnsi"/>
          <w:lang w:val="fr-FR" w:eastAsia="en-CA"/>
        </w:rPr>
        <w:t>finale nationale qui se tiendra</w:t>
      </w:r>
      <w:r w:rsidR="00795790">
        <w:rPr>
          <w:rFonts w:eastAsia="Times New Roman" w:cstheme="minorHAnsi"/>
          <w:lang w:val="fr-FR" w:eastAsia="en-CA"/>
        </w:rPr>
        <w:t xml:space="preserve"> </w:t>
      </w:r>
      <w:r w:rsidR="00707FE4">
        <w:rPr>
          <w:rFonts w:eastAsia="Times New Roman" w:cstheme="minorHAnsi"/>
          <w:lang w:val="fr-FR" w:eastAsia="en-CA"/>
        </w:rPr>
        <w:t xml:space="preserve">sur </w:t>
      </w:r>
      <w:r w:rsidR="001E069B">
        <w:rPr>
          <w:rFonts w:eastAsia="Times New Roman" w:cstheme="minorHAnsi"/>
          <w:lang w:val="fr-FR" w:eastAsia="en-CA"/>
        </w:rPr>
        <w:t>2,5</w:t>
      </w:r>
      <w:r w:rsidR="00716DD8">
        <w:rPr>
          <w:rFonts w:eastAsia="Times New Roman" w:cstheme="minorHAnsi"/>
          <w:lang w:val="fr-FR" w:eastAsia="en-CA"/>
        </w:rPr>
        <w:t xml:space="preserve"> </w:t>
      </w:r>
      <w:r w:rsidR="00707FE4">
        <w:rPr>
          <w:rFonts w:eastAsia="Times New Roman" w:cstheme="minorHAnsi"/>
          <w:lang w:val="fr-FR" w:eastAsia="en-CA"/>
        </w:rPr>
        <w:t xml:space="preserve">jours </w:t>
      </w:r>
      <w:r w:rsidR="00795790">
        <w:rPr>
          <w:rFonts w:eastAsia="Times New Roman" w:cstheme="minorHAnsi"/>
          <w:lang w:val="fr-FR" w:eastAsia="en-CA"/>
        </w:rPr>
        <w:t xml:space="preserve">en </w:t>
      </w:r>
      <w:r w:rsidR="00FC19CB">
        <w:rPr>
          <w:rFonts w:eastAsia="Times New Roman" w:cstheme="minorHAnsi"/>
          <w:lang w:val="fr-FR" w:eastAsia="en-CA"/>
        </w:rPr>
        <w:t>avril 2</w:t>
      </w:r>
      <w:r w:rsidR="00F46C06">
        <w:rPr>
          <w:rFonts w:eastAsia="Times New Roman" w:cstheme="minorHAnsi"/>
          <w:lang w:val="fr-FR" w:eastAsia="en-CA"/>
        </w:rPr>
        <w:t>02</w:t>
      </w:r>
      <w:r w:rsidR="00823A8D">
        <w:rPr>
          <w:rFonts w:eastAsia="Times New Roman" w:cstheme="minorHAnsi"/>
          <w:lang w:val="fr-FR" w:eastAsia="en-CA"/>
        </w:rPr>
        <w:t>1</w:t>
      </w:r>
      <w:r w:rsidR="005F5053" w:rsidRPr="00DE165A">
        <w:rPr>
          <w:rFonts w:eastAsia="Times New Roman" w:cstheme="minorHAnsi"/>
          <w:i/>
          <w:lang w:val="fr-FR" w:eastAsia="en-CA"/>
        </w:rPr>
        <w:t>.</w:t>
      </w:r>
      <w:r w:rsidR="00FC19CB">
        <w:rPr>
          <w:rFonts w:eastAsia="Times New Roman" w:cstheme="minorHAnsi"/>
          <w:lang w:val="fr-FR" w:eastAsia="en-CA"/>
        </w:rPr>
        <w:t xml:space="preserve"> </w:t>
      </w:r>
    </w:p>
    <w:p w14:paraId="2A5F5399" w14:textId="3FA11B5E" w:rsidR="005F5053" w:rsidRPr="00FC19CB" w:rsidRDefault="00FC19CB" w:rsidP="00E52AB1">
      <w:pPr>
        <w:spacing w:after="0" w:line="360" w:lineRule="auto"/>
        <w:jc w:val="both"/>
        <w:rPr>
          <w:rFonts w:eastAsia="Times New Roman" w:cstheme="minorHAnsi"/>
          <w:lang w:val="fr-FR" w:eastAsia="en-CA"/>
        </w:rPr>
      </w:pPr>
      <w:r>
        <w:rPr>
          <w:rFonts w:eastAsia="Times New Roman" w:cstheme="minorHAnsi"/>
          <w:lang w:val="fr-FR" w:eastAsia="en-CA"/>
        </w:rPr>
        <w:t>A l’issue de la demi-finale, 16 doctorants seront sélectionnés pour participer à la finale nationale en juin 20</w:t>
      </w:r>
      <w:r w:rsidR="00F46C06">
        <w:rPr>
          <w:rFonts w:eastAsia="Times New Roman" w:cstheme="minorHAnsi"/>
          <w:lang w:val="fr-FR" w:eastAsia="en-CA"/>
        </w:rPr>
        <w:t>2</w:t>
      </w:r>
      <w:r w:rsidR="00E871A1">
        <w:rPr>
          <w:rFonts w:eastAsia="Times New Roman" w:cstheme="minorHAnsi"/>
          <w:lang w:val="fr-FR" w:eastAsia="en-CA"/>
        </w:rPr>
        <w:t>1</w:t>
      </w:r>
      <w:r>
        <w:rPr>
          <w:rFonts w:eastAsia="Times New Roman" w:cstheme="minorHAnsi"/>
          <w:lang w:val="fr-FR" w:eastAsia="en-CA"/>
        </w:rPr>
        <w:t xml:space="preserve">. </w:t>
      </w:r>
    </w:p>
    <w:p w14:paraId="2616DE3D" w14:textId="22A3CDD3" w:rsidR="002F5728" w:rsidRDefault="00CE7167" w:rsidP="00E52AB1">
      <w:pPr>
        <w:spacing w:after="0" w:line="360" w:lineRule="auto"/>
        <w:jc w:val="both"/>
        <w:rPr>
          <w:rFonts w:eastAsia="Times New Roman" w:cstheme="minorHAnsi"/>
          <w:lang w:val="fr-FR" w:eastAsia="en-CA"/>
        </w:rPr>
      </w:pPr>
      <w:r w:rsidRPr="00AB73B7">
        <w:rPr>
          <w:rFonts w:eastAsia="Times New Roman" w:cstheme="minorHAnsi"/>
          <w:lang w:val="fr-FR" w:eastAsia="en-CA"/>
        </w:rPr>
        <w:t xml:space="preserve">La finale internationale, organisée à l’automne </w:t>
      </w:r>
      <w:r w:rsidR="00F46C06">
        <w:rPr>
          <w:rFonts w:eastAsia="Times New Roman" w:cstheme="minorHAnsi"/>
          <w:lang w:val="fr-FR" w:eastAsia="en-CA"/>
        </w:rPr>
        <w:t>202</w:t>
      </w:r>
      <w:r w:rsidR="00E871A1">
        <w:rPr>
          <w:rFonts w:eastAsia="Times New Roman" w:cstheme="minorHAnsi"/>
          <w:lang w:val="fr-FR" w:eastAsia="en-CA"/>
        </w:rPr>
        <w:t>1</w:t>
      </w:r>
      <w:r w:rsidR="00F46C06">
        <w:rPr>
          <w:rFonts w:eastAsia="Times New Roman" w:cstheme="minorHAnsi"/>
          <w:lang w:val="fr-FR" w:eastAsia="en-CA"/>
        </w:rPr>
        <w:t xml:space="preserve"> à Paris</w:t>
      </w:r>
      <w:r w:rsidRPr="00AB73B7">
        <w:rPr>
          <w:rFonts w:eastAsia="Times New Roman" w:cstheme="minorHAnsi"/>
          <w:lang w:val="fr-FR" w:eastAsia="en-CA"/>
        </w:rPr>
        <w:t xml:space="preserve">, regroupera les lauréats des différents </w:t>
      </w:r>
      <w:r w:rsidR="00D01782" w:rsidRPr="00AB73B7">
        <w:rPr>
          <w:rFonts w:eastAsia="Times New Roman" w:cstheme="minorHAnsi"/>
          <w:lang w:val="fr-FR" w:eastAsia="en-CA"/>
        </w:rPr>
        <w:t>pays participants au concours (</w:t>
      </w:r>
      <w:r w:rsidR="00FC19CB">
        <w:rPr>
          <w:rFonts w:eastAsia="Times New Roman" w:cstheme="minorHAnsi"/>
          <w:lang w:val="fr-FR" w:eastAsia="en-CA"/>
        </w:rPr>
        <w:t>1 lauréat par pays</w:t>
      </w:r>
      <w:r w:rsidRPr="00AB73B7">
        <w:rPr>
          <w:rFonts w:eastAsia="Times New Roman" w:cstheme="minorHAnsi"/>
          <w:lang w:val="fr-FR" w:eastAsia="en-CA"/>
        </w:rPr>
        <w:t xml:space="preserve">). </w:t>
      </w:r>
    </w:p>
    <w:p w14:paraId="6067AB5B" w14:textId="77777777" w:rsidR="00C46FFA" w:rsidRPr="00AB73B7" w:rsidRDefault="00C46FFA" w:rsidP="00E52AB1">
      <w:pPr>
        <w:spacing w:after="0" w:line="360" w:lineRule="auto"/>
        <w:jc w:val="both"/>
        <w:rPr>
          <w:rFonts w:eastAsia="Times New Roman" w:cstheme="minorHAnsi"/>
          <w:lang w:val="fr-FR" w:eastAsia="en-CA"/>
        </w:rPr>
      </w:pPr>
    </w:p>
    <w:p w14:paraId="565892D7" w14:textId="77777777" w:rsidR="00CE7167" w:rsidRPr="00AB73B7" w:rsidRDefault="00CE7167" w:rsidP="00E52AB1">
      <w:pPr>
        <w:spacing w:after="0" w:line="360" w:lineRule="auto"/>
        <w:jc w:val="both"/>
        <w:rPr>
          <w:rFonts w:eastAsia="Times New Roman" w:cstheme="minorHAnsi"/>
          <w:lang w:val="fr-FR" w:eastAsia="en-CA"/>
        </w:rPr>
      </w:pPr>
      <w:r w:rsidRPr="00AB73B7">
        <w:rPr>
          <w:rFonts w:eastAsia="Times New Roman" w:cstheme="minorHAnsi"/>
          <w:lang w:val="fr-FR" w:eastAsia="en-CA"/>
        </w:rPr>
        <w:t xml:space="preserve">Ce concours est organisé en </w:t>
      </w:r>
      <w:r w:rsidR="00D01782" w:rsidRPr="00AB73B7">
        <w:rPr>
          <w:rFonts w:eastAsia="Times New Roman" w:cstheme="minorHAnsi"/>
          <w:lang w:val="fr-FR" w:eastAsia="en-CA"/>
        </w:rPr>
        <w:t>quatre</w:t>
      </w:r>
      <w:r w:rsidRPr="00AB73B7">
        <w:rPr>
          <w:rFonts w:eastAsia="Times New Roman" w:cstheme="minorHAnsi"/>
          <w:lang w:val="fr-FR" w:eastAsia="en-CA"/>
        </w:rPr>
        <w:t xml:space="preserve"> temps : </w:t>
      </w:r>
    </w:p>
    <w:p w14:paraId="024335BC" w14:textId="77777777" w:rsidR="001D7DB6" w:rsidRDefault="002F5728" w:rsidP="001D7DB6">
      <w:pPr>
        <w:pStyle w:val="Paragraphedeliste"/>
        <w:numPr>
          <w:ilvl w:val="0"/>
          <w:numId w:val="36"/>
        </w:numPr>
        <w:spacing w:after="0" w:line="360" w:lineRule="auto"/>
        <w:jc w:val="both"/>
        <w:rPr>
          <w:rFonts w:eastAsia="Times New Roman" w:cstheme="minorHAnsi"/>
          <w:lang w:val="fr-FR" w:eastAsia="en-CA"/>
        </w:rPr>
      </w:pPr>
      <w:r w:rsidRPr="0046180A">
        <w:rPr>
          <w:rFonts w:eastAsia="Times New Roman" w:cstheme="minorHAnsi"/>
          <w:lang w:val="fr-FR" w:eastAsia="en-CA"/>
        </w:rPr>
        <w:t>Une</w:t>
      </w:r>
      <w:r w:rsidR="00CE7167" w:rsidRPr="0046180A">
        <w:rPr>
          <w:rFonts w:eastAsia="Times New Roman" w:cstheme="minorHAnsi"/>
          <w:lang w:val="fr-FR" w:eastAsia="en-CA"/>
        </w:rPr>
        <w:t xml:space="preserve"> </w:t>
      </w:r>
      <w:r w:rsidR="00C46FFA" w:rsidRPr="0046180A">
        <w:rPr>
          <w:rFonts w:eastAsia="Times New Roman" w:cstheme="minorHAnsi"/>
          <w:b/>
          <w:lang w:val="fr-FR" w:eastAsia="en-CA"/>
        </w:rPr>
        <w:t>finale régionale</w:t>
      </w:r>
      <w:r w:rsidR="00CE7167" w:rsidRPr="0046180A">
        <w:rPr>
          <w:rFonts w:eastAsia="Times New Roman" w:cstheme="minorHAnsi"/>
          <w:lang w:val="fr-FR" w:eastAsia="en-CA"/>
        </w:rPr>
        <w:t xml:space="preserve"> (au sein des </w:t>
      </w:r>
      <w:r w:rsidR="00795790" w:rsidRPr="0046180A">
        <w:rPr>
          <w:rFonts w:eastAsia="Times New Roman" w:cstheme="minorHAnsi"/>
          <w:lang w:val="fr-FR" w:eastAsia="en-CA"/>
        </w:rPr>
        <w:t xml:space="preserve">universités et </w:t>
      </w:r>
      <w:r w:rsidR="00CE7167" w:rsidRPr="0046180A">
        <w:rPr>
          <w:rFonts w:eastAsia="Times New Roman" w:cstheme="minorHAnsi"/>
          <w:lang w:val="fr-FR" w:eastAsia="en-CA"/>
        </w:rPr>
        <w:t xml:space="preserve">regroupements universitaires) permettra de désigner </w:t>
      </w:r>
      <w:r w:rsidR="00AE410E" w:rsidRPr="0046180A">
        <w:rPr>
          <w:rFonts w:eastAsia="Times New Roman" w:cstheme="minorHAnsi"/>
          <w:lang w:val="fr-FR" w:eastAsia="en-CA"/>
        </w:rPr>
        <w:t>deux</w:t>
      </w:r>
      <w:r w:rsidR="00CE7167" w:rsidRPr="0046180A">
        <w:rPr>
          <w:rFonts w:eastAsia="Times New Roman" w:cstheme="minorHAnsi"/>
          <w:lang w:val="fr-FR" w:eastAsia="en-CA"/>
        </w:rPr>
        <w:t xml:space="preserve"> lauréat</w:t>
      </w:r>
      <w:r w:rsidR="00AE410E" w:rsidRPr="0046180A">
        <w:rPr>
          <w:rFonts w:eastAsia="Times New Roman" w:cstheme="minorHAnsi"/>
          <w:lang w:val="fr-FR" w:eastAsia="en-CA"/>
        </w:rPr>
        <w:t>s</w:t>
      </w:r>
      <w:r w:rsidR="00CE7167" w:rsidRPr="0046180A">
        <w:rPr>
          <w:rFonts w:eastAsia="Times New Roman" w:cstheme="minorHAnsi"/>
          <w:lang w:val="fr-FR" w:eastAsia="en-CA"/>
        </w:rPr>
        <w:t xml:space="preserve"> </w:t>
      </w:r>
      <w:r w:rsidR="001E069B" w:rsidRPr="0046180A">
        <w:rPr>
          <w:rFonts w:eastAsia="Times New Roman" w:cstheme="minorHAnsi"/>
          <w:lang w:val="fr-FR" w:eastAsia="en-CA"/>
        </w:rPr>
        <w:t xml:space="preserve">par regroupement </w:t>
      </w:r>
      <w:r w:rsidR="00AE410E" w:rsidRPr="0046180A">
        <w:rPr>
          <w:rFonts w:eastAsia="Times New Roman" w:cstheme="minorHAnsi"/>
          <w:lang w:val="fr-FR" w:eastAsia="en-CA"/>
        </w:rPr>
        <w:t>(1</w:t>
      </w:r>
      <w:r w:rsidR="00AE410E" w:rsidRPr="0046180A">
        <w:rPr>
          <w:rFonts w:eastAsia="Times New Roman" w:cstheme="minorHAnsi"/>
          <w:vertAlign w:val="superscript"/>
          <w:lang w:val="fr-FR" w:eastAsia="en-CA"/>
        </w:rPr>
        <w:t>er</w:t>
      </w:r>
      <w:r w:rsidR="00AE410E" w:rsidRPr="0046180A">
        <w:rPr>
          <w:rFonts w:eastAsia="Times New Roman" w:cstheme="minorHAnsi"/>
          <w:lang w:val="fr-FR" w:eastAsia="en-CA"/>
        </w:rPr>
        <w:t xml:space="preserve"> prix du jury et prix du public ou 2</w:t>
      </w:r>
      <w:r w:rsidR="00AE410E" w:rsidRPr="0046180A">
        <w:rPr>
          <w:rFonts w:eastAsia="Times New Roman" w:cstheme="minorHAnsi"/>
          <w:vertAlign w:val="superscript"/>
          <w:lang w:val="fr-FR" w:eastAsia="en-CA"/>
        </w:rPr>
        <w:t>ème</w:t>
      </w:r>
      <w:r w:rsidR="00AE410E" w:rsidRPr="0046180A">
        <w:rPr>
          <w:rFonts w:eastAsia="Times New Roman" w:cstheme="minorHAnsi"/>
          <w:lang w:val="fr-FR" w:eastAsia="en-CA"/>
        </w:rPr>
        <w:t xml:space="preserve"> prix du jury si le prix du public</w:t>
      </w:r>
      <w:r w:rsidR="00AE410E">
        <w:rPr>
          <w:rFonts w:eastAsia="Times New Roman" w:cstheme="minorHAnsi"/>
          <w:lang w:val="fr-FR" w:eastAsia="en-CA"/>
        </w:rPr>
        <w:t xml:space="preserve"> est identique au 1</w:t>
      </w:r>
      <w:r w:rsidR="00AE410E" w:rsidRPr="00AE410E">
        <w:rPr>
          <w:rFonts w:eastAsia="Times New Roman" w:cstheme="minorHAnsi"/>
          <w:vertAlign w:val="superscript"/>
          <w:lang w:val="fr-FR" w:eastAsia="en-CA"/>
        </w:rPr>
        <w:t>er</w:t>
      </w:r>
      <w:r w:rsidR="00AE410E">
        <w:rPr>
          <w:rFonts w:eastAsia="Times New Roman" w:cstheme="minorHAnsi"/>
          <w:lang w:val="fr-FR" w:eastAsia="en-CA"/>
        </w:rPr>
        <w:t xml:space="preserve"> prix du jury)</w:t>
      </w:r>
      <w:r w:rsidR="00CE7167" w:rsidRPr="00AB73B7">
        <w:rPr>
          <w:rFonts w:eastAsia="Times New Roman" w:cstheme="minorHAnsi"/>
          <w:lang w:val="fr-FR" w:eastAsia="en-CA"/>
        </w:rPr>
        <w:t>. Ce</w:t>
      </w:r>
      <w:r w:rsidR="00AE410E">
        <w:rPr>
          <w:rFonts w:eastAsia="Times New Roman" w:cstheme="minorHAnsi"/>
          <w:lang w:val="fr-FR" w:eastAsia="en-CA"/>
        </w:rPr>
        <w:t>s</w:t>
      </w:r>
      <w:r w:rsidR="00CE7167" w:rsidRPr="00AB73B7">
        <w:rPr>
          <w:rFonts w:eastAsia="Times New Roman" w:cstheme="minorHAnsi"/>
          <w:lang w:val="fr-FR" w:eastAsia="en-CA"/>
        </w:rPr>
        <w:t xml:space="preserve"> doctorant</w:t>
      </w:r>
      <w:r w:rsidR="00AE410E">
        <w:rPr>
          <w:rFonts w:eastAsia="Times New Roman" w:cstheme="minorHAnsi"/>
          <w:lang w:val="fr-FR" w:eastAsia="en-CA"/>
        </w:rPr>
        <w:t>s représenteront</w:t>
      </w:r>
      <w:r w:rsidR="00CE7167" w:rsidRPr="00AB73B7">
        <w:rPr>
          <w:rFonts w:eastAsia="Times New Roman" w:cstheme="minorHAnsi"/>
          <w:lang w:val="fr-FR" w:eastAsia="en-CA"/>
        </w:rPr>
        <w:t xml:space="preserve"> le regroupement universitaire</w:t>
      </w:r>
      <w:r w:rsidR="00C46FFA">
        <w:rPr>
          <w:rFonts w:eastAsia="Times New Roman" w:cstheme="minorHAnsi"/>
          <w:lang w:val="fr-FR" w:eastAsia="en-CA"/>
        </w:rPr>
        <w:t xml:space="preserve"> lors de la demi-finale du </w:t>
      </w:r>
      <w:r w:rsidR="00AE410E">
        <w:rPr>
          <w:rFonts w:eastAsia="Times New Roman" w:cstheme="minorHAnsi"/>
          <w:lang w:val="fr-FR" w:eastAsia="en-CA"/>
        </w:rPr>
        <w:t>concours.</w:t>
      </w:r>
    </w:p>
    <w:p w14:paraId="1F06234A" w14:textId="4B4D64C2" w:rsidR="00CE7167" w:rsidRPr="001B269E" w:rsidRDefault="002F7AEA" w:rsidP="001B269E">
      <w:pPr>
        <w:pStyle w:val="Paragraphedeliste"/>
        <w:spacing w:after="0" w:line="360" w:lineRule="auto"/>
        <w:jc w:val="both"/>
        <w:rPr>
          <w:rFonts w:eastAsia="Times New Roman" w:cstheme="minorHAnsi"/>
          <w:lang w:val="fr-FR" w:eastAsia="en-CA"/>
        </w:rPr>
      </w:pPr>
      <w:r>
        <w:rPr>
          <w:rFonts w:eastAsia="Times New Roman" w:cstheme="minorHAnsi"/>
          <w:lang w:val="fr-FR" w:eastAsia="en-CA"/>
        </w:rPr>
        <w:t>En raison de l’annulation de l’édition 2020, tous les candidats 2020 pourront participer de nouveau en 2021. Les deux doctorants ayant remporté la finale régionale 2020 accèderont directement à la finale régionale 2021 sans repasser les pré-sélections du regroupement</w:t>
      </w:r>
      <w:r w:rsidR="00D3114F">
        <w:rPr>
          <w:rFonts w:eastAsia="Times New Roman" w:cstheme="minorHAnsi"/>
          <w:lang w:val="fr-FR" w:eastAsia="en-CA"/>
        </w:rPr>
        <w:t xml:space="preserve"> lors que celles-ci existent</w:t>
      </w:r>
      <w:r>
        <w:rPr>
          <w:rFonts w:eastAsia="Times New Roman" w:cstheme="minorHAnsi"/>
          <w:lang w:val="fr-FR" w:eastAsia="en-CA"/>
        </w:rPr>
        <w:t xml:space="preserve">. </w:t>
      </w:r>
    </w:p>
    <w:p w14:paraId="498497E9" w14:textId="4422A6B1" w:rsidR="00D01782" w:rsidRPr="00AB73B7" w:rsidRDefault="002F5728" w:rsidP="00E52AB1">
      <w:pPr>
        <w:pStyle w:val="Paragraphedeliste"/>
        <w:numPr>
          <w:ilvl w:val="0"/>
          <w:numId w:val="36"/>
        </w:numPr>
        <w:spacing w:after="0" w:line="360" w:lineRule="auto"/>
        <w:jc w:val="both"/>
        <w:rPr>
          <w:rFonts w:eastAsia="Times New Roman" w:cstheme="minorHAnsi"/>
          <w:lang w:val="fr-FR" w:eastAsia="en-CA"/>
        </w:rPr>
      </w:pPr>
      <w:r w:rsidRPr="008213CF">
        <w:rPr>
          <w:rFonts w:eastAsia="Times New Roman" w:cstheme="minorHAnsi"/>
          <w:lang w:val="fr-FR" w:eastAsia="en-CA"/>
        </w:rPr>
        <w:t>U</w:t>
      </w:r>
      <w:r w:rsidR="00D01782" w:rsidRPr="008213CF">
        <w:rPr>
          <w:rFonts w:eastAsia="Times New Roman" w:cstheme="minorHAnsi"/>
          <w:lang w:val="fr-FR" w:eastAsia="en-CA"/>
        </w:rPr>
        <w:t xml:space="preserve">ne </w:t>
      </w:r>
      <w:r w:rsidR="00D01782" w:rsidRPr="008704D3">
        <w:rPr>
          <w:rFonts w:eastAsia="Times New Roman" w:cstheme="minorHAnsi"/>
          <w:b/>
          <w:lang w:val="fr-FR" w:eastAsia="en-CA"/>
        </w:rPr>
        <w:t>demi-finale</w:t>
      </w:r>
      <w:r w:rsidR="00D01782" w:rsidRPr="008213CF">
        <w:rPr>
          <w:rFonts w:eastAsia="Times New Roman" w:cstheme="minorHAnsi"/>
          <w:lang w:val="fr-FR" w:eastAsia="en-CA"/>
        </w:rPr>
        <w:t xml:space="preserve"> </w:t>
      </w:r>
      <w:r w:rsidR="00C46FFA">
        <w:rPr>
          <w:rFonts w:eastAsia="Times New Roman" w:cstheme="minorHAnsi"/>
          <w:lang w:val="fr-FR" w:eastAsia="en-CA"/>
        </w:rPr>
        <w:t xml:space="preserve">nationale </w:t>
      </w:r>
      <w:r w:rsidR="00D01782" w:rsidRPr="00AB73B7">
        <w:rPr>
          <w:rFonts w:eastAsia="Times New Roman" w:cstheme="minorHAnsi"/>
          <w:lang w:val="fr-FR" w:eastAsia="en-CA"/>
        </w:rPr>
        <w:t xml:space="preserve">sera organisée </w:t>
      </w:r>
      <w:r w:rsidR="00707FE4">
        <w:rPr>
          <w:rFonts w:eastAsia="Times New Roman" w:cstheme="minorHAnsi"/>
          <w:lang w:val="fr-FR" w:eastAsia="en-CA"/>
        </w:rPr>
        <w:t xml:space="preserve">sur </w:t>
      </w:r>
      <w:r w:rsidR="001E069B">
        <w:rPr>
          <w:rFonts w:eastAsia="Times New Roman" w:cstheme="minorHAnsi"/>
          <w:lang w:val="fr-FR" w:eastAsia="en-CA"/>
        </w:rPr>
        <w:t>2,5</w:t>
      </w:r>
      <w:r w:rsidR="004B3E7A">
        <w:rPr>
          <w:rFonts w:eastAsia="Times New Roman" w:cstheme="minorHAnsi"/>
          <w:lang w:val="fr-FR" w:eastAsia="en-CA"/>
        </w:rPr>
        <w:t xml:space="preserve"> </w:t>
      </w:r>
      <w:r w:rsidR="00707FE4">
        <w:rPr>
          <w:rFonts w:eastAsia="Times New Roman" w:cstheme="minorHAnsi"/>
          <w:lang w:val="fr-FR" w:eastAsia="en-CA"/>
        </w:rPr>
        <w:t xml:space="preserve">jours </w:t>
      </w:r>
      <w:r w:rsidR="00D01782" w:rsidRPr="00AB73B7">
        <w:rPr>
          <w:rFonts w:eastAsia="Times New Roman" w:cstheme="minorHAnsi"/>
          <w:lang w:val="fr-FR" w:eastAsia="en-CA"/>
        </w:rPr>
        <w:t>pour sélectionne</w:t>
      </w:r>
      <w:r w:rsidR="00016251">
        <w:rPr>
          <w:rFonts w:eastAsia="Times New Roman" w:cstheme="minorHAnsi"/>
          <w:lang w:val="fr-FR" w:eastAsia="en-CA"/>
        </w:rPr>
        <w:t>r les 16</w:t>
      </w:r>
      <w:r w:rsidR="00D01782" w:rsidRPr="00AB73B7">
        <w:rPr>
          <w:rFonts w:eastAsia="Times New Roman" w:cstheme="minorHAnsi"/>
          <w:lang w:val="fr-FR" w:eastAsia="en-CA"/>
        </w:rPr>
        <w:t xml:space="preserve"> candidats qui parti</w:t>
      </w:r>
      <w:r w:rsidR="00941246">
        <w:rPr>
          <w:rFonts w:eastAsia="Times New Roman" w:cstheme="minorHAnsi"/>
          <w:lang w:val="fr-FR" w:eastAsia="en-CA"/>
        </w:rPr>
        <w:t>ciperont à la finale nationale</w:t>
      </w:r>
      <w:r w:rsidR="00420013">
        <w:rPr>
          <w:rFonts w:eastAsia="Times New Roman" w:cstheme="minorHAnsi"/>
          <w:lang w:val="fr-FR" w:eastAsia="en-CA"/>
        </w:rPr>
        <w:t>. En fonction de la situation sanitaire, la durée et les modalités de la demi-finale pourront être repensées ;</w:t>
      </w:r>
    </w:p>
    <w:p w14:paraId="7EC4B12A" w14:textId="7F724545" w:rsidR="00CE7167" w:rsidRPr="00AB73B7" w:rsidRDefault="002F5728" w:rsidP="00E52AB1">
      <w:pPr>
        <w:pStyle w:val="Paragraphedeliste"/>
        <w:numPr>
          <w:ilvl w:val="0"/>
          <w:numId w:val="36"/>
        </w:numPr>
        <w:spacing w:after="0" w:line="360" w:lineRule="auto"/>
        <w:jc w:val="both"/>
        <w:rPr>
          <w:rFonts w:eastAsia="Times New Roman" w:cstheme="minorHAnsi"/>
          <w:lang w:val="fr-FR" w:eastAsia="en-CA"/>
        </w:rPr>
      </w:pPr>
      <w:r w:rsidRPr="00AB73B7">
        <w:rPr>
          <w:rFonts w:eastAsia="Times New Roman" w:cstheme="minorHAnsi"/>
          <w:lang w:val="fr-FR" w:eastAsia="en-CA"/>
        </w:rPr>
        <w:t>L</w:t>
      </w:r>
      <w:r w:rsidR="00CE7167" w:rsidRPr="00AB73B7">
        <w:rPr>
          <w:rFonts w:eastAsia="Times New Roman" w:cstheme="minorHAnsi"/>
          <w:lang w:val="fr-FR" w:eastAsia="en-CA"/>
        </w:rPr>
        <w:t xml:space="preserve">a </w:t>
      </w:r>
      <w:r w:rsidR="00CE7167" w:rsidRPr="00AB73B7">
        <w:rPr>
          <w:rFonts w:eastAsia="Times New Roman" w:cstheme="minorHAnsi"/>
          <w:b/>
          <w:lang w:val="fr-FR" w:eastAsia="en-CA"/>
        </w:rPr>
        <w:t>finale nationale</w:t>
      </w:r>
      <w:r w:rsidR="00CE7167" w:rsidRPr="00AB73B7">
        <w:rPr>
          <w:rFonts w:eastAsia="Times New Roman" w:cstheme="minorHAnsi"/>
          <w:lang w:val="fr-FR" w:eastAsia="en-CA"/>
        </w:rPr>
        <w:t xml:space="preserve"> </w:t>
      </w:r>
      <w:r w:rsidR="00D01782" w:rsidRPr="00AB73B7">
        <w:rPr>
          <w:rFonts w:eastAsia="Times New Roman" w:cstheme="minorHAnsi"/>
          <w:lang w:val="fr-FR" w:eastAsia="en-CA"/>
        </w:rPr>
        <w:t xml:space="preserve">déterminera </w:t>
      </w:r>
      <w:r w:rsidR="007D6A42">
        <w:rPr>
          <w:rFonts w:eastAsia="Times New Roman" w:cstheme="minorHAnsi"/>
          <w:lang w:val="fr-FR" w:eastAsia="en-CA"/>
        </w:rPr>
        <w:t>le doctorant</w:t>
      </w:r>
      <w:r w:rsidR="00D01782" w:rsidRPr="00AB73B7">
        <w:rPr>
          <w:rFonts w:eastAsia="Times New Roman" w:cstheme="minorHAnsi"/>
          <w:lang w:val="fr-FR" w:eastAsia="en-CA"/>
        </w:rPr>
        <w:t xml:space="preserve"> </w:t>
      </w:r>
      <w:r w:rsidR="00CE7167" w:rsidRPr="00AB73B7">
        <w:rPr>
          <w:rFonts w:eastAsia="Times New Roman" w:cstheme="minorHAnsi"/>
          <w:lang w:val="fr-FR" w:eastAsia="en-CA"/>
        </w:rPr>
        <w:t>représentant</w:t>
      </w:r>
      <w:r w:rsidR="00C46FFA">
        <w:rPr>
          <w:rFonts w:eastAsia="Times New Roman" w:cstheme="minorHAnsi"/>
          <w:lang w:val="fr-FR" w:eastAsia="en-CA"/>
        </w:rPr>
        <w:t>s</w:t>
      </w:r>
      <w:r w:rsidR="00CE7167" w:rsidRPr="00AB73B7">
        <w:rPr>
          <w:rFonts w:eastAsia="Times New Roman" w:cstheme="minorHAnsi"/>
          <w:lang w:val="fr-FR" w:eastAsia="en-CA"/>
        </w:rPr>
        <w:t xml:space="preserve"> </w:t>
      </w:r>
      <w:r w:rsidR="00FF7522">
        <w:rPr>
          <w:rFonts w:eastAsia="Times New Roman" w:cstheme="minorHAnsi"/>
          <w:lang w:val="fr-FR" w:eastAsia="en-CA"/>
        </w:rPr>
        <w:t>la France</w:t>
      </w:r>
      <w:r w:rsidR="00941246">
        <w:rPr>
          <w:rFonts w:eastAsia="Times New Roman" w:cstheme="minorHAnsi"/>
          <w:lang w:val="fr-FR" w:eastAsia="en-CA"/>
        </w:rPr>
        <w:t xml:space="preserve"> pour la dernière étape ;</w:t>
      </w:r>
      <w:r w:rsidR="00CE7167" w:rsidRPr="00AB73B7">
        <w:rPr>
          <w:rFonts w:eastAsia="Times New Roman" w:cstheme="minorHAnsi"/>
          <w:lang w:val="fr-FR" w:eastAsia="en-CA"/>
        </w:rPr>
        <w:t xml:space="preserve"> </w:t>
      </w:r>
    </w:p>
    <w:p w14:paraId="5ACD8B32" w14:textId="77777777" w:rsidR="00CE7167" w:rsidRPr="00AB73B7" w:rsidRDefault="002F5728" w:rsidP="00E52AB1">
      <w:pPr>
        <w:pStyle w:val="Paragraphedeliste"/>
        <w:numPr>
          <w:ilvl w:val="0"/>
          <w:numId w:val="36"/>
        </w:numPr>
        <w:spacing w:after="0" w:line="360" w:lineRule="auto"/>
        <w:jc w:val="both"/>
        <w:rPr>
          <w:rFonts w:eastAsia="Times New Roman" w:cstheme="minorHAnsi"/>
          <w:lang w:val="fr-FR" w:eastAsia="en-CA"/>
        </w:rPr>
      </w:pPr>
      <w:r w:rsidRPr="00AB73B7">
        <w:rPr>
          <w:rFonts w:eastAsia="Times New Roman" w:cstheme="minorHAnsi"/>
          <w:lang w:val="fr-FR" w:eastAsia="en-CA"/>
        </w:rPr>
        <w:t>La</w:t>
      </w:r>
      <w:r w:rsidR="00CE7167" w:rsidRPr="00AB73B7">
        <w:rPr>
          <w:rFonts w:eastAsia="Times New Roman" w:cstheme="minorHAnsi"/>
          <w:lang w:val="fr-FR" w:eastAsia="en-CA"/>
        </w:rPr>
        <w:t xml:space="preserve"> </w:t>
      </w:r>
      <w:r w:rsidR="00CE7167" w:rsidRPr="00AB73B7">
        <w:rPr>
          <w:rFonts w:eastAsia="Times New Roman" w:cstheme="minorHAnsi"/>
          <w:b/>
          <w:lang w:val="fr-FR" w:eastAsia="en-CA"/>
        </w:rPr>
        <w:t>finale internationale</w:t>
      </w:r>
      <w:r w:rsidRPr="00AB73B7">
        <w:rPr>
          <w:rFonts w:eastAsia="Times New Roman" w:cstheme="minorHAnsi"/>
          <w:b/>
          <w:lang w:val="fr-FR" w:eastAsia="en-CA"/>
        </w:rPr>
        <w:t>,</w:t>
      </w:r>
      <w:r w:rsidR="00CE7167" w:rsidRPr="00AB73B7">
        <w:rPr>
          <w:rFonts w:eastAsia="Times New Roman" w:cstheme="minorHAnsi"/>
          <w:lang w:val="fr-FR" w:eastAsia="en-CA"/>
        </w:rPr>
        <w:t xml:space="preserve"> permettant aux participants de se confronter à d'autres publics, dans d'autres lieux, d’effectuer des rencontres, et de se confronter à l’universalité de la recherche</w:t>
      </w:r>
      <w:r w:rsidR="00941246">
        <w:rPr>
          <w:rFonts w:eastAsia="Times New Roman" w:cstheme="minorHAnsi"/>
          <w:lang w:val="fr-FR" w:eastAsia="en-CA"/>
        </w:rPr>
        <w:t xml:space="preserve">. </w:t>
      </w:r>
      <w:r w:rsidR="00941246" w:rsidRPr="00176180">
        <w:rPr>
          <w:rFonts w:eastAsia="Times New Roman" w:cstheme="minorHAnsi"/>
          <w:lang w:val="fr-FR" w:eastAsia="en-CA"/>
        </w:rPr>
        <w:t>Cette dernière étape</w:t>
      </w:r>
      <w:r w:rsidR="00CE7167" w:rsidRPr="00176180">
        <w:rPr>
          <w:rFonts w:eastAsia="Times New Roman" w:cstheme="minorHAnsi"/>
          <w:lang w:val="fr-FR" w:eastAsia="en-CA"/>
        </w:rPr>
        <w:t xml:space="preserve"> verra la consécration de doctorants, récompensés par les trois prix du jury et le prix du public.</w:t>
      </w:r>
    </w:p>
    <w:p w14:paraId="0F3D9ACF" w14:textId="77777777" w:rsidR="005F5053" w:rsidRDefault="005F5053" w:rsidP="00E52AB1">
      <w:pPr>
        <w:pStyle w:val="Titre2"/>
        <w:spacing w:before="0" w:line="360" w:lineRule="auto"/>
        <w:jc w:val="both"/>
        <w:rPr>
          <w:rFonts w:asciiTheme="minorHAnsi" w:hAnsiTheme="minorHAnsi" w:cstheme="minorHAnsi"/>
        </w:rPr>
      </w:pPr>
      <w:bookmarkStart w:id="3" w:name="_Toc372213207"/>
    </w:p>
    <w:p w14:paraId="4691D910" w14:textId="77777777" w:rsidR="00C46FFA" w:rsidRPr="00FC4500" w:rsidRDefault="00C46FFA" w:rsidP="00E52AB1">
      <w:pPr>
        <w:pStyle w:val="Titre2"/>
        <w:spacing w:before="0" w:line="360" w:lineRule="auto"/>
        <w:jc w:val="both"/>
        <w:rPr>
          <w:rFonts w:asciiTheme="minorHAnsi" w:hAnsiTheme="minorHAnsi" w:cstheme="minorHAnsi"/>
        </w:rPr>
      </w:pPr>
      <w:bookmarkStart w:id="4" w:name="_Toc523146097"/>
      <w:bookmarkStart w:id="5" w:name="_Toc401663205"/>
      <w:r>
        <w:rPr>
          <w:rFonts w:asciiTheme="minorHAnsi" w:hAnsiTheme="minorHAnsi" w:cstheme="minorHAnsi"/>
        </w:rPr>
        <w:t>2</w:t>
      </w:r>
      <w:r w:rsidRPr="00FC4500">
        <w:rPr>
          <w:rFonts w:asciiTheme="minorHAnsi" w:hAnsiTheme="minorHAnsi" w:cstheme="minorHAnsi"/>
        </w:rPr>
        <w:t xml:space="preserve">. </w:t>
      </w:r>
      <w:r>
        <w:rPr>
          <w:rFonts w:asciiTheme="minorHAnsi" w:hAnsiTheme="minorHAnsi" w:cstheme="minorHAnsi"/>
        </w:rPr>
        <w:t>Les prix</w:t>
      </w:r>
      <w:bookmarkEnd w:id="4"/>
      <w:r>
        <w:rPr>
          <w:rFonts w:asciiTheme="minorHAnsi" w:hAnsiTheme="minorHAnsi" w:cstheme="minorHAnsi"/>
        </w:rPr>
        <w:t xml:space="preserve"> </w:t>
      </w:r>
    </w:p>
    <w:p w14:paraId="64410511" w14:textId="6545CAA2" w:rsidR="00C46FFA" w:rsidRDefault="00C46FFA" w:rsidP="00E52AB1">
      <w:pPr>
        <w:autoSpaceDE w:val="0"/>
        <w:autoSpaceDN w:val="0"/>
        <w:adjustRightInd w:val="0"/>
        <w:spacing w:after="0" w:line="360" w:lineRule="auto"/>
        <w:jc w:val="both"/>
        <w:rPr>
          <w:rFonts w:ascii="Calibri" w:hAnsi="Calibri" w:cs="Calibri"/>
          <w:color w:val="000000"/>
          <w:lang w:val="fr-FR"/>
        </w:rPr>
      </w:pPr>
      <w:r>
        <w:rPr>
          <w:rFonts w:ascii="Calibri" w:hAnsi="Calibri" w:cs="Calibri"/>
          <w:color w:val="000000"/>
          <w:lang w:val="fr-FR"/>
        </w:rPr>
        <w:t>L</w:t>
      </w:r>
      <w:r w:rsidRPr="00991846">
        <w:rPr>
          <w:rFonts w:ascii="Calibri" w:hAnsi="Calibri" w:cs="Calibri"/>
          <w:color w:val="000000"/>
          <w:lang w:val="fr-FR"/>
        </w:rPr>
        <w:t>ors de</w:t>
      </w:r>
      <w:r>
        <w:rPr>
          <w:rFonts w:ascii="Calibri" w:hAnsi="Calibri" w:cs="Calibri"/>
          <w:color w:val="000000"/>
          <w:lang w:val="fr-FR"/>
        </w:rPr>
        <w:t>s</w:t>
      </w:r>
      <w:r w:rsidRPr="00991846">
        <w:rPr>
          <w:rFonts w:ascii="Calibri" w:hAnsi="Calibri" w:cs="Calibri"/>
          <w:color w:val="000000"/>
          <w:lang w:val="fr-FR"/>
        </w:rPr>
        <w:t xml:space="preserve"> </w:t>
      </w:r>
      <w:r>
        <w:rPr>
          <w:rFonts w:ascii="Calibri" w:hAnsi="Calibri" w:cs="Calibri"/>
          <w:color w:val="000000"/>
          <w:lang w:val="fr-FR"/>
        </w:rPr>
        <w:t>trois grandes phases de sélection (finale régionale, finale nationale et finale internationale)</w:t>
      </w:r>
      <w:r w:rsidRPr="00991846">
        <w:rPr>
          <w:rFonts w:ascii="Calibri" w:hAnsi="Calibri" w:cs="Calibri"/>
          <w:color w:val="000000"/>
          <w:lang w:val="fr-FR"/>
        </w:rPr>
        <w:t xml:space="preserve"> </w:t>
      </w:r>
      <w:r>
        <w:rPr>
          <w:rFonts w:ascii="Calibri" w:hAnsi="Calibri" w:cs="Calibri"/>
          <w:color w:val="000000"/>
          <w:lang w:val="fr-FR"/>
        </w:rPr>
        <w:t>d</w:t>
      </w:r>
      <w:r w:rsidRPr="00991846">
        <w:rPr>
          <w:rFonts w:ascii="Calibri" w:hAnsi="Calibri" w:cs="Calibri"/>
          <w:color w:val="000000"/>
          <w:lang w:val="fr-FR"/>
        </w:rPr>
        <w:t>es prix seront remis par les organisateurs</w:t>
      </w:r>
      <w:r>
        <w:rPr>
          <w:rFonts w:ascii="Calibri" w:hAnsi="Calibri" w:cs="Calibri"/>
          <w:color w:val="000000"/>
          <w:lang w:val="fr-FR"/>
        </w:rPr>
        <w:t xml:space="preserve"> et/ou les membres du jury </w:t>
      </w:r>
      <w:r w:rsidRPr="00991846">
        <w:rPr>
          <w:rFonts w:ascii="Calibri" w:hAnsi="Calibri" w:cs="Calibri"/>
          <w:color w:val="000000"/>
          <w:lang w:val="fr-FR"/>
        </w:rPr>
        <w:t xml:space="preserve">: </w:t>
      </w:r>
    </w:p>
    <w:p w14:paraId="2D6C373E" w14:textId="35AB8A9C" w:rsidR="00C46FFA" w:rsidRPr="002E5024" w:rsidRDefault="00C46FFA" w:rsidP="00E52AB1">
      <w:pPr>
        <w:pStyle w:val="Paragraphedeliste"/>
        <w:numPr>
          <w:ilvl w:val="0"/>
          <w:numId w:val="37"/>
        </w:numPr>
        <w:autoSpaceDE w:val="0"/>
        <w:autoSpaceDN w:val="0"/>
        <w:adjustRightInd w:val="0"/>
        <w:spacing w:after="0" w:line="360" w:lineRule="auto"/>
        <w:jc w:val="both"/>
        <w:rPr>
          <w:rFonts w:ascii="Calibri" w:hAnsi="Calibri" w:cs="Calibri"/>
          <w:color w:val="000000"/>
          <w:lang w:val="fr-FR"/>
        </w:rPr>
      </w:pPr>
      <w:r>
        <w:rPr>
          <w:rFonts w:ascii="Calibri" w:hAnsi="Calibri" w:cs="Calibri"/>
          <w:color w:val="000000"/>
          <w:lang w:val="fr-FR"/>
        </w:rPr>
        <w:t>Pour la</w:t>
      </w:r>
      <w:r w:rsidRPr="002E5024">
        <w:rPr>
          <w:rFonts w:ascii="Calibri" w:hAnsi="Calibri" w:cs="Calibri"/>
          <w:color w:val="000000"/>
          <w:lang w:val="fr-FR"/>
        </w:rPr>
        <w:t xml:space="preserve"> </w:t>
      </w:r>
      <w:r>
        <w:rPr>
          <w:rFonts w:ascii="Calibri" w:hAnsi="Calibri" w:cs="Calibri"/>
          <w:color w:val="000000"/>
          <w:lang w:val="fr-FR"/>
        </w:rPr>
        <w:t>finale régionale,</w:t>
      </w:r>
      <w:r w:rsidRPr="002E5024">
        <w:rPr>
          <w:rFonts w:ascii="Calibri" w:hAnsi="Calibri" w:cs="Calibri"/>
          <w:color w:val="000000"/>
          <w:lang w:val="fr-FR"/>
        </w:rPr>
        <w:t xml:space="preserve"> au maximum trois prix du jury (1</w:t>
      </w:r>
      <w:r w:rsidRPr="002E5024">
        <w:rPr>
          <w:rFonts w:ascii="Calibri" w:hAnsi="Calibri" w:cs="Calibri"/>
          <w:color w:val="000000"/>
          <w:vertAlign w:val="superscript"/>
          <w:lang w:val="fr-FR"/>
        </w:rPr>
        <w:t>er</w:t>
      </w:r>
      <w:r w:rsidRPr="002E5024">
        <w:rPr>
          <w:rFonts w:ascii="Calibri" w:hAnsi="Calibri" w:cs="Calibri"/>
          <w:color w:val="000000"/>
          <w:lang w:val="fr-FR"/>
        </w:rPr>
        <w:t xml:space="preserve"> prix, 2</w:t>
      </w:r>
      <w:r w:rsidRPr="002E5024">
        <w:rPr>
          <w:rFonts w:ascii="Calibri" w:hAnsi="Calibri" w:cs="Calibri"/>
          <w:color w:val="000000"/>
          <w:vertAlign w:val="superscript"/>
          <w:lang w:val="fr-FR"/>
        </w:rPr>
        <w:t>e</w:t>
      </w:r>
      <w:r w:rsidRPr="002E5024">
        <w:rPr>
          <w:rFonts w:ascii="Calibri" w:hAnsi="Calibri" w:cs="Calibri"/>
          <w:color w:val="000000"/>
          <w:lang w:val="fr-FR"/>
        </w:rPr>
        <w:t xml:space="preserve"> prix et 3</w:t>
      </w:r>
      <w:r w:rsidRPr="002E5024">
        <w:rPr>
          <w:rFonts w:ascii="Calibri" w:hAnsi="Calibri" w:cs="Calibri"/>
          <w:color w:val="000000"/>
          <w:vertAlign w:val="superscript"/>
          <w:lang w:val="fr-FR"/>
        </w:rPr>
        <w:t>e</w:t>
      </w:r>
      <w:r w:rsidRPr="002E5024">
        <w:rPr>
          <w:rFonts w:ascii="Calibri" w:hAnsi="Calibri" w:cs="Calibri"/>
          <w:color w:val="000000"/>
          <w:lang w:val="fr-FR"/>
        </w:rPr>
        <w:t xml:space="preserve"> prix).  </w:t>
      </w:r>
    </w:p>
    <w:p w14:paraId="2B9005BD" w14:textId="77777777" w:rsidR="00C46FFA" w:rsidRDefault="00C46FFA" w:rsidP="00E52AB1">
      <w:pPr>
        <w:pStyle w:val="Paragraphedeliste"/>
        <w:numPr>
          <w:ilvl w:val="0"/>
          <w:numId w:val="37"/>
        </w:numPr>
        <w:autoSpaceDE w:val="0"/>
        <w:autoSpaceDN w:val="0"/>
        <w:adjustRightInd w:val="0"/>
        <w:spacing w:after="0" w:line="360" w:lineRule="auto"/>
        <w:jc w:val="both"/>
        <w:rPr>
          <w:rFonts w:ascii="Calibri" w:hAnsi="Calibri" w:cs="Calibri"/>
          <w:color w:val="000000"/>
          <w:lang w:val="fr-FR"/>
        </w:rPr>
      </w:pPr>
      <w:r>
        <w:rPr>
          <w:rFonts w:ascii="Calibri" w:hAnsi="Calibri" w:cs="Calibri"/>
          <w:color w:val="000000"/>
          <w:lang w:val="fr-FR"/>
        </w:rPr>
        <w:t xml:space="preserve">Pour les finales nationale et internationale, </w:t>
      </w:r>
      <w:r w:rsidRPr="002E5024">
        <w:rPr>
          <w:rFonts w:ascii="Calibri" w:hAnsi="Calibri" w:cs="Calibri"/>
          <w:color w:val="000000"/>
          <w:lang w:val="fr-FR"/>
        </w:rPr>
        <w:t>trois prix du jury (1</w:t>
      </w:r>
      <w:r w:rsidRPr="002E5024">
        <w:rPr>
          <w:rFonts w:ascii="Calibri" w:hAnsi="Calibri" w:cs="Calibri"/>
          <w:color w:val="000000"/>
          <w:vertAlign w:val="superscript"/>
          <w:lang w:val="fr-FR"/>
        </w:rPr>
        <w:t>er</w:t>
      </w:r>
      <w:r w:rsidRPr="002E5024">
        <w:rPr>
          <w:rFonts w:ascii="Calibri" w:hAnsi="Calibri" w:cs="Calibri"/>
          <w:color w:val="000000"/>
          <w:lang w:val="fr-FR"/>
        </w:rPr>
        <w:t xml:space="preserve"> prix, 2</w:t>
      </w:r>
      <w:r w:rsidRPr="002E5024">
        <w:rPr>
          <w:rFonts w:ascii="Calibri" w:hAnsi="Calibri" w:cs="Calibri"/>
          <w:color w:val="000000"/>
          <w:vertAlign w:val="superscript"/>
          <w:lang w:val="fr-FR"/>
        </w:rPr>
        <w:t>e</w:t>
      </w:r>
      <w:r w:rsidRPr="002E5024">
        <w:rPr>
          <w:rFonts w:ascii="Calibri" w:hAnsi="Calibri" w:cs="Calibri"/>
          <w:color w:val="000000"/>
          <w:lang w:val="fr-FR"/>
        </w:rPr>
        <w:t xml:space="preserve"> prix et 3</w:t>
      </w:r>
      <w:r w:rsidRPr="002E5024">
        <w:rPr>
          <w:rFonts w:ascii="Calibri" w:hAnsi="Calibri" w:cs="Calibri"/>
          <w:color w:val="000000"/>
          <w:vertAlign w:val="superscript"/>
          <w:lang w:val="fr-FR"/>
        </w:rPr>
        <w:t>e</w:t>
      </w:r>
      <w:r w:rsidRPr="002E5024">
        <w:rPr>
          <w:rFonts w:ascii="Calibri" w:hAnsi="Calibri" w:cs="Calibri"/>
          <w:color w:val="000000"/>
          <w:lang w:val="fr-FR"/>
        </w:rPr>
        <w:t xml:space="preserve"> prix).  </w:t>
      </w:r>
    </w:p>
    <w:p w14:paraId="4F38F0B0" w14:textId="77777777" w:rsidR="00C46FFA" w:rsidRDefault="00C46FFA" w:rsidP="00E52AB1">
      <w:pPr>
        <w:pStyle w:val="Paragraphedeliste"/>
        <w:autoSpaceDE w:val="0"/>
        <w:autoSpaceDN w:val="0"/>
        <w:adjustRightInd w:val="0"/>
        <w:spacing w:after="0" w:line="360" w:lineRule="auto"/>
        <w:jc w:val="both"/>
        <w:rPr>
          <w:rFonts w:ascii="Calibri" w:hAnsi="Calibri" w:cs="Calibri"/>
          <w:color w:val="000000"/>
          <w:lang w:val="fr-FR"/>
        </w:rPr>
      </w:pPr>
    </w:p>
    <w:p w14:paraId="16325B13" w14:textId="60835749" w:rsidR="00C46FFA" w:rsidRPr="008273A2" w:rsidRDefault="00C46FFA" w:rsidP="008273A2">
      <w:pPr>
        <w:autoSpaceDE w:val="0"/>
        <w:autoSpaceDN w:val="0"/>
        <w:adjustRightInd w:val="0"/>
        <w:spacing w:after="0" w:line="360" w:lineRule="auto"/>
        <w:jc w:val="both"/>
        <w:rPr>
          <w:rFonts w:ascii="Calibri" w:hAnsi="Calibri" w:cs="Calibri"/>
          <w:color w:val="000000"/>
          <w:lang w:val="fr-FR"/>
        </w:rPr>
      </w:pPr>
      <w:r w:rsidRPr="002E5024">
        <w:rPr>
          <w:rFonts w:ascii="Calibri" w:hAnsi="Calibri" w:cs="Calibri"/>
          <w:color w:val="000000"/>
          <w:lang w:val="fr-FR"/>
        </w:rPr>
        <w:t xml:space="preserve">Un prix du public </w:t>
      </w:r>
      <w:r w:rsidR="00B6160C">
        <w:rPr>
          <w:rFonts w:ascii="Calibri" w:hAnsi="Calibri" w:cs="Calibri"/>
          <w:color w:val="000000"/>
          <w:lang w:val="fr-FR"/>
        </w:rPr>
        <w:t>sera</w:t>
      </w:r>
      <w:r w:rsidRPr="002E5024">
        <w:rPr>
          <w:rFonts w:ascii="Calibri" w:hAnsi="Calibri" w:cs="Calibri"/>
          <w:color w:val="000000"/>
          <w:lang w:val="fr-FR"/>
        </w:rPr>
        <w:t xml:space="preserve"> également remis après décompte des votes du public présent lors de la phase de sélection.</w:t>
      </w:r>
    </w:p>
    <w:p w14:paraId="7832929E" w14:textId="5D2CA4D3" w:rsidR="00B6160C" w:rsidRPr="00A0004D" w:rsidRDefault="00B6160C" w:rsidP="00B6160C">
      <w:pPr>
        <w:jc w:val="both"/>
        <w:rPr>
          <w:lang w:val="fr-FR"/>
        </w:rPr>
      </w:pPr>
      <w:r>
        <w:rPr>
          <w:lang w:val="fr-FR"/>
        </w:rPr>
        <w:t>L’obtention du 1</w:t>
      </w:r>
      <w:r w:rsidRPr="008F1A0B">
        <w:rPr>
          <w:vertAlign w:val="superscript"/>
          <w:lang w:val="fr-FR"/>
        </w:rPr>
        <w:t>er</w:t>
      </w:r>
      <w:r>
        <w:rPr>
          <w:lang w:val="fr-FR"/>
        </w:rPr>
        <w:t xml:space="preserve"> prix du jury ou du prix du public (ou du 2</w:t>
      </w:r>
      <w:r w:rsidRPr="008F1A0B">
        <w:rPr>
          <w:vertAlign w:val="superscript"/>
          <w:lang w:val="fr-FR"/>
        </w:rPr>
        <w:t>ème</w:t>
      </w:r>
      <w:r>
        <w:rPr>
          <w:lang w:val="fr-FR"/>
        </w:rPr>
        <w:t xml:space="preserve"> prix du jury dans le cas où le 1</w:t>
      </w:r>
      <w:r w:rsidRPr="008F1A0B">
        <w:rPr>
          <w:vertAlign w:val="superscript"/>
          <w:lang w:val="fr-FR"/>
        </w:rPr>
        <w:t>er</w:t>
      </w:r>
      <w:r>
        <w:rPr>
          <w:lang w:val="fr-FR"/>
        </w:rPr>
        <w:t xml:space="preserve"> prix est identique au prix du public) permet aux candidats d’accéder à la demi-finale du concours. Seule l’obtention du 1</w:t>
      </w:r>
      <w:r w:rsidRPr="008F1A0B">
        <w:rPr>
          <w:vertAlign w:val="superscript"/>
          <w:lang w:val="fr-FR"/>
        </w:rPr>
        <w:t>er</w:t>
      </w:r>
      <w:r>
        <w:rPr>
          <w:lang w:val="fr-FR"/>
        </w:rPr>
        <w:t xml:space="preserve"> prix du jury </w:t>
      </w:r>
      <w:r w:rsidR="00907164">
        <w:rPr>
          <w:lang w:val="fr-FR"/>
        </w:rPr>
        <w:t xml:space="preserve">en finale nationale </w:t>
      </w:r>
      <w:r>
        <w:rPr>
          <w:lang w:val="fr-FR"/>
        </w:rPr>
        <w:t xml:space="preserve">permet l’accès à la finale internationale. </w:t>
      </w:r>
    </w:p>
    <w:p w14:paraId="5F1D595D" w14:textId="77777777" w:rsidR="00584DF7" w:rsidRDefault="00584DF7" w:rsidP="00E52AB1">
      <w:pPr>
        <w:autoSpaceDE w:val="0"/>
        <w:autoSpaceDN w:val="0"/>
        <w:adjustRightInd w:val="0"/>
        <w:spacing w:after="0" w:line="360" w:lineRule="auto"/>
        <w:jc w:val="both"/>
        <w:rPr>
          <w:rFonts w:ascii="Calibri" w:hAnsi="Calibri" w:cs="Calibri"/>
          <w:color w:val="000000"/>
          <w:lang w:val="fr-FR"/>
        </w:rPr>
      </w:pPr>
    </w:p>
    <w:p w14:paraId="03FA261F" w14:textId="77777777" w:rsidR="00584DF7" w:rsidRPr="00FC4500" w:rsidRDefault="00584DF7" w:rsidP="00E52AB1">
      <w:pPr>
        <w:pStyle w:val="Titre2"/>
        <w:spacing w:before="0" w:line="360" w:lineRule="auto"/>
        <w:jc w:val="both"/>
        <w:rPr>
          <w:rFonts w:asciiTheme="minorHAnsi" w:hAnsiTheme="minorHAnsi" w:cstheme="minorHAnsi"/>
        </w:rPr>
      </w:pPr>
      <w:bookmarkStart w:id="6" w:name="_Toc523146098"/>
      <w:r>
        <w:rPr>
          <w:rFonts w:asciiTheme="minorHAnsi" w:hAnsiTheme="minorHAnsi" w:cstheme="minorHAnsi"/>
        </w:rPr>
        <w:t>4</w:t>
      </w:r>
      <w:r w:rsidRPr="00091B91">
        <w:rPr>
          <w:rFonts w:asciiTheme="minorHAnsi" w:hAnsiTheme="minorHAnsi" w:cstheme="minorHAnsi"/>
        </w:rPr>
        <w:t>. Dates à retenir</w:t>
      </w:r>
      <w:bookmarkEnd w:id="5"/>
      <w:bookmarkEnd w:id="6"/>
      <w:r w:rsidRPr="00091B91">
        <w:rPr>
          <w:rFonts w:asciiTheme="minorHAnsi" w:hAnsiTheme="minorHAnsi" w:cstheme="minorHAnsi"/>
        </w:rPr>
        <w:t xml:space="preserve"> </w:t>
      </w:r>
    </w:p>
    <w:tbl>
      <w:tblPr>
        <w:tblStyle w:val="Grilledutableau"/>
        <w:tblW w:w="10031" w:type="dxa"/>
        <w:tblLook w:val="00A0" w:firstRow="1" w:lastRow="0" w:firstColumn="1" w:lastColumn="0" w:noHBand="0" w:noVBand="0"/>
      </w:tblPr>
      <w:tblGrid>
        <w:gridCol w:w="2943"/>
        <w:gridCol w:w="7088"/>
      </w:tblGrid>
      <w:tr w:rsidR="00DE165A" w:rsidRPr="00DE165A" w14:paraId="59AC2900" w14:textId="77777777" w:rsidTr="00C65C65">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9524DE" w14:textId="77777777" w:rsidR="00584DF7" w:rsidRPr="00DE165A" w:rsidRDefault="00584DF7" w:rsidP="00E52AB1">
            <w:pPr>
              <w:spacing w:line="360" w:lineRule="auto"/>
              <w:jc w:val="both"/>
              <w:rPr>
                <w:rFonts w:eastAsia="Times New Roman" w:cstheme="minorHAnsi"/>
                <w:b/>
                <w:lang w:val="fr-FR" w:eastAsia="en-CA"/>
              </w:rPr>
            </w:pPr>
            <w:r w:rsidRPr="00DE165A">
              <w:rPr>
                <w:rFonts w:eastAsia="Times New Roman" w:cstheme="minorHAnsi"/>
                <w:b/>
                <w:lang w:val="fr-FR" w:eastAsia="en-CA"/>
              </w:rPr>
              <w:t>Mois</w:t>
            </w:r>
          </w:p>
        </w:tc>
        <w:tc>
          <w:tcPr>
            <w:tcW w:w="7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B41591" w14:textId="77777777" w:rsidR="00584DF7" w:rsidRPr="00DE165A" w:rsidRDefault="00584DF7" w:rsidP="00E52AB1">
            <w:pPr>
              <w:spacing w:line="360" w:lineRule="auto"/>
              <w:jc w:val="both"/>
              <w:rPr>
                <w:rFonts w:eastAsia="Times New Roman" w:cstheme="minorHAnsi"/>
                <w:b/>
                <w:lang w:val="fr-FR" w:eastAsia="en-CA"/>
              </w:rPr>
            </w:pPr>
            <w:r w:rsidRPr="00DE165A">
              <w:rPr>
                <w:rFonts w:eastAsia="Times New Roman" w:cstheme="minorHAnsi"/>
                <w:b/>
                <w:lang w:val="fr-FR" w:eastAsia="en-CA"/>
              </w:rPr>
              <w:t>Tâches</w:t>
            </w:r>
          </w:p>
        </w:tc>
      </w:tr>
      <w:tr w:rsidR="00DE165A" w:rsidRPr="00DE165A" w14:paraId="455D1551" w14:textId="77777777" w:rsidTr="00C65C65">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DD039" w14:textId="51BCE06E" w:rsidR="00584DF7" w:rsidRPr="00DE165A" w:rsidRDefault="008A3F61" w:rsidP="00A37110">
            <w:pPr>
              <w:spacing w:line="360" w:lineRule="auto"/>
              <w:jc w:val="both"/>
              <w:rPr>
                <w:rFonts w:eastAsia="Times New Roman" w:cstheme="minorHAnsi"/>
                <w:lang w:val="fr-FR" w:eastAsia="en-CA"/>
              </w:rPr>
            </w:pPr>
            <w:r>
              <w:rPr>
                <w:rFonts w:eastAsia="Times New Roman" w:cstheme="minorHAnsi"/>
                <w:lang w:val="fr-FR" w:eastAsia="en-CA"/>
              </w:rPr>
              <w:t>4</w:t>
            </w:r>
            <w:r w:rsidR="00E64508">
              <w:rPr>
                <w:rFonts w:eastAsia="Times New Roman" w:cstheme="minorHAnsi"/>
                <w:lang w:val="fr-FR" w:eastAsia="en-CA"/>
              </w:rPr>
              <w:t xml:space="preserve"> </w:t>
            </w:r>
            <w:r>
              <w:rPr>
                <w:rFonts w:eastAsia="Times New Roman" w:cstheme="minorHAnsi"/>
                <w:lang w:val="fr-FR" w:eastAsia="en-CA"/>
              </w:rPr>
              <w:t>décembre</w:t>
            </w:r>
            <w:r w:rsidR="001E069B">
              <w:rPr>
                <w:rFonts w:eastAsia="Times New Roman" w:cstheme="minorHAnsi"/>
                <w:lang w:val="fr-FR" w:eastAsia="en-CA"/>
              </w:rPr>
              <w:t xml:space="preserve"> 20</w:t>
            </w:r>
            <w:r w:rsidR="0077100F">
              <w:rPr>
                <w:rFonts w:eastAsia="Times New Roman" w:cstheme="minorHAnsi"/>
                <w:lang w:val="fr-FR" w:eastAsia="en-CA"/>
              </w:rPr>
              <w:t>20</w:t>
            </w:r>
            <w:r w:rsidR="004B3E7A">
              <w:rPr>
                <w:rFonts w:eastAsia="Times New Roman" w:cstheme="minorHAnsi"/>
                <w:lang w:val="fr-FR" w:eastAsia="en-CA"/>
              </w:rPr>
              <w:t xml:space="preserve"> – </w:t>
            </w:r>
            <w:r w:rsidR="0077100F">
              <w:rPr>
                <w:rFonts w:eastAsia="Times New Roman" w:cstheme="minorHAnsi"/>
                <w:lang w:val="fr-FR" w:eastAsia="en-CA"/>
              </w:rPr>
              <w:t>19</w:t>
            </w:r>
            <w:r w:rsidR="004B3E7A">
              <w:rPr>
                <w:rFonts w:eastAsia="Times New Roman" w:cstheme="minorHAnsi"/>
                <w:lang w:val="fr-FR" w:eastAsia="en-CA"/>
              </w:rPr>
              <w:t xml:space="preserve"> mars 20</w:t>
            </w:r>
            <w:r w:rsidR="00CB0C6F">
              <w:rPr>
                <w:rFonts w:eastAsia="Times New Roman" w:cstheme="minorHAnsi"/>
                <w:lang w:val="fr-FR" w:eastAsia="en-CA"/>
              </w:rPr>
              <w:t>2</w:t>
            </w:r>
            <w:r w:rsidR="0077100F">
              <w:rPr>
                <w:rFonts w:eastAsia="Times New Roman" w:cstheme="minorHAnsi"/>
                <w:lang w:val="fr-FR" w:eastAsia="en-CA"/>
              </w:rPr>
              <w:t>1</w:t>
            </w:r>
          </w:p>
        </w:tc>
        <w:tc>
          <w:tcPr>
            <w:tcW w:w="7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9F1C5" w14:textId="5483DFD1" w:rsidR="00584DF7" w:rsidRPr="00DE165A" w:rsidRDefault="00584DF7" w:rsidP="00E52AB1">
            <w:pPr>
              <w:spacing w:line="360" w:lineRule="auto"/>
              <w:jc w:val="both"/>
              <w:rPr>
                <w:rFonts w:eastAsia="Times New Roman" w:cstheme="minorHAnsi"/>
                <w:lang w:val="fr-FR" w:eastAsia="en-CA"/>
              </w:rPr>
            </w:pPr>
            <w:r w:rsidRPr="00DE165A">
              <w:rPr>
                <w:rFonts w:eastAsia="Times New Roman" w:cstheme="minorHAnsi"/>
                <w:lang w:val="fr-FR" w:eastAsia="en-CA"/>
              </w:rPr>
              <w:t xml:space="preserve">Organisation des finales </w:t>
            </w:r>
            <w:r w:rsidR="00C46FFA">
              <w:rPr>
                <w:rFonts w:eastAsia="Times New Roman" w:cstheme="minorHAnsi"/>
                <w:lang w:val="fr-FR" w:eastAsia="en-CA"/>
              </w:rPr>
              <w:t>régionales</w:t>
            </w:r>
            <w:r w:rsidR="00C46FFA" w:rsidRPr="00DE165A">
              <w:rPr>
                <w:rFonts w:eastAsia="Times New Roman" w:cstheme="minorHAnsi"/>
                <w:lang w:val="fr-FR" w:eastAsia="en-CA"/>
              </w:rPr>
              <w:t xml:space="preserve"> </w:t>
            </w:r>
            <w:r w:rsidRPr="00DE165A">
              <w:rPr>
                <w:rFonts w:eastAsia="Times New Roman" w:cstheme="minorHAnsi"/>
                <w:lang w:val="fr-FR" w:eastAsia="en-CA"/>
              </w:rPr>
              <w:t>dans les regroupements universitaires</w:t>
            </w:r>
            <w:r w:rsidR="00A465F3">
              <w:rPr>
                <w:rFonts w:eastAsia="Times New Roman" w:cstheme="minorHAnsi"/>
                <w:lang w:val="fr-FR" w:eastAsia="en-CA"/>
              </w:rPr>
              <w:t xml:space="preserve"> et universités</w:t>
            </w:r>
            <w:r w:rsidRPr="00DE165A">
              <w:rPr>
                <w:rFonts w:eastAsia="Times New Roman" w:cstheme="minorHAnsi"/>
                <w:lang w:val="fr-FR" w:eastAsia="en-CA"/>
              </w:rPr>
              <w:t xml:space="preserve"> </w:t>
            </w:r>
            <w:r w:rsidR="00A42171">
              <w:rPr>
                <w:rFonts w:eastAsia="Times New Roman" w:cstheme="minorHAnsi"/>
                <w:lang w:val="fr-FR" w:eastAsia="en-CA"/>
              </w:rPr>
              <w:t>membres de la CPU</w:t>
            </w:r>
            <w:r w:rsidR="00A42171" w:rsidRPr="00DE165A">
              <w:rPr>
                <w:rFonts w:eastAsia="Times New Roman" w:cstheme="minorHAnsi"/>
                <w:lang w:val="fr-FR" w:eastAsia="en-CA"/>
              </w:rPr>
              <w:t xml:space="preserve"> </w:t>
            </w:r>
            <w:r w:rsidRPr="00DE165A">
              <w:rPr>
                <w:rFonts w:eastAsia="Times New Roman" w:cstheme="minorHAnsi"/>
                <w:lang w:val="fr-FR" w:eastAsia="en-CA"/>
              </w:rPr>
              <w:t xml:space="preserve">participants </w:t>
            </w:r>
          </w:p>
        </w:tc>
      </w:tr>
      <w:tr w:rsidR="00350ADF" w:rsidRPr="00DE165A" w14:paraId="75EED5DA" w14:textId="77777777" w:rsidTr="00C65C65">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04863" w14:textId="5D296BE7" w:rsidR="00350ADF" w:rsidRDefault="0077100F" w:rsidP="00A37110">
            <w:pPr>
              <w:spacing w:line="360" w:lineRule="auto"/>
              <w:jc w:val="both"/>
              <w:rPr>
                <w:rFonts w:eastAsia="Times New Roman" w:cstheme="minorHAnsi"/>
                <w:lang w:val="fr-FR" w:eastAsia="en-CA"/>
              </w:rPr>
            </w:pPr>
            <w:r>
              <w:rPr>
                <w:rFonts w:eastAsia="Times New Roman" w:cstheme="minorHAnsi"/>
                <w:lang w:val="fr-FR" w:eastAsia="en-CA"/>
              </w:rPr>
              <w:t>1</w:t>
            </w:r>
            <w:r w:rsidR="00CB0C6F">
              <w:rPr>
                <w:rFonts w:eastAsia="Times New Roman" w:cstheme="minorHAnsi"/>
                <w:lang w:val="fr-FR" w:eastAsia="en-CA"/>
              </w:rPr>
              <w:t xml:space="preserve"> au </w:t>
            </w:r>
            <w:r>
              <w:rPr>
                <w:rFonts w:eastAsia="Times New Roman" w:cstheme="minorHAnsi"/>
                <w:lang w:val="fr-FR" w:eastAsia="en-CA"/>
              </w:rPr>
              <w:t>3</w:t>
            </w:r>
            <w:r w:rsidR="001E069B">
              <w:rPr>
                <w:rFonts w:eastAsia="Times New Roman" w:cstheme="minorHAnsi"/>
                <w:lang w:val="fr-FR" w:eastAsia="en-CA"/>
              </w:rPr>
              <w:t xml:space="preserve"> </w:t>
            </w:r>
            <w:r w:rsidR="005D2CDF">
              <w:rPr>
                <w:rFonts w:eastAsia="Times New Roman" w:cstheme="minorHAnsi"/>
                <w:lang w:val="fr-FR" w:eastAsia="en-CA"/>
              </w:rPr>
              <w:t>Avril 202</w:t>
            </w:r>
            <w:r>
              <w:rPr>
                <w:rFonts w:eastAsia="Times New Roman" w:cstheme="minorHAnsi"/>
                <w:lang w:val="fr-FR" w:eastAsia="en-CA"/>
              </w:rPr>
              <w:t>1</w:t>
            </w:r>
          </w:p>
        </w:tc>
        <w:tc>
          <w:tcPr>
            <w:tcW w:w="7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5D1CF" w14:textId="66DB882B" w:rsidR="00350ADF" w:rsidRPr="00DE165A" w:rsidRDefault="00350ADF" w:rsidP="00E52AB1">
            <w:pPr>
              <w:spacing w:line="360" w:lineRule="auto"/>
              <w:jc w:val="both"/>
              <w:rPr>
                <w:rFonts w:eastAsia="Times New Roman" w:cstheme="minorHAnsi"/>
                <w:lang w:val="fr-FR" w:eastAsia="en-CA"/>
              </w:rPr>
            </w:pPr>
            <w:r>
              <w:rPr>
                <w:rFonts w:eastAsia="Times New Roman" w:cstheme="minorHAnsi"/>
                <w:lang w:val="fr-FR" w:eastAsia="en-CA"/>
              </w:rPr>
              <w:t xml:space="preserve">Demi-finale </w:t>
            </w:r>
            <w:r w:rsidR="0077100F">
              <w:rPr>
                <w:rFonts w:eastAsia="Times New Roman" w:cstheme="minorHAnsi"/>
                <w:lang w:val="fr-FR" w:eastAsia="en-CA"/>
              </w:rPr>
              <w:t>à Paris</w:t>
            </w:r>
          </w:p>
        </w:tc>
      </w:tr>
      <w:tr w:rsidR="00DE165A" w:rsidRPr="00DE165A" w14:paraId="7A70923B" w14:textId="77777777" w:rsidTr="00C65C65">
        <w:trPr>
          <w:trHeight w:val="298"/>
        </w:trPr>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79CEB" w14:textId="191D6BD1" w:rsidR="00584DF7" w:rsidRPr="00DE165A" w:rsidRDefault="005D2CDF" w:rsidP="00E52AB1">
            <w:pPr>
              <w:spacing w:line="360" w:lineRule="auto"/>
              <w:jc w:val="both"/>
              <w:rPr>
                <w:rFonts w:eastAsia="Times New Roman" w:cstheme="minorHAnsi"/>
                <w:highlight w:val="yellow"/>
                <w:lang w:val="fr-FR" w:eastAsia="en-CA"/>
              </w:rPr>
            </w:pPr>
            <w:r>
              <w:rPr>
                <w:rFonts w:eastAsia="Times New Roman" w:cstheme="minorHAnsi"/>
                <w:lang w:val="fr-FR" w:eastAsia="en-CA"/>
              </w:rPr>
              <w:t>Juin 202</w:t>
            </w:r>
            <w:r w:rsidR="0077100F">
              <w:rPr>
                <w:rFonts w:eastAsia="Times New Roman" w:cstheme="minorHAnsi"/>
                <w:lang w:val="fr-FR" w:eastAsia="en-CA"/>
              </w:rPr>
              <w:t>1</w:t>
            </w:r>
          </w:p>
        </w:tc>
        <w:tc>
          <w:tcPr>
            <w:tcW w:w="7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BAAB5" w14:textId="48389D9D" w:rsidR="00584DF7" w:rsidRPr="00DE165A" w:rsidRDefault="00584DF7" w:rsidP="00E52AB1">
            <w:pPr>
              <w:spacing w:line="360" w:lineRule="auto"/>
              <w:jc w:val="both"/>
              <w:rPr>
                <w:rFonts w:eastAsia="Times New Roman" w:cstheme="minorHAnsi"/>
                <w:lang w:val="fr-FR" w:eastAsia="en-CA"/>
              </w:rPr>
            </w:pPr>
            <w:r w:rsidRPr="00DE165A">
              <w:rPr>
                <w:rFonts w:eastAsia="Times New Roman" w:cstheme="minorHAnsi"/>
                <w:lang w:val="fr-FR" w:eastAsia="en-CA"/>
              </w:rPr>
              <w:t xml:space="preserve">Finale nationale </w:t>
            </w:r>
            <w:r w:rsidR="0077100F">
              <w:rPr>
                <w:rFonts w:eastAsia="Times New Roman" w:cstheme="minorHAnsi"/>
                <w:lang w:val="fr-FR" w:eastAsia="en-CA"/>
              </w:rPr>
              <w:t>à Reims</w:t>
            </w:r>
          </w:p>
        </w:tc>
      </w:tr>
      <w:tr w:rsidR="002F5728" w:rsidRPr="002F5728" w14:paraId="72200DCF" w14:textId="77777777" w:rsidTr="00C65C65">
        <w:tc>
          <w:tcPr>
            <w:tcW w:w="29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A6CF48" w14:textId="18BDDDD0" w:rsidR="00584DF7" w:rsidRPr="00AB73B7" w:rsidRDefault="00CB0C6F" w:rsidP="00E52AB1">
            <w:pPr>
              <w:spacing w:line="360" w:lineRule="auto"/>
              <w:jc w:val="both"/>
              <w:rPr>
                <w:rFonts w:eastAsia="Times New Roman" w:cstheme="minorHAnsi"/>
                <w:lang w:val="fr-FR" w:eastAsia="en-CA"/>
              </w:rPr>
            </w:pPr>
            <w:r>
              <w:rPr>
                <w:rFonts w:eastAsia="Times New Roman" w:cstheme="minorHAnsi"/>
                <w:lang w:val="fr-FR" w:eastAsia="en-CA"/>
              </w:rPr>
              <w:t>Automne 202</w:t>
            </w:r>
            <w:r w:rsidR="0077100F">
              <w:rPr>
                <w:rFonts w:eastAsia="Times New Roman" w:cstheme="minorHAnsi"/>
                <w:lang w:val="fr-FR" w:eastAsia="en-CA"/>
              </w:rPr>
              <w:t>1</w:t>
            </w:r>
          </w:p>
        </w:tc>
        <w:tc>
          <w:tcPr>
            <w:tcW w:w="7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6AD2A6" w14:textId="3D6235C3" w:rsidR="00584DF7" w:rsidRPr="00AB73B7" w:rsidRDefault="00584DF7" w:rsidP="003146FF">
            <w:pPr>
              <w:spacing w:line="360" w:lineRule="auto"/>
              <w:jc w:val="both"/>
              <w:rPr>
                <w:rFonts w:eastAsia="Times New Roman" w:cstheme="minorHAnsi"/>
                <w:lang w:val="fr-FR" w:eastAsia="en-CA"/>
              </w:rPr>
            </w:pPr>
            <w:r w:rsidRPr="00AB73B7">
              <w:rPr>
                <w:rFonts w:eastAsia="Times New Roman" w:cstheme="minorHAnsi"/>
                <w:lang w:val="fr-FR" w:eastAsia="en-CA"/>
              </w:rPr>
              <w:t xml:space="preserve">Finale internationale </w:t>
            </w:r>
            <w:r w:rsidR="001E069B">
              <w:rPr>
                <w:rFonts w:eastAsia="Times New Roman" w:cstheme="minorHAnsi"/>
                <w:lang w:val="fr-FR" w:eastAsia="en-CA"/>
              </w:rPr>
              <w:t xml:space="preserve">à </w:t>
            </w:r>
            <w:r w:rsidR="00CB0C6F">
              <w:rPr>
                <w:rFonts w:eastAsia="Times New Roman" w:cstheme="minorHAnsi"/>
                <w:lang w:val="fr-FR" w:eastAsia="en-CA"/>
              </w:rPr>
              <w:t>Paris</w:t>
            </w:r>
          </w:p>
        </w:tc>
      </w:tr>
    </w:tbl>
    <w:p w14:paraId="52BEA06E" w14:textId="77777777" w:rsidR="00584DF7" w:rsidRPr="00584DF7" w:rsidRDefault="00584DF7" w:rsidP="00E52AB1">
      <w:pPr>
        <w:jc w:val="both"/>
      </w:pPr>
    </w:p>
    <w:p w14:paraId="3FAE0D44" w14:textId="34185F2B" w:rsidR="003E3BF6" w:rsidRDefault="003E3BF6" w:rsidP="003E3BF6">
      <w:pPr>
        <w:pStyle w:val="Titre2"/>
        <w:rPr>
          <w:lang w:val="fr-FR"/>
        </w:rPr>
      </w:pPr>
      <w:r>
        <w:rPr>
          <w:rFonts w:ascii="Calibri" w:hAnsi="Calibri" w:cs="Calibri"/>
          <w:color w:val="000000"/>
          <w:lang w:val="fr-FR"/>
        </w:rPr>
        <w:t xml:space="preserve">5. </w:t>
      </w:r>
      <w:r>
        <w:rPr>
          <w:lang w:val="fr-FR"/>
        </w:rPr>
        <w:t>Cas particulier lié au contexte sanitaire</w:t>
      </w:r>
    </w:p>
    <w:p w14:paraId="1C02F5C8" w14:textId="77777777" w:rsidR="00755FC1" w:rsidRDefault="00755FC1" w:rsidP="00755FC1">
      <w:pPr>
        <w:jc w:val="both"/>
        <w:rPr>
          <w:lang w:val="fr-FR"/>
        </w:rPr>
      </w:pPr>
      <w:r w:rsidRPr="00B85BBB">
        <w:rPr>
          <w:lang w:val="fr-FR"/>
        </w:rPr>
        <w:t xml:space="preserve">Dans le cas où le contexte sanitaire imposerait des finales sans public, le concours MT180 basculera </w:t>
      </w:r>
      <w:r>
        <w:rPr>
          <w:lang w:val="fr-FR"/>
        </w:rPr>
        <w:t>en une version</w:t>
      </w:r>
      <w:r w:rsidRPr="00B85BBB">
        <w:rPr>
          <w:lang w:val="fr-FR"/>
        </w:rPr>
        <w:t xml:space="preserve"> </w:t>
      </w:r>
      <w:r>
        <w:rPr>
          <w:lang w:val="fr-FR"/>
        </w:rPr>
        <w:t>« </w:t>
      </w:r>
      <w:r w:rsidRPr="00B85BBB">
        <w:rPr>
          <w:lang w:val="fr-FR"/>
        </w:rPr>
        <w:t>tout numérique</w:t>
      </w:r>
      <w:r>
        <w:rPr>
          <w:lang w:val="fr-FR"/>
        </w:rPr>
        <w:t> »</w:t>
      </w:r>
      <w:r w:rsidRPr="00B85BBB">
        <w:rPr>
          <w:lang w:val="fr-FR"/>
        </w:rPr>
        <w:t xml:space="preserve"> avec :</w:t>
      </w:r>
    </w:p>
    <w:p w14:paraId="389BABC9" w14:textId="77777777" w:rsidR="00755FC1" w:rsidRPr="00B85BBB" w:rsidRDefault="00755FC1" w:rsidP="00755FC1">
      <w:pPr>
        <w:jc w:val="both"/>
        <w:rPr>
          <w:lang w:val="fr-FR"/>
        </w:rPr>
      </w:pPr>
      <w:r>
        <w:rPr>
          <w:lang w:val="fr-FR"/>
        </w:rPr>
        <w:t xml:space="preserve">- </w:t>
      </w:r>
      <w:r w:rsidRPr="00B85BBB">
        <w:rPr>
          <w:lang w:val="fr-FR"/>
        </w:rPr>
        <w:t xml:space="preserve">Des </w:t>
      </w:r>
      <w:r w:rsidRPr="000E26D7">
        <w:rPr>
          <w:b/>
          <w:lang w:val="fr-FR"/>
        </w:rPr>
        <w:t>finales des regroupements en huis clos</w:t>
      </w:r>
      <w:r w:rsidRPr="00B85BBB">
        <w:rPr>
          <w:lang w:val="fr-FR"/>
        </w:rPr>
        <w:t>. Seuls les doctorants et le jury ser</w:t>
      </w:r>
      <w:r>
        <w:rPr>
          <w:lang w:val="fr-FR"/>
        </w:rPr>
        <w:t>ont</w:t>
      </w:r>
      <w:r w:rsidRPr="00B85BBB">
        <w:rPr>
          <w:lang w:val="fr-FR"/>
        </w:rPr>
        <w:t xml:space="preserve"> présent</w:t>
      </w:r>
      <w:r>
        <w:rPr>
          <w:lang w:val="fr-FR"/>
        </w:rPr>
        <w:t>s</w:t>
      </w:r>
      <w:r w:rsidRPr="00B85BBB">
        <w:rPr>
          <w:lang w:val="fr-FR"/>
        </w:rPr>
        <w:t xml:space="preserve"> dans la salle pour l’audition. La finale sera retransmise en direct (et diffusée sur le site mt180.fr) et le regroupement pourra mettre en place un vote en ligne pour remplacer son prix du public par un prix des internautes. </w:t>
      </w:r>
      <w:r>
        <w:rPr>
          <w:lang w:val="fr-FR"/>
        </w:rPr>
        <w:t>Dans le cas d’une finale à huis clos, seront envoyés en demi-finale le 1</w:t>
      </w:r>
      <w:r w:rsidRPr="000E26D7">
        <w:rPr>
          <w:vertAlign w:val="superscript"/>
          <w:lang w:val="fr-FR"/>
        </w:rPr>
        <w:t>er</w:t>
      </w:r>
      <w:r>
        <w:rPr>
          <w:lang w:val="fr-FR"/>
        </w:rPr>
        <w:t xml:space="preserve"> prix et le 2</w:t>
      </w:r>
      <w:r w:rsidRPr="000E26D7">
        <w:rPr>
          <w:vertAlign w:val="superscript"/>
          <w:lang w:val="fr-FR"/>
        </w:rPr>
        <w:t>ème</w:t>
      </w:r>
      <w:r>
        <w:rPr>
          <w:lang w:val="fr-FR"/>
        </w:rPr>
        <w:t xml:space="preserve"> prix du jury ou le 1</w:t>
      </w:r>
      <w:r w:rsidRPr="000E26D7">
        <w:rPr>
          <w:vertAlign w:val="superscript"/>
          <w:lang w:val="fr-FR"/>
        </w:rPr>
        <w:t>er</w:t>
      </w:r>
      <w:r>
        <w:rPr>
          <w:lang w:val="fr-FR"/>
        </w:rPr>
        <w:t xml:space="preserve"> prix et le prix des internautes, s’il a été mis en place. </w:t>
      </w:r>
    </w:p>
    <w:p w14:paraId="471A055A" w14:textId="77777777" w:rsidR="00755FC1" w:rsidRPr="00B85BBB" w:rsidRDefault="00755FC1" w:rsidP="00755FC1">
      <w:pPr>
        <w:jc w:val="both"/>
        <w:rPr>
          <w:lang w:val="fr-FR"/>
        </w:rPr>
      </w:pPr>
      <w:r w:rsidRPr="00B85BBB">
        <w:rPr>
          <w:lang w:val="fr-FR"/>
        </w:rPr>
        <w:t>-</w:t>
      </w:r>
      <w:r>
        <w:rPr>
          <w:lang w:val="fr-FR"/>
        </w:rPr>
        <w:t xml:space="preserve"> </w:t>
      </w:r>
      <w:r w:rsidRPr="00B85BBB">
        <w:rPr>
          <w:lang w:val="fr-FR"/>
        </w:rPr>
        <w:t xml:space="preserve">Une </w:t>
      </w:r>
      <w:r w:rsidRPr="000E26D7">
        <w:rPr>
          <w:b/>
          <w:lang w:val="fr-FR"/>
        </w:rPr>
        <w:t>demi-finale en distanciel</w:t>
      </w:r>
      <w:r>
        <w:rPr>
          <w:lang w:val="fr-FR"/>
        </w:rPr>
        <w:t xml:space="preserve"> avec sélection</w:t>
      </w:r>
      <w:r w:rsidRPr="004D2F70">
        <w:rPr>
          <w:lang w:val="fr-FR"/>
        </w:rPr>
        <w:t xml:space="preserve"> des </w:t>
      </w:r>
      <w:r>
        <w:rPr>
          <w:lang w:val="fr-FR"/>
        </w:rPr>
        <w:t xml:space="preserve">16 </w:t>
      </w:r>
      <w:r w:rsidRPr="004D2F70">
        <w:rPr>
          <w:lang w:val="fr-FR"/>
        </w:rPr>
        <w:t xml:space="preserve">candidats </w:t>
      </w:r>
      <w:r>
        <w:rPr>
          <w:lang w:val="fr-FR"/>
        </w:rPr>
        <w:t xml:space="preserve">finalistes </w:t>
      </w:r>
      <w:r w:rsidRPr="000E26D7">
        <w:rPr>
          <w:b/>
          <w:lang w:val="fr-FR"/>
        </w:rPr>
        <w:t>sur vidéo</w:t>
      </w:r>
      <w:r w:rsidRPr="004D2F70">
        <w:rPr>
          <w:lang w:val="fr-FR"/>
        </w:rPr>
        <w:t>. Chaque regroupement env</w:t>
      </w:r>
      <w:r>
        <w:rPr>
          <w:lang w:val="fr-FR"/>
        </w:rPr>
        <w:t>erra</w:t>
      </w:r>
      <w:r w:rsidRPr="004D2F70">
        <w:rPr>
          <w:lang w:val="fr-FR"/>
        </w:rPr>
        <w:t xml:space="preserve"> l</w:t>
      </w:r>
      <w:r>
        <w:rPr>
          <w:lang w:val="fr-FR"/>
        </w:rPr>
        <w:t xml:space="preserve">es </w:t>
      </w:r>
      <w:r w:rsidRPr="004D2F70">
        <w:rPr>
          <w:lang w:val="fr-FR"/>
        </w:rPr>
        <w:t xml:space="preserve">vidéos de ses </w:t>
      </w:r>
      <w:r>
        <w:rPr>
          <w:lang w:val="fr-FR"/>
        </w:rPr>
        <w:t xml:space="preserve">deux </w:t>
      </w:r>
      <w:r w:rsidRPr="004D2F70">
        <w:rPr>
          <w:lang w:val="fr-FR"/>
        </w:rPr>
        <w:t>finalistes.</w:t>
      </w:r>
      <w:r>
        <w:rPr>
          <w:lang w:val="fr-FR"/>
        </w:rPr>
        <w:t xml:space="preserve"> </w:t>
      </w:r>
      <w:r w:rsidRPr="004D2F70">
        <w:rPr>
          <w:lang w:val="fr-FR"/>
        </w:rPr>
        <w:t>La vidéo sur laquelle sera jugé le candidat sera tournée spécialement pour l’occasion par le regroupement et en respectant une charte graphique spéciale demi-finale. Cela permet</w:t>
      </w:r>
      <w:r>
        <w:rPr>
          <w:lang w:val="fr-FR"/>
        </w:rPr>
        <w:t>tra</w:t>
      </w:r>
      <w:r w:rsidRPr="004D2F70">
        <w:rPr>
          <w:lang w:val="fr-FR"/>
        </w:rPr>
        <w:t xml:space="preserve"> aux doctorants de retravailler leur texte pour la demi-finale s’ils le souhaitent et à la vidéo d’être tournée dans des « conditions studio » avec une captation vidéo</w:t>
      </w:r>
      <w:r>
        <w:rPr>
          <w:lang w:val="fr-FR"/>
        </w:rPr>
        <w:t xml:space="preserve"> et </w:t>
      </w:r>
      <w:r w:rsidRPr="004D2F70">
        <w:rPr>
          <w:lang w:val="fr-FR"/>
        </w:rPr>
        <w:t xml:space="preserve">son optimale.  </w:t>
      </w:r>
    </w:p>
    <w:p w14:paraId="4C4C2489" w14:textId="77777777" w:rsidR="00755FC1" w:rsidRPr="00B85BBB" w:rsidRDefault="00755FC1" w:rsidP="00755FC1">
      <w:pPr>
        <w:jc w:val="both"/>
        <w:rPr>
          <w:lang w:val="fr-FR"/>
        </w:rPr>
      </w:pPr>
      <w:r w:rsidRPr="00B85BBB">
        <w:rPr>
          <w:lang w:val="fr-FR"/>
        </w:rPr>
        <w:lastRenderedPageBreak/>
        <w:t>-</w:t>
      </w:r>
      <w:r>
        <w:rPr>
          <w:lang w:val="fr-FR"/>
        </w:rPr>
        <w:t xml:space="preserve"> </w:t>
      </w:r>
      <w:r w:rsidRPr="00B85BBB">
        <w:rPr>
          <w:lang w:val="fr-FR"/>
        </w:rPr>
        <w:t xml:space="preserve">Une </w:t>
      </w:r>
      <w:r w:rsidRPr="000E26D7">
        <w:rPr>
          <w:b/>
          <w:lang w:val="fr-FR"/>
        </w:rPr>
        <w:t>finale nationale à huis clos</w:t>
      </w:r>
      <w:r w:rsidRPr="00B85BBB">
        <w:rPr>
          <w:lang w:val="fr-FR"/>
        </w:rPr>
        <w:t xml:space="preserve"> : S</w:t>
      </w:r>
      <w:r>
        <w:rPr>
          <w:lang w:val="fr-FR"/>
        </w:rPr>
        <w:t>er</w:t>
      </w:r>
      <w:r w:rsidRPr="00B85BBB">
        <w:rPr>
          <w:lang w:val="fr-FR"/>
        </w:rPr>
        <w:t>ont présents dans la salle de spectacle</w:t>
      </w:r>
      <w:r>
        <w:rPr>
          <w:lang w:val="fr-FR"/>
        </w:rPr>
        <w:t>,</w:t>
      </w:r>
      <w:r w:rsidRPr="00B85BBB">
        <w:rPr>
          <w:lang w:val="fr-FR"/>
        </w:rPr>
        <w:t xml:space="preserve"> uniquement les doctorants finalistes</w:t>
      </w:r>
      <w:r>
        <w:rPr>
          <w:lang w:val="fr-FR"/>
        </w:rPr>
        <w:t xml:space="preserve"> et le jury</w:t>
      </w:r>
      <w:r w:rsidRPr="00B85BBB">
        <w:rPr>
          <w:lang w:val="fr-FR"/>
        </w:rPr>
        <w:t xml:space="preserve">. La finale est retransmise en direct sur le site mt180. Lors de la remise des prix, il y a 3 prix du jury et un prix des internautes. </w:t>
      </w:r>
    </w:p>
    <w:p w14:paraId="2022899E" w14:textId="77777777" w:rsidR="00755FC1" w:rsidRPr="00B85BBB" w:rsidRDefault="00755FC1" w:rsidP="00755FC1">
      <w:pPr>
        <w:jc w:val="both"/>
        <w:rPr>
          <w:lang w:val="fr-FR"/>
        </w:rPr>
      </w:pPr>
      <w:r w:rsidRPr="00B85BBB">
        <w:rPr>
          <w:lang w:val="fr-FR"/>
        </w:rPr>
        <w:t>-</w:t>
      </w:r>
      <w:r>
        <w:rPr>
          <w:lang w:val="fr-FR"/>
        </w:rPr>
        <w:t xml:space="preserve"> Une f</w:t>
      </w:r>
      <w:r w:rsidRPr="00B85BBB">
        <w:rPr>
          <w:lang w:val="fr-FR"/>
        </w:rPr>
        <w:t xml:space="preserve">inale internationale </w:t>
      </w:r>
      <w:r>
        <w:rPr>
          <w:lang w:val="fr-FR"/>
        </w:rPr>
        <w:t xml:space="preserve">à huis clos et suivant le même principe que la finale nationale. </w:t>
      </w:r>
    </w:p>
    <w:p w14:paraId="761D7AE4" w14:textId="3DFFB420" w:rsidR="005F5053" w:rsidRPr="00D05225" w:rsidRDefault="005F5053" w:rsidP="00E52AB1">
      <w:pPr>
        <w:autoSpaceDE w:val="0"/>
        <w:autoSpaceDN w:val="0"/>
        <w:adjustRightInd w:val="0"/>
        <w:spacing w:after="0" w:line="360" w:lineRule="auto"/>
        <w:jc w:val="both"/>
        <w:rPr>
          <w:rFonts w:ascii="Calibri" w:hAnsi="Calibri" w:cs="Calibri"/>
          <w:color w:val="000000"/>
          <w:lang w:val="fr-FR"/>
        </w:rPr>
      </w:pPr>
    </w:p>
    <w:p w14:paraId="64008259" w14:textId="77777777" w:rsidR="00187D31" w:rsidRPr="00B71CF9" w:rsidRDefault="00187D31" w:rsidP="00E52AB1">
      <w:pPr>
        <w:pStyle w:val="Titre1"/>
        <w:spacing w:before="0" w:line="360" w:lineRule="auto"/>
        <w:jc w:val="both"/>
        <w:rPr>
          <w:rFonts w:asciiTheme="minorHAnsi" w:hAnsiTheme="minorHAnsi" w:cstheme="minorHAnsi"/>
          <w:color w:val="1F497D" w:themeColor="text2"/>
        </w:rPr>
      </w:pPr>
      <w:bookmarkStart w:id="7" w:name="_Toc523146099"/>
      <w:r w:rsidRPr="00B71CF9">
        <w:rPr>
          <w:rFonts w:asciiTheme="minorHAnsi" w:hAnsiTheme="minorHAnsi" w:cstheme="minorHAnsi"/>
          <w:color w:val="1F497D" w:themeColor="text2"/>
        </w:rPr>
        <w:t>II - Critères d’admissibilité, règlements et critères d’évaluation</w:t>
      </w:r>
      <w:bookmarkEnd w:id="3"/>
      <w:bookmarkEnd w:id="7"/>
      <w:r w:rsidRPr="00B71CF9">
        <w:rPr>
          <w:rFonts w:asciiTheme="minorHAnsi" w:hAnsiTheme="minorHAnsi" w:cstheme="minorHAnsi"/>
          <w:color w:val="1F497D" w:themeColor="text2"/>
        </w:rPr>
        <w:t xml:space="preserve"> </w:t>
      </w:r>
    </w:p>
    <w:p w14:paraId="0295848D" w14:textId="77777777" w:rsidR="00187D31" w:rsidRPr="002C068C" w:rsidRDefault="00187D31" w:rsidP="00E52AB1">
      <w:pPr>
        <w:pStyle w:val="Titre2"/>
        <w:spacing w:before="0" w:line="360" w:lineRule="auto"/>
        <w:jc w:val="both"/>
        <w:rPr>
          <w:rFonts w:asciiTheme="minorHAnsi" w:hAnsiTheme="minorHAnsi" w:cstheme="minorHAnsi"/>
        </w:rPr>
      </w:pPr>
      <w:bookmarkStart w:id="8" w:name="_Toc372213208"/>
      <w:bookmarkStart w:id="9" w:name="_Toc523146100"/>
      <w:r w:rsidRPr="002C068C">
        <w:rPr>
          <w:rFonts w:asciiTheme="minorHAnsi" w:hAnsiTheme="minorHAnsi" w:cstheme="minorHAnsi"/>
        </w:rPr>
        <w:t>1. Critères d’admissibilité</w:t>
      </w:r>
      <w:bookmarkEnd w:id="8"/>
      <w:r w:rsidR="00AA30CD">
        <w:rPr>
          <w:rFonts w:asciiTheme="minorHAnsi" w:hAnsiTheme="minorHAnsi" w:cstheme="minorHAnsi"/>
        </w:rPr>
        <w:t xml:space="preserve"> des doctorants au concours</w:t>
      </w:r>
      <w:r w:rsidR="00E32CB0">
        <w:rPr>
          <w:rFonts w:asciiTheme="minorHAnsi" w:hAnsiTheme="minorHAnsi" w:cstheme="minorHAnsi"/>
        </w:rPr>
        <w:t xml:space="preserve"> en France</w:t>
      </w:r>
      <w:bookmarkEnd w:id="9"/>
    </w:p>
    <w:p w14:paraId="3D0ABE22" w14:textId="77777777" w:rsidR="00187D31" w:rsidRPr="002C068C" w:rsidRDefault="00187D31" w:rsidP="00E52AB1">
      <w:pPr>
        <w:spacing w:after="0" w:line="360" w:lineRule="auto"/>
        <w:jc w:val="both"/>
        <w:rPr>
          <w:rFonts w:eastAsia="Times New Roman" w:cstheme="minorHAnsi"/>
          <w:lang w:val="fr-FR" w:eastAsia="en-CA"/>
        </w:rPr>
      </w:pPr>
      <w:r w:rsidRPr="002C068C">
        <w:rPr>
          <w:rFonts w:eastAsia="Times New Roman" w:cstheme="minorHAnsi"/>
          <w:lang w:val="fr-FR" w:eastAsia="en-CA"/>
        </w:rPr>
        <w:t xml:space="preserve">Pour prendre part au concours, les participants doivent satisfaire aux conditions d’admissibilité suivantes : </w:t>
      </w:r>
    </w:p>
    <w:p w14:paraId="7891298D" w14:textId="77777777" w:rsidR="00640A4E" w:rsidRPr="00DE165A" w:rsidRDefault="00640A4E" w:rsidP="00640A4E">
      <w:pPr>
        <w:pStyle w:val="Paragraphedeliste"/>
        <w:numPr>
          <w:ilvl w:val="0"/>
          <w:numId w:val="13"/>
        </w:numPr>
        <w:spacing w:after="0" w:line="360" w:lineRule="auto"/>
        <w:jc w:val="both"/>
        <w:rPr>
          <w:rFonts w:cstheme="minorHAnsi"/>
        </w:rPr>
      </w:pPr>
      <w:r>
        <w:rPr>
          <w:rFonts w:cstheme="minorHAnsi"/>
        </w:rPr>
        <w:t>S</w:t>
      </w:r>
      <w:r w:rsidRPr="00DE165A">
        <w:rPr>
          <w:rFonts w:cstheme="minorHAnsi"/>
        </w:rPr>
        <w:t xml:space="preserve">'exprimer en français ; </w:t>
      </w:r>
    </w:p>
    <w:p w14:paraId="59AD9F83" w14:textId="77777777" w:rsidR="0077100F" w:rsidRPr="001E3E7B" w:rsidRDefault="0077100F" w:rsidP="0077100F">
      <w:pPr>
        <w:pStyle w:val="Paragraphedeliste"/>
        <w:numPr>
          <w:ilvl w:val="0"/>
          <w:numId w:val="13"/>
        </w:numPr>
        <w:spacing w:after="0" w:line="360" w:lineRule="auto"/>
        <w:jc w:val="both"/>
        <w:rPr>
          <w:rFonts w:ascii="Calibri" w:hAnsi="Calibri" w:cs="Calibri"/>
          <w:lang w:val="fr-FR"/>
        </w:rPr>
      </w:pPr>
      <w:r w:rsidRPr="001E3E7B">
        <w:rPr>
          <w:rFonts w:ascii="Calibri" w:hAnsi="Calibri" w:cs="Calibri"/>
          <w:lang w:val="fr-FR"/>
        </w:rPr>
        <w:t xml:space="preserve">En 2021 la participation des doctorants </w:t>
      </w:r>
      <w:r>
        <w:rPr>
          <w:rFonts w:ascii="Calibri" w:hAnsi="Calibri" w:cs="Calibri"/>
          <w:lang w:val="fr-FR"/>
        </w:rPr>
        <w:t>est</w:t>
      </w:r>
      <w:r w:rsidRPr="001E3E7B">
        <w:rPr>
          <w:rFonts w:ascii="Calibri" w:hAnsi="Calibri" w:cs="Calibri"/>
          <w:lang w:val="fr-FR"/>
        </w:rPr>
        <w:t xml:space="preserve"> étendue de manière exceptionnelle. </w:t>
      </w:r>
      <w:r>
        <w:rPr>
          <w:rFonts w:ascii="Calibri" w:hAnsi="Calibri" w:cs="Calibri"/>
          <w:lang w:val="fr-FR"/>
        </w:rPr>
        <w:t>Pour participer, le candidat doit être</w:t>
      </w:r>
      <w:r w:rsidRPr="001E3E7B">
        <w:rPr>
          <w:rFonts w:ascii="Calibri" w:hAnsi="Calibri" w:cs="Calibri"/>
          <w:b/>
          <w:lang w:val="fr-FR"/>
        </w:rPr>
        <w:t xml:space="preserve"> inscrit en doctorat </w:t>
      </w:r>
      <w:r w:rsidRPr="001E3E7B">
        <w:rPr>
          <w:rFonts w:ascii="Calibri" w:hAnsi="Calibri" w:cs="Calibri"/>
          <w:lang w:val="fr-FR"/>
        </w:rPr>
        <w:t xml:space="preserve">pour l’année universitaire en cours (2020-2021), ou </w:t>
      </w:r>
      <w:r>
        <w:rPr>
          <w:rFonts w:ascii="Calibri" w:hAnsi="Calibri" w:cs="Calibri"/>
          <w:lang w:val="fr-FR"/>
        </w:rPr>
        <w:t>avoir</w:t>
      </w:r>
      <w:r w:rsidRPr="001E3E7B">
        <w:rPr>
          <w:rFonts w:ascii="Calibri" w:hAnsi="Calibri" w:cs="Calibri"/>
          <w:lang w:val="fr-FR"/>
        </w:rPr>
        <w:t xml:space="preserve"> obtenu </w:t>
      </w:r>
      <w:r>
        <w:rPr>
          <w:rFonts w:ascii="Calibri" w:hAnsi="Calibri" w:cs="Calibri"/>
          <w:lang w:val="fr-FR"/>
        </w:rPr>
        <w:t>son</w:t>
      </w:r>
      <w:r w:rsidRPr="001E3E7B">
        <w:rPr>
          <w:rFonts w:ascii="Calibri" w:hAnsi="Calibri" w:cs="Calibri"/>
          <w:lang w:val="fr-FR"/>
        </w:rPr>
        <w:t xml:space="preserve"> doctorat lors des deux années universitaires précédentes à savoir 2019-2020 et 2018-2019.</w:t>
      </w:r>
      <w:r w:rsidRPr="001E3E7B">
        <w:rPr>
          <w:rFonts w:cstheme="minorHAnsi"/>
        </w:rPr>
        <w:t xml:space="preserve"> </w:t>
      </w:r>
    </w:p>
    <w:p w14:paraId="393D0CD6" w14:textId="64F6244D" w:rsidR="006649E5" w:rsidRDefault="006649E5" w:rsidP="00E52AB1">
      <w:pPr>
        <w:pStyle w:val="Paragraphedeliste"/>
        <w:numPr>
          <w:ilvl w:val="0"/>
          <w:numId w:val="13"/>
        </w:numPr>
        <w:spacing w:after="0" w:line="360" w:lineRule="auto"/>
        <w:jc w:val="both"/>
        <w:rPr>
          <w:rFonts w:cstheme="minorHAnsi"/>
        </w:rPr>
      </w:pPr>
      <w:r>
        <w:rPr>
          <w:rFonts w:cstheme="minorHAnsi"/>
        </w:rPr>
        <w:t xml:space="preserve">Être inscrit dans une université du regroupement que le candidat représente </w:t>
      </w:r>
      <w:r w:rsidR="00E252D2">
        <w:rPr>
          <w:rFonts w:cstheme="minorHAnsi"/>
        </w:rPr>
        <w:t>en demi-finale</w:t>
      </w:r>
      <w:r>
        <w:rPr>
          <w:rFonts w:cstheme="minorHAnsi"/>
        </w:rPr>
        <w:t xml:space="preserve"> et dans une université du pays représenté lors de la finale internationale; </w:t>
      </w:r>
    </w:p>
    <w:p w14:paraId="76224ACD" w14:textId="6801F25E" w:rsidR="008A079B" w:rsidRPr="00DE165A" w:rsidRDefault="006649E5" w:rsidP="00E52AB1">
      <w:pPr>
        <w:pStyle w:val="Paragraphedeliste"/>
        <w:numPr>
          <w:ilvl w:val="0"/>
          <w:numId w:val="13"/>
        </w:numPr>
        <w:spacing w:after="0" w:line="360" w:lineRule="auto"/>
        <w:jc w:val="both"/>
        <w:rPr>
          <w:rFonts w:cstheme="minorHAnsi"/>
        </w:rPr>
      </w:pPr>
      <w:r>
        <w:rPr>
          <w:rFonts w:cstheme="minorHAnsi"/>
        </w:rPr>
        <w:t>A</w:t>
      </w:r>
      <w:r w:rsidR="00AA30CD" w:rsidRPr="00523A4A">
        <w:rPr>
          <w:rFonts w:cstheme="minorHAnsi"/>
        </w:rPr>
        <w:t>vo</w:t>
      </w:r>
      <w:r w:rsidR="00AA30CD">
        <w:rPr>
          <w:rFonts w:cstheme="minorHAnsi"/>
        </w:rPr>
        <w:t>ir informé de sa participation au concours</w:t>
      </w:r>
      <w:r w:rsidR="00AA30CD" w:rsidRPr="00523A4A">
        <w:rPr>
          <w:rFonts w:cstheme="minorHAnsi"/>
        </w:rPr>
        <w:t xml:space="preserve"> </w:t>
      </w:r>
      <w:r w:rsidR="00AA30CD">
        <w:rPr>
          <w:rFonts w:cstheme="minorHAnsi"/>
        </w:rPr>
        <w:t>son</w:t>
      </w:r>
      <w:r w:rsidR="00AA30CD" w:rsidRPr="00523A4A">
        <w:rPr>
          <w:rFonts w:cstheme="minorHAnsi"/>
        </w:rPr>
        <w:t xml:space="preserve"> directeur de thèse et / ou financeurs</w:t>
      </w:r>
      <w:r w:rsidR="00AA2610">
        <w:rPr>
          <w:rFonts w:cstheme="minorHAnsi"/>
        </w:rPr>
        <w:t xml:space="preserve"> </w:t>
      </w:r>
      <w:r w:rsidR="00E252D2">
        <w:rPr>
          <w:rFonts w:cstheme="minorHAnsi"/>
        </w:rPr>
        <w:t>et son directeur d’unité</w:t>
      </w:r>
      <w:r w:rsidR="00AA2610">
        <w:rPr>
          <w:rFonts w:cstheme="minorHAnsi"/>
        </w:rPr>
        <w:t>;</w:t>
      </w:r>
    </w:p>
    <w:p w14:paraId="1C9C8B3E" w14:textId="77777777" w:rsidR="00187D31" w:rsidRPr="00DE165A" w:rsidRDefault="006649E5" w:rsidP="00E52AB1">
      <w:pPr>
        <w:pStyle w:val="Paragraphedeliste"/>
        <w:numPr>
          <w:ilvl w:val="0"/>
          <w:numId w:val="13"/>
        </w:numPr>
        <w:spacing w:after="0" w:line="360" w:lineRule="auto"/>
        <w:jc w:val="both"/>
        <w:rPr>
          <w:rFonts w:cstheme="minorHAnsi"/>
        </w:rPr>
      </w:pPr>
      <w:r>
        <w:rPr>
          <w:rFonts w:cstheme="minorHAnsi"/>
        </w:rPr>
        <w:t>P</w:t>
      </w:r>
      <w:r w:rsidR="00187D31" w:rsidRPr="00DE165A">
        <w:rPr>
          <w:rFonts w:cstheme="minorHAnsi"/>
        </w:rPr>
        <w:t>résenter un état d’avancement suffisant du projet de recherche doctoral</w:t>
      </w:r>
      <w:r w:rsidR="005F5053" w:rsidRPr="00DE165A">
        <w:rPr>
          <w:rFonts w:cstheme="minorHAnsi"/>
        </w:rPr>
        <w:t xml:space="preserve"> </w:t>
      </w:r>
      <w:r w:rsidR="00187D31" w:rsidRPr="00DE165A">
        <w:rPr>
          <w:rFonts w:cstheme="minorHAnsi"/>
        </w:rPr>
        <w:t>;</w:t>
      </w:r>
    </w:p>
    <w:p w14:paraId="76686219" w14:textId="01B23FE4" w:rsidR="00584DF7" w:rsidRDefault="006649E5" w:rsidP="00E52AB1">
      <w:pPr>
        <w:pStyle w:val="Paragraphedeliste"/>
        <w:numPr>
          <w:ilvl w:val="0"/>
          <w:numId w:val="13"/>
        </w:numPr>
        <w:spacing w:after="0" w:line="360" w:lineRule="auto"/>
        <w:jc w:val="both"/>
        <w:rPr>
          <w:rFonts w:cstheme="minorHAnsi"/>
        </w:rPr>
      </w:pPr>
      <w:r>
        <w:rPr>
          <w:rFonts w:cstheme="minorHAnsi"/>
        </w:rPr>
        <w:t>P</w:t>
      </w:r>
      <w:r w:rsidR="00584DF7" w:rsidRPr="00DE165A">
        <w:rPr>
          <w:rFonts w:cstheme="minorHAnsi"/>
        </w:rPr>
        <w:t xml:space="preserve">our la finale nationale : être sélectionné et être envoyé officiellement par le regroupement universitaire dans lequel il a été sélectionné </w:t>
      </w:r>
      <w:r w:rsidR="00C46FFA">
        <w:rPr>
          <w:rFonts w:cstheme="minorHAnsi"/>
        </w:rPr>
        <w:t>;</w:t>
      </w:r>
    </w:p>
    <w:p w14:paraId="2E49CC3F" w14:textId="0A0F5C18" w:rsidR="000D4FCB" w:rsidRPr="000D4FCB" w:rsidRDefault="000D4FCB" w:rsidP="000D4FCB">
      <w:pPr>
        <w:pStyle w:val="Paragraphedeliste"/>
        <w:numPr>
          <w:ilvl w:val="0"/>
          <w:numId w:val="13"/>
        </w:numPr>
        <w:spacing w:after="0" w:line="360" w:lineRule="auto"/>
        <w:jc w:val="both"/>
        <w:rPr>
          <w:rFonts w:cstheme="minorHAnsi"/>
        </w:rPr>
      </w:pPr>
      <w:r>
        <w:rPr>
          <w:rFonts w:cstheme="minorHAnsi"/>
        </w:rPr>
        <w:t>Ne pas avoir déjà été finaliste national du concours;</w:t>
      </w:r>
    </w:p>
    <w:p w14:paraId="1D88491A" w14:textId="3A4DC980" w:rsidR="00584DF7" w:rsidRDefault="00036A70" w:rsidP="00E52AB1">
      <w:pPr>
        <w:pStyle w:val="Paragraphedeliste"/>
        <w:numPr>
          <w:ilvl w:val="0"/>
          <w:numId w:val="13"/>
        </w:numPr>
        <w:spacing w:after="0" w:line="360" w:lineRule="auto"/>
        <w:jc w:val="both"/>
        <w:rPr>
          <w:rFonts w:cstheme="minorHAnsi"/>
        </w:rPr>
      </w:pPr>
      <w:r>
        <w:rPr>
          <w:rFonts w:cstheme="minorHAnsi"/>
        </w:rPr>
        <w:t>R</w:t>
      </w:r>
      <w:r w:rsidR="00584DF7" w:rsidRPr="002C068C">
        <w:rPr>
          <w:rFonts w:cstheme="minorHAnsi"/>
        </w:rPr>
        <w:t xml:space="preserve">eprésenter le pays dans </w:t>
      </w:r>
      <w:r w:rsidR="00584DF7">
        <w:rPr>
          <w:rFonts w:cstheme="minorHAnsi"/>
        </w:rPr>
        <w:t>lequel il</w:t>
      </w:r>
      <w:r w:rsidR="00C83285">
        <w:rPr>
          <w:rFonts w:cstheme="minorHAnsi"/>
        </w:rPr>
        <w:t xml:space="preserve"> a</w:t>
      </w:r>
      <w:r w:rsidR="00584DF7">
        <w:rPr>
          <w:rFonts w:cstheme="minorHAnsi"/>
        </w:rPr>
        <w:t xml:space="preserve"> été sélectionné pour la finale internationale.</w:t>
      </w:r>
    </w:p>
    <w:p w14:paraId="0189F73A" w14:textId="77777777" w:rsidR="00C46FFA" w:rsidRDefault="00C46FFA" w:rsidP="00E52AB1">
      <w:pPr>
        <w:spacing w:after="0" w:line="360" w:lineRule="auto"/>
        <w:jc w:val="both"/>
        <w:rPr>
          <w:rFonts w:cstheme="minorHAnsi"/>
        </w:rPr>
      </w:pPr>
    </w:p>
    <w:p w14:paraId="6F2072F6" w14:textId="0F1B2B28" w:rsidR="00C46FFA" w:rsidRDefault="00C46FFA" w:rsidP="00E52AB1">
      <w:pPr>
        <w:spacing w:after="0" w:line="360" w:lineRule="auto"/>
        <w:jc w:val="both"/>
        <w:rPr>
          <w:rFonts w:eastAsia="Times New Roman" w:cs="Times New Roman"/>
        </w:rPr>
      </w:pPr>
      <w:r>
        <w:rPr>
          <w:rFonts w:eastAsia="Times New Roman" w:cs="Times New Roman"/>
        </w:rPr>
        <w:t xml:space="preserve">ATTENTION : Tout candidat se présentant au concours doit tenir compte </w:t>
      </w:r>
      <w:r w:rsidR="00DA6FCE">
        <w:rPr>
          <w:rFonts w:eastAsia="Times New Roman" w:cs="Times New Roman"/>
        </w:rPr>
        <w:t xml:space="preserve">du calendrier défini pour </w:t>
      </w:r>
      <w:r w:rsidR="001E069B">
        <w:rPr>
          <w:rFonts w:eastAsia="Times New Roman" w:cs="Times New Roman"/>
        </w:rPr>
        <w:t xml:space="preserve">l’ensemble de </w:t>
      </w:r>
      <w:r w:rsidR="00DA6FCE">
        <w:rPr>
          <w:rFonts w:eastAsia="Times New Roman" w:cs="Times New Roman"/>
        </w:rPr>
        <w:t>ce concours (des dates de la demi-finale</w:t>
      </w:r>
      <w:r w:rsidR="001E069B">
        <w:rPr>
          <w:rFonts w:eastAsia="Times New Roman" w:cs="Times New Roman"/>
        </w:rPr>
        <w:t xml:space="preserve"> en avril 20</w:t>
      </w:r>
      <w:r w:rsidR="0098151C">
        <w:rPr>
          <w:rFonts w:eastAsia="Times New Roman" w:cs="Times New Roman"/>
        </w:rPr>
        <w:t>2</w:t>
      </w:r>
      <w:r w:rsidR="00C83285">
        <w:rPr>
          <w:rFonts w:eastAsia="Times New Roman" w:cs="Times New Roman"/>
        </w:rPr>
        <w:t>1</w:t>
      </w:r>
      <w:r w:rsidR="001E069B">
        <w:rPr>
          <w:rFonts w:eastAsia="Times New Roman" w:cs="Times New Roman"/>
        </w:rPr>
        <w:t>, de la date de la finale nationale en juin 20</w:t>
      </w:r>
      <w:r w:rsidR="0098151C">
        <w:rPr>
          <w:rFonts w:eastAsia="Times New Roman" w:cs="Times New Roman"/>
        </w:rPr>
        <w:t>2</w:t>
      </w:r>
      <w:r w:rsidR="00C83285">
        <w:rPr>
          <w:rFonts w:eastAsia="Times New Roman" w:cs="Times New Roman"/>
        </w:rPr>
        <w:t>1</w:t>
      </w:r>
      <w:r w:rsidR="00DA6FCE">
        <w:rPr>
          <w:rFonts w:eastAsia="Times New Roman" w:cs="Times New Roman"/>
        </w:rPr>
        <w:t xml:space="preserve"> et </w:t>
      </w:r>
      <w:r>
        <w:rPr>
          <w:rFonts w:eastAsia="Times New Roman" w:cs="Times New Roman"/>
        </w:rPr>
        <w:t xml:space="preserve">de la date de la finale internationale </w:t>
      </w:r>
      <w:r w:rsidR="0098151C">
        <w:rPr>
          <w:rFonts w:eastAsia="Times New Roman" w:cs="Times New Roman"/>
        </w:rPr>
        <w:t>à l’automne</w:t>
      </w:r>
      <w:r w:rsidR="00640A4E">
        <w:rPr>
          <w:rFonts w:eastAsia="Times New Roman" w:cs="Times New Roman"/>
        </w:rPr>
        <w:t xml:space="preserve"> 20</w:t>
      </w:r>
      <w:r w:rsidR="0098151C">
        <w:rPr>
          <w:rFonts w:eastAsia="Times New Roman" w:cs="Times New Roman"/>
        </w:rPr>
        <w:t>2</w:t>
      </w:r>
      <w:r w:rsidR="00C83285">
        <w:rPr>
          <w:rFonts w:eastAsia="Times New Roman" w:cs="Times New Roman"/>
        </w:rPr>
        <w:t>1</w:t>
      </w:r>
      <w:r>
        <w:rPr>
          <w:rFonts w:eastAsia="Times New Roman" w:cs="Times New Roman"/>
        </w:rPr>
        <w:t>.</w:t>
      </w:r>
      <w:r w:rsidR="00DA6FCE">
        <w:rPr>
          <w:rFonts w:eastAsia="Times New Roman" w:cs="Times New Roman"/>
        </w:rPr>
        <w:t>)</w:t>
      </w:r>
    </w:p>
    <w:p w14:paraId="6ADA259C" w14:textId="77777777" w:rsidR="00C46FFA" w:rsidRDefault="00C46FFA" w:rsidP="00E52AB1">
      <w:pPr>
        <w:spacing w:after="0" w:line="360" w:lineRule="auto"/>
        <w:jc w:val="both"/>
        <w:rPr>
          <w:rFonts w:eastAsia="Times New Roman" w:cs="Times New Roman"/>
        </w:rPr>
      </w:pPr>
    </w:p>
    <w:p w14:paraId="10693334" w14:textId="20536397" w:rsidR="009537AE" w:rsidRPr="008273A2" w:rsidRDefault="009B4717" w:rsidP="00E52AB1">
      <w:pPr>
        <w:spacing w:after="0" w:line="360" w:lineRule="auto"/>
        <w:jc w:val="both"/>
        <w:rPr>
          <w:rFonts w:cstheme="minorHAnsi"/>
        </w:rPr>
      </w:pPr>
      <w:r>
        <w:rPr>
          <w:rFonts w:eastAsia="Times New Roman" w:cs="Times New Roman"/>
        </w:rPr>
        <w:t>Pour participer à l’édition 20</w:t>
      </w:r>
      <w:r w:rsidR="0098151C">
        <w:rPr>
          <w:rFonts w:eastAsia="Times New Roman" w:cs="Times New Roman"/>
        </w:rPr>
        <w:t>2</w:t>
      </w:r>
      <w:r w:rsidR="00C83285">
        <w:rPr>
          <w:rFonts w:eastAsia="Times New Roman" w:cs="Times New Roman"/>
        </w:rPr>
        <w:t>1</w:t>
      </w:r>
      <w:r w:rsidR="00C46FFA">
        <w:rPr>
          <w:rFonts w:eastAsia="Times New Roman" w:cs="Times New Roman"/>
        </w:rPr>
        <w:t xml:space="preserve"> de Ma thèse en 180 secondes les étudiants doivent s’adresser aux coordinateurs du concours dans leur regroupement </w:t>
      </w:r>
      <w:r w:rsidR="0079282C">
        <w:rPr>
          <w:rFonts w:eastAsia="Times New Roman" w:cs="Times New Roman"/>
        </w:rPr>
        <w:t>universitaire / université</w:t>
      </w:r>
      <w:r w:rsidR="00C46FFA">
        <w:rPr>
          <w:rFonts w:eastAsia="Times New Roman" w:cs="Times New Roman"/>
        </w:rPr>
        <w:t xml:space="preserve"> (liste</w:t>
      </w:r>
      <w:r w:rsidR="00C83285">
        <w:rPr>
          <w:rFonts w:eastAsia="Times New Roman" w:cs="Times New Roman"/>
        </w:rPr>
        <w:t xml:space="preserve"> et contacts</w:t>
      </w:r>
      <w:r w:rsidR="00C46FFA">
        <w:rPr>
          <w:rFonts w:eastAsia="Times New Roman" w:cs="Times New Roman"/>
        </w:rPr>
        <w:t xml:space="preserve"> disponible</w:t>
      </w:r>
      <w:r w:rsidR="00C83285">
        <w:rPr>
          <w:rFonts w:eastAsia="Times New Roman" w:cs="Times New Roman"/>
        </w:rPr>
        <w:t>s</w:t>
      </w:r>
      <w:r w:rsidR="00C46FFA">
        <w:rPr>
          <w:rFonts w:eastAsia="Times New Roman" w:cs="Times New Roman"/>
        </w:rPr>
        <w:t xml:space="preserve"> sur le site mt180.fr)</w:t>
      </w:r>
      <w:r w:rsidR="00F22C83">
        <w:rPr>
          <w:rFonts w:eastAsia="Times New Roman" w:cs="Times New Roman"/>
        </w:rPr>
        <w:t>.</w:t>
      </w:r>
      <w:r w:rsidR="00C46FFA">
        <w:rPr>
          <w:rFonts w:eastAsia="Times New Roman" w:cs="Times New Roman"/>
        </w:rPr>
        <w:t xml:space="preserve"> </w:t>
      </w:r>
    </w:p>
    <w:p w14:paraId="2EDE13AE" w14:textId="77777777" w:rsidR="00584DF7" w:rsidRPr="002C068C" w:rsidRDefault="00584DF7" w:rsidP="00E52AB1">
      <w:pPr>
        <w:spacing w:after="0" w:line="360" w:lineRule="auto"/>
        <w:jc w:val="both"/>
        <w:rPr>
          <w:rFonts w:cstheme="minorHAnsi"/>
          <w:b/>
        </w:rPr>
      </w:pPr>
    </w:p>
    <w:p w14:paraId="18A5C01F" w14:textId="1962AC63" w:rsidR="009D2727" w:rsidRPr="009537AE" w:rsidRDefault="0060391A" w:rsidP="00E52AB1">
      <w:pPr>
        <w:pStyle w:val="Titre2"/>
        <w:spacing w:before="0" w:line="360" w:lineRule="auto"/>
        <w:jc w:val="both"/>
        <w:rPr>
          <w:rFonts w:asciiTheme="minorHAnsi" w:hAnsiTheme="minorHAnsi" w:cstheme="minorHAnsi"/>
        </w:rPr>
      </w:pPr>
      <w:bookmarkStart w:id="10" w:name="_Toc523146101"/>
      <w:r w:rsidRPr="002C068C">
        <w:rPr>
          <w:rFonts w:asciiTheme="minorHAnsi" w:hAnsiTheme="minorHAnsi" w:cstheme="minorHAnsi"/>
        </w:rPr>
        <w:lastRenderedPageBreak/>
        <w:t>2. Règle</w:t>
      </w:r>
      <w:r w:rsidR="009A74BC" w:rsidRPr="002C068C">
        <w:rPr>
          <w:rFonts w:asciiTheme="minorHAnsi" w:hAnsiTheme="minorHAnsi" w:cstheme="minorHAnsi"/>
        </w:rPr>
        <w:t>ment</w:t>
      </w:r>
      <w:bookmarkEnd w:id="10"/>
    </w:p>
    <w:p w14:paraId="29C82ACC" w14:textId="77777777" w:rsidR="0060391A" w:rsidRPr="002C068C" w:rsidRDefault="0060391A" w:rsidP="00E52AB1">
      <w:pPr>
        <w:pStyle w:val="Titre3"/>
        <w:numPr>
          <w:ilvl w:val="0"/>
          <w:numId w:val="28"/>
        </w:numPr>
        <w:spacing w:before="0" w:line="360" w:lineRule="auto"/>
        <w:jc w:val="both"/>
        <w:rPr>
          <w:rFonts w:asciiTheme="minorHAnsi" w:hAnsiTheme="minorHAnsi" w:cstheme="minorHAnsi"/>
          <w:color w:val="95B3D7" w:themeColor="accent1" w:themeTint="99"/>
        </w:rPr>
      </w:pPr>
      <w:bookmarkStart w:id="11" w:name="_Toc345856318"/>
      <w:bookmarkStart w:id="12" w:name="_Toc345856447"/>
      <w:bookmarkStart w:id="13" w:name="_Toc523146102"/>
      <w:r w:rsidRPr="002C068C">
        <w:rPr>
          <w:rFonts w:asciiTheme="minorHAnsi" w:hAnsiTheme="minorHAnsi" w:cstheme="minorHAnsi"/>
          <w:color w:val="95B3D7" w:themeColor="accent1" w:themeTint="99"/>
        </w:rPr>
        <w:t>Contraintes techniques</w:t>
      </w:r>
      <w:bookmarkEnd w:id="11"/>
      <w:bookmarkEnd w:id="12"/>
      <w:bookmarkEnd w:id="13"/>
    </w:p>
    <w:p w14:paraId="7F1E9D29" w14:textId="3A206B54" w:rsidR="0060391A" w:rsidRPr="002C068C" w:rsidRDefault="0060391A" w:rsidP="00E52AB1">
      <w:pPr>
        <w:spacing w:after="0" w:line="360" w:lineRule="auto"/>
        <w:jc w:val="both"/>
        <w:rPr>
          <w:rFonts w:cstheme="minorHAnsi"/>
        </w:rPr>
      </w:pPr>
      <w:r w:rsidRPr="002C068C">
        <w:rPr>
          <w:rFonts w:cstheme="minorHAnsi"/>
        </w:rPr>
        <w:t xml:space="preserve">Lisez bien attentivement les contraintes techniques ci-dessous. </w:t>
      </w:r>
      <w:r w:rsidR="00891B4F">
        <w:rPr>
          <w:rFonts w:cstheme="minorHAnsi"/>
        </w:rPr>
        <w:t>Dans</w:t>
      </w:r>
      <w:r w:rsidRPr="002C068C">
        <w:rPr>
          <w:rFonts w:cstheme="minorHAnsi"/>
        </w:rPr>
        <w:t xml:space="preserve"> un souci d’équité, elles s’appliqueront </w:t>
      </w:r>
      <w:r w:rsidR="009537AE">
        <w:rPr>
          <w:rFonts w:cstheme="minorHAnsi"/>
        </w:rPr>
        <w:t xml:space="preserve">pendant </w:t>
      </w:r>
      <w:r w:rsidR="0021408A">
        <w:rPr>
          <w:rFonts w:cstheme="minorHAnsi"/>
        </w:rPr>
        <w:t>la</w:t>
      </w:r>
      <w:r w:rsidR="00891B4F">
        <w:rPr>
          <w:rFonts w:cstheme="minorHAnsi"/>
        </w:rPr>
        <w:t xml:space="preserve"> finale du regroupement, la</w:t>
      </w:r>
      <w:r w:rsidR="0021408A">
        <w:rPr>
          <w:rFonts w:cstheme="minorHAnsi"/>
        </w:rPr>
        <w:t xml:space="preserve"> demi-finale, </w:t>
      </w:r>
      <w:r w:rsidR="009537AE">
        <w:rPr>
          <w:rFonts w:cstheme="minorHAnsi"/>
        </w:rPr>
        <w:t xml:space="preserve">la finale nationale et la finale internationale, </w:t>
      </w:r>
      <w:r w:rsidRPr="002C068C">
        <w:rPr>
          <w:rFonts w:cstheme="minorHAnsi"/>
        </w:rPr>
        <w:t xml:space="preserve">à tous les </w:t>
      </w:r>
      <w:r w:rsidR="00C44FEA" w:rsidRPr="002C068C">
        <w:rPr>
          <w:rFonts w:cstheme="minorHAnsi"/>
        </w:rPr>
        <w:t>participant</w:t>
      </w:r>
      <w:r w:rsidRPr="002C068C">
        <w:rPr>
          <w:rFonts w:cstheme="minorHAnsi"/>
        </w:rPr>
        <w:t>s, sans exception.</w:t>
      </w:r>
      <w:r w:rsidR="009537AE">
        <w:rPr>
          <w:rFonts w:cstheme="minorHAnsi"/>
        </w:rPr>
        <w:t xml:space="preserve"> Les organisateurs régionaux sont appelés à appliquer autant que possible ces contraintes techniques, en fonction des moyens logistiques dont ils disposent.</w:t>
      </w:r>
    </w:p>
    <w:p w14:paraId="548031EB" w14:textId="77777777" w:rsidR="009537AE" w:rsidRDefault="009537AE" w:rsidP="00E52AB1">
      <w:pPr>
        <w:spacing w:after="0" w:line="360" w:lineRule="auto"/>
        <w:jc w:val="both"/>
        <w:rPr>
          <w:rFonts w:cstheme="minorHAnsi"/>
          <w:b/>
        </w:rPr>
      </w:pPr>
    </w:p>
    <w:p w14:paraId="5507E04F" w14:textId="77777777" w:rsidR="009537AE" w:rsidRPr="00603198" w:rsidRDefault="009537AE" w:rsidP="00E52AB1">
      <w:pPr>
        <w:pStyle w:val="Default"/>
        <w:spacing w:line="360" w:lineRule="auto"/>
        <w:jc w:val="both"/>
        <w:rPr>
          <w:b/>
          <w:sz w:val="22"/>
          <w:szCs w:val="22"/>
        </w:rPr>
      </w:pPr>
      <w:r w:rsidRPr="00603198">
        <w:rPr>
          <w:b/>
          <w:i/>
          <w:iCs/>
          <w:sz w:val="22"/>
          <w:szCs w:val="22"/>
        </w:rPr>
        <w:t xml:space="preserve">Départ </w:t>
      </w:r>
    </w:p>
    <w:p w14:paraId="2A350BAB" w14:textId="48C973DF" w:rsidR="009537AE" w:rsidRDefault="00016E2D" w:rsidP="00E52AB1">
      <w:pPr>
        <w:pStyle w:val="Default"/>
        <w:numPr>
          <w:ilvl w:val="0"/>
          <w:numId w:val="13"/>
        </w:numPr>
        <w:spacing w:line="360" w:lineRule="auto"/>
        <w:jc w:val="both"/>
        <w:rPr>
          <w:sz w:val="22"/>
          <w:szCs w:val="22"/>
        </w:rPr>
      </w:pPr>
      <w:r>
        <w:rPr>
          <w:sz w:val="22"/>
          <w:szCs w:val="22"/>
        </w:rPr>
        <w:t>L</w:t>
      </w:r>
      <w:r w:rsidR="009537AE">
        <w:rPr>
          <w:sz w:val="22"/>
          <w:szCs w:val="22"/>
        </w:rPr>
        <w:t xml:space="preserve">es participants ont 180 secondes pour présenter leur </w:t>
      </w:r>
      <w:r w:rsidR="001E069B">
        <w:rPr>
          <w:sz w:val="22"/>
          <w:szCs w:val="22"/>
        </w:rPr>
        <w:t xml:space="preserve">projet </w:t>
      </w:r>
      <w:r w:rsidR="009537AE">
        <w:rPr>
          <w:sz w:val="22"/>
          <w:szCs w:val="22"/>
        </w:rPr>
        <w:t xml:space="preserve">de recherche de doctorat </w:t>
      </w:r>
      <w:bookmarkStart w:id="14" w:name="_Hlk523144825"/>
      <w:r w:rsidR="009537AE">
        <w:rPr>
          <w:sz w:val="22"/>
          <w:szCs w:val="22"/>
        </w:rPr>
        <w:t>et expliquer comment la recherche est menée</w:t>
      </w:r>
      <w:r w:rsidR="00603198">
        <w:rPr>
          <w:sz w:val="22"/>
          <w:szCs w:val="22"/>
        </w:rPr>
        <w:t xml:space="preserve"> </w:t>
      </w:r>
      <w:bookmarkEnd w:id="14"/>
      <w:r w:rsidR="009537AE">
        <w:rPr>
          <w:sz w:val="22"/>
          <w:szCs w:val="22"/>
        </w:rPr>
        <w:t xml:space="preserve">; </w:t>
      </w:r>
    </w:p>
    <w:p w14:paraId="0AA1E2B9" w14:textId="77777777" w:rsidR="004F0C20" w:rsidRPr="002C068C" w:rsidRDefault="004F0C20" w:rsidP="004F0C20">
      <w:pPr>
        <w:pStyle w:val="Paragraphedeliste"/>
        <w:numPr>
          <w:ilvl w:val="0"/>
          <w:numId w:val="13"/>
        </w:numPr>
        <w:spacing w:after="0" w:line="360" w:lineRule="auto"/>
        <w:jc w:val="both"/>
        <w:rPr>
          <w:rFonts w:cstheme="minorHAnsi"/>
        </w:rPr>
      </w:pPr>
      <w:r w:rsidRPr="002C068C">
        <w:rPr>
          <w:rFonts w:cstheme="minorHAnsi"/>
        </w:rPr>
        <w:t>Un chronomètre effectue le décompte en partant de 180 secondes jusqu’à 0. Il doit être situé en face du candidat et visible si ce dernier le désire.</w:t>
      </w:r>
    </w:p>
    <w:p w14:paraId="2FC98855" w14:textId="77777777" w:rsidR="009537AE" w:rsidRPr="00016E2D" w:rsidRDefault="00016E2D" w:rsidP="00E52AB1">
      <w:pPr>
        <w:pStyle w:val="Default"/>
        <w:numPr>
          <w:ilvl w:val="0"/>
          <w:numId w:val="13"/>
        </w:numPr>
        <w:spacing w:line="360" w:lineRule="auto"/>
        <w:jc w:val="both"/>
        <w:rPr>
          <w:sz w:val="22"/>
          <w:szCs w:val="22"/>
        </w:rPr>
      </w:pPr>
      <w:r>
        <w:rPr>
          <w:sz w:val="22"/>
          <w:szCs w:val="22"/>
        </w:rPr>
        <w:t>L</w:t>
      </w:r>
      <w:r w:rsidR="009537AE">
        <w:rPr>
          <w:sz w:val="22"/>
          <w:szCs w:val="22"/>
        </w:rPr>
        <w:t>a personne gardienne du temps sera placée juste à côté de la scène. Quand le participant est prêt à commencer, il l’indiquera à la personne gardienne du temps par un petit signe</w:t>
      </w:r>
      <w:r>
        <w:rPr>
          <w:sz w:val="22"/>
          <w:szCs w:val="22"/>
        </w:rPr>
        <w:t xml:space="preserve"> établi au préalable avec le gardien du temps et le même pour tous les candidats</w:t>
      </w:r>
      <w:r w:rsidR="009537AE" w:rsidRPr="00016E2D">
        <w:rPr>
          <w:sz w:val="22"/>
          <w:szCs w:val="22"/>
        </w:rPr>
        <w:t xml:space="preserve">. La personne gardienne du temps </w:t>
      </w:r>
      <w:r w:rsidR="00E05BD8">
        <w:rPr>
          <w:sz w:val="22"/>
          <w:szCs w:val="22"/>
        </w:rPr>
        <w:t>enclenchera alors le chronomètre</w:t>
      </w:r>
      <w:r w:rsidR="009537AE" w:rsidRPr="00016E2D">
        <w:rPr>
          <w:sz w:val="22"/>
          <w:szCs w:val="22"/>
        </w:rPr>
        <w:t xml:space="preserve">. Autrement dit, le chronomètre part exactement en même temps que </w:t>
      </w:r>
      <w:r w:rsidR="00207853">
        <w:rPr>
          <w:sz w:val="22"/>
          <w:szCs w:val="22"/>
        </w:rPr>
        <w:t>le signe du candidat. L</w:t>
      </w:r>
      <w:r w:rsidR="009537AE" w:rsidRPr="00016E2D">
        <w:rPr>
          <w:sz w:val="22"/>
          <w:szCs w:val="22"/>
        </w:rPr>
        <w:t>e participant peut alors commencer sa présentation</w:t>
      </w:r>
      <w:r w:rsidR="00603198" w:rsidRPr="00016E2D">
        <w:rPr>
          <w:sz w:val="22"/>
          <w:szCs w:val="22"/>
        </w:rPr>
        <w:t xml:space="preserve"> </w:t>
      </w:r>
      <w:r w:rsidR="009537AE" w:rsidRPr="00016E2D">
        <w:rPr>
          <w:sz w:val="22"/>
          <w:szCs w:val="22"/>
        </w:rPr>
        <w:t xml:space="preserve">; </w:t>
      </w:r>
    </w:p>
    <w:p w14:paraId="6180011D" w14:textId="77777777" w:rsidR="009537AE" w:rsidRDefault="00016E2D" w:rsidP="00E52AB1">
      <w:pPr>
        <w:pStyle w:val="Default"/>
        <w:numPr>
          <w:ilvl w:val="0"/>
          <w:numId w:val="13"/>
        </w:numPr>
        <w:spacing w:line="360" w:lineRule="auto"/>
        <w:jc w:val="both"/>
        <w:rPr>
          <w:sz w:val="22"/>
          <w:szCs w:val="22"/>
        </w:rPr>
      </w:pPr>
      <w:r>
        <w:rPr>
          <w:sz w:val="22"/>
          <w:szCs w:val="22"/>
        </w:rPr>
        <w:t>L</w:t>
      </w:r>
      <w:r w:rsidR="009537AE">
        <w:rPr>
          <w:sz w:val="22"/>
          <w:szCs w:val="22"/>
        </w:rPr>
        <w:t xml:space="preserve">es mots d'introduction seront considérés dans le temps de communication. </w:t>
      </w:r>
    </w:p>
    <w:p w14:paraId="06B7A662" w14:textId="77777777" w:rsidR="00B22DD4" w:rsidRPr="00603198" w:rsidRDefault="00B22DD4" w:rsidP="00E52AB1">
      <w:pPr>
        <w:pStyle w:val="Default"/>
        <w:spacing w:line="360" w:lineRule="auto"/>
        <w:jc w:val="both"/>
        <w:rPr>
          <w:rFonts w:cs="Times New Roman"/>
          <w:color w:val="auto"/>
          <w:sz w:val="22"/>
          <w:szCs w:val="22"/>
        </w:rPr>
      </w:pPr>
    </w:p>
    <w:p w14:paraId="4E769FD8" w14:textId="77777777" w:rsidR="00603198" w:rsidRPr="00603198" w:rsidRDefault="00603198" w:rsidP="00E52AB1">
      <w:pPr>
        <w:pStyle w:val="Default"/>
        <w:spacing w:line="360" w:lineRule="auto"/>
        <w:jc w:val="both"/>
        <w:rPr>
          <w:rFonts w:cs="Times New Roman"/>
          <w:b/>
          <w:sz w:val="22"/>
          <w:szCs w:val="22"/>
        </w:rPr>
      </w:pPr>
      <w:r w:rsidRPr="00603198">
        <w:rPr>
          <w:rFonts w:cs="Times New Roman"/>
          <w:b/>
          <w:i/>
          <w:iCs/>
          <w:sz w:val="22"/>
          <w:szCs w:val="22"/>
        </w:rPr>
        <w:t xml:space="preserve">Interruption </w:t>
      </w:r>
    </w:p>
    <w:p w14:paraId="37DEFBAF" w14:textId="77777777" w:rsidR="00603198" w:rsidRPr="00603198" w:rsidRDefault="005F721B" w:rsidP="00E52AB1">
      <w:pPr>
        <w:pStyle w:val="Default"/>
        <w:numPr>
          <w:ilvl w:val="0"/>
          <w:numId w:val="13"/>
        </w:numPr>
        <w:spacing w:line="360" w:lineRule="auto"/>
        <w:jc w:val="both"/>
        <w:rPr>
          <w:rFonts w:cs="Times New Roman"/>
          <w:sz w:val="22"/>
          <w:szCs w:val="22"/>
        </w:rPr>
      </w:pPr>
      <w:r>
        <w:rPr>
          <w:rFonts w:cs="Times New Roman"/>
          <w:sz w:val="22"/>
          <w:szCs w:val="22"/>
        </w:rPr>
        <w:t xml:space="preserve">Sauf en cas de problème technique majeur, </w:t>
      </w:r>
      <w:r w:rsidR="00603198" w:rsidRPr="00603198">
        <w:rPr>
          <w:rFonts w:cs="Times New Roman"/>
          <w:sz w:val="22"/>
          <w:szCs w:val="22"/>
        </w:rPr>
        <w:t xml:space="preserve">le chronomètre ne pourra </w:t>
      </w:r>
      <w:r>
        <w:rPr>
          <w:rFonts w:cs="Times New Roman"/>
          <w:sz w:val="22"/>
          <w:szCs w:val="22"/>
        </w:rPr>
        <w:t xml:space="preserve">en aucun cas </w:t>
      </w:r>
      <w:r w:rsidR="00603198" w:rsidRPr="00603198">
        <w:rPr>
          <w:rFonts w:cs="Times New Roman"/>
          <w:sz w:val="22"/>
          <w:szCs w:val="22"/>
        </w:rPr>
        <w:t xml:space="preserve">être remis à zéro (même si le participant </w:t>
      </w:r>
      <w:proofErr w:type="spellStart"/>
      <w:r w:rsidR="00603198" w:rsidRPr="00603198">
        <w:rPr>
          <w:rFonts w:cs="Times New Roman"/>
          <w:sz w:val="22"/>
          <w:szCs w:val="22"/>
        </w:rPr>
        <w:t>a</w:t>
      </w:r>
      <w:proofErr w:type="spellEnd"/>
      <w:r w:rsidR="00603198" w:rsidRPr="00603198">
        <w:rPr>
          <w:rFonts w:cs="Times New Roman"/>
          <w:sz w:val="22"/>
          <w:szCs w:val="22"/>
        </w:rPr>
        <w:t xml:space="preserve"> un </w:t>
      </w:r>
      <w:r w:rsidR="00603198">
        <w:rPr>
          <w:rFonts w:cs="Times New Roman"/>
          <w:sz w:val="22"/>
          <w:szCs w:val="22"/>
        </w:rPr>
        <w:t>trou</w:t>
      </w:r>
      <w:r w:rsidR="00603198" w:rsidRPr="00603198">
        <w:rPr>
          <w:rFonts w:cs="Times New Roman"/>
          <w:sz w:val="22"/>
          <w:szCs w:val="22"/>
        </w:rPr>
        <w:t xml:space="preserve"> de mémoire, s’il s’aperçoit qu’il a fait une erreur ou s’il</w:t>
      </w:r>
      <w:r>
        <w:rPr>
          <w:rFonts w:cs="Times New Roman"/>
          <w:sz w:val="22"/>
          <w:szCs w:val="22"/>
        </w:rPr>
        <w:t xml:space="preserve"> estime qu’il n’était pas prêt)</w:t>
      </w:r>
      <w:r w:rsidR="00603198" w:rsidRPr="00603198">
        <w:rPr>
          <w:rFonts w:cs="Times New Roman"/>
          <w:sz w:val="22"/>
          <w:szCs w:val="22"/>
        </w:rPr>
        <w:t xml:space="preserve">; </w:t>
      </w:r>
    </w:p>
    <w:p w14:paraId="006A36BB" w14:textId="33CC9193" w:rsidR="00603198" w:rsidRPr="00603198" w:rsidRDefault="00E42492" w:rsidP="00E52AB1">
      <w:pPr>
        <w:pStyle w:val="Default"/>
        <w:numPr>
          <w:ilvl w:val="0"/>
          <w:numId w:val="13"/>
        </w:numPr>
        <w:spacing w:line="360" w:lineRule="auto"/>
        <w:jc w:val="both"/>
        <w:rPr>
          <w:rFonts w:cs="Times New Roman"/>
          <w:sz w:val="22"/>
          <w:szCs w:val="22"/>
        </w:rPr>
      </w:pPr>
      <w:r>
        <w:rPr>
          <w:rFonts w:cs="Times New Roman"/>
          <w:sz w:val="22"/>
          <w:szCs w:val="22"/>
        </w:rPr>
        <w:t>U</w:t>
      </w:r>
      <w:r w:rsidR="00603198" w:rsidRPr="00603198">
        <w:rPr>
          <w:rFonts w:cs="Times New Roman"/>
          <w:sz w:val="22"/>
          <w:szCs w:val="22"/>
        </w:rPr>
        <w:t xml:space="preserve">n problème technique majeur correspond, par exemple, à un micro qui ne fonctionne pas, une diapositive qui ne s’affiche pas, le </w:t>
      </w:r>
      <w:r>
        <w:rPr>
          <w:rFonts w:cs="Times New Roman"/>
          <w:sz w:val="22"/>
          <w:szCs w:val="22"/>
        </w:rPr>
        <w:t>chronomètre qui ne démarre pas. D</w:t>
      </w:r>
      <w:r w:rsidR="005B7674">
        <w:rPr>
          <w:rFonts w:cs="Times New Roman"/>
          <w:sz w:val="22"/>
          <w:szCs w:val="22"/>
        </w:rPr>
        <w:t>ans ce cas, l’animateur devra</w:t>
      </w:r>
      <w:r w:rsidR="00603198" w:rsidRPr="00603198">
        <w:rPr>
          <w:rFonts w:cs="Times New Roman"/>
          <w:b/>
          <w:bCs/>
          <w:sz w:val="22"/>
          <w:szCs w:val="22"/>
        </w:rPr>
        <w:t xml:space="preserve"> </w:t>
      </w:r>
      <w:r w:rsidR="00603198" w:rsidRPr="00603198">
        <w:rPr>
          <w:rFonts w:cs="Times New Roman"/>
          <w:sz w:val="22"/>
          <w:szCs w:val="22"/>
        </w:rPr>
        <w:t>interrompre la compétition et le participant sera autorisé à recommencer sa prestation, une fois le problème technique réglé</w:t>
      </w:r>
      <w:r w:rsidR="00603198">
        <w:rPr>
          <w:rFonts w:cs="Times New Roman"/>
          <w:sz w:val="22"/>
          <w:szCs w:val="22"/>
        </w:rPr>
        <w:t xml:space="preserve"> </w:t>
      </w:r>
      <w:r w:rsidR="00603198" w:rsidRPr="00603198">
        <w:rPr>
          <w:rFonts w:cs="Times New Roman"/>
          <w:sz w:val="22"/>
          <w:szCs w:val="22"/>
        </w:rPr>
        <w:t xml:space="preserve">; </w:t>
      </w:r>
    </w:p>
    <w:p w14:paraId="05C2425C" w14:textId="77777777" w:rsidR="002F5728" w:rsidRPr="00E42492" w:rsidRDefault="00E42492" w:rsidP="00E52AB1">
      <w:pPr>
        <w:pStyle w:val="Default"/>
        <w:numPr>
          <w:ilvl w:val="0"/>
          <w:numId w:val="13"/>
        </w:numPr>
        <w:spacing w:line="360" w:lineRule="auto"/>
        <w:jc w:val="both"/>
        <w:rPr>
          <w:rFonts w:cs="Times New Roman"/>
          <w:sz w:val="22"/>
          <w:szCs w:val="22"/>
        </w:rPr>
      </w:pPr>
      <w:r>
        <w:rPr>
          <w:rFonts w:cs="Times New Roman"/>
          <w:sz w:val="22"/>
          <w:szCs w:val="22"/>
        </w:rPr>
        <w:t>L</w:t>
      </w:r>
      <w:r w:rsidR="00603198" w:rsidRPr="00603198">
        <w:rPr>
          <w:rFonts w:cs="Times New Roman"/>
          <w:sz w:val="22"/>
          <w:szCs w:val="22"/>
        </w:rPr>
        <w:t xml:space="preserve">e participant ne sera pas autorisé à interrompre lui-même sa présentation. </w:t>
      </w:r>
    </w:p>
    <w:p w14:paraId="08786D29" w14:textId="77777777" w:rsidR="002F5728" w:rsidRDefault="002F5728" w:rsidP="00E52AB1">
      <w:pPr>
        <w:pStyle w:val="Default"/>
        <w:spacing w:line="360" w:lineRule="auto"/>
        <w:jc w:val="both"/>
        <w:rPr>
          <w:rFonts w:cs="Times New Roman"/>
          <w:sz w:val="22"/>
          <w:szCs w:val="22"/>
        </w:rPr>
      </w:pPr>
    </w:p>
    <w:p w14:paraId="0F00838A" w14:textId="77777777" w:rsidR="00603198" w:rsidRPr="00603198" w:rsidRDefault="00603198" w:rsidP="00E52AB1">
      <w:pPr>
        <w:pStyle w:val="Default"/>
        <w:spacing w:line="360" w:lineRule="auto"/>
        <w:jc w:val="both"/>
        <w:rPr>
          <w:rFonts w:cs="Times New Roman"/>
          <w:b/>
          <w:sz w:val="22"/>
          <w:szCs w:val="22"/>
        </w:rPr>
      </w:pPr>
      <w:r w:rsidRPr="00603198">
        <w:rPr>
          <w:rFonts w:cs="Times New Roman"/>
          <w:b/>
          <w:i/>
          <w:iCs/>
          <w:sz w:val="22"/>
          <w:szCs w:val="22"/>
        </w:rPr>
        <w:t xml:space="preserve">Visualisation </w:t>
      </w:r>
    </w:p>
    <w:p w14:paraId="21C2FDD6" w14:textId="77777777" w:rsidR="00603198" w:rsidRPr="00603198" w:rsidRDefault="00E42492" w:rsidP="00E52AB1">
      <w:pPr>
        <w:pStyle w:val="Default"/>
        <w:numPr>
          <w:ilvl w:val="0"/>
          <w:numId w:val="13"/>
        </w:numPr>
        <w:spacing w:line="360" w:lineRule="auto"/>
        <w:jc w:val="both"/>
        <w:rPr>
          <w:rFonts w:cs="Times New Roman"/>
          <w:sz w:val="22"/>
          <w:szCs w:val="22"/>
        </w:rPr>
      </w:pPr>
      <w:r>
        <w:rPr>
          <w:rFonts w:cs="Times New Roman"/>
          <w:b/>
          <w:bCs/>
          <w:sz w:val="22"/>
          <w:szCs w:val="22"/>
        </w:rPr>
        <w:t>S</w:t>
      </w:r>
      <w:r w:rsidR="00603198" w:rsidRPr="00603198">
        <w:rPr>
          <w:rFonts w:cs="Times New Roman"/>
          <w:b/>
          <w:bCs/>
          <w:sz w:val="22"/>
          <w:szCs w:val="22"/>
        </w:rPr>
        <w:t>’il le désire</w:t>
      </w:r>
      <w:r w:rsidR="00603198" w:rsidRPr="00603198">
        <w:rPr>
          <w:rFonts w:cs="Times New Roman"/>
          <w:sz w:val="22"/>
          <w:szCs w:val="22"/>
        </w:rPr>
        <w:t>, le participant pourra voir en tout temps le décompte précis des secondes sur un petit écran en bas de la scène (le chronomètre peut être placé sur un écran visible par le participant)</w:t>
      </w:r>
      <w:r w:rsidR="00603198">
        <w:rPr>
          <w:rFonts w:cs="Times New Roman"/>
          <w:sz w:val="22"/>
          <w:szCs w:val="22"/>
        </w:rPr>
        <w:t xml:space="preserve"> </w:t>
      </w:r>
      <w:r w:rsidR="00603198" w:rsidRPr="00603198">
        <w:rPr>
          <w:rFonts w:cs="Times New Roman"/>
          <w:sz w:val="22"/>
          <w:szCs w:val="22"/>
        </w:rPr>
        <w:t xml:space="preserve">; </w:t>
      </w:r>
    </w:p>
    <w:p w14:paraId="5090C953" w14:textId="60844D1D" w:rsidR="00603198" w:rsidRPr="00603198" w:rsidRDefault="00E42492" w:rsidP="00E52AB1">
      <w:pPr>
        <w:pStyle w:val="Default"/>
        <w:numPr>
          <w:ilvl w:val="0"/>
          <w:numId w:val="13"/>
        </w:numPr>
        <w:spacing w:line="360" w:lineRule="auto"/>
        <w:jc w:val="both"/>
        <w:rPr>
          <w:rFonts w:cs="Times New Roman"/>
          <w:sz w:val="22"/>
          <w:szCs w:val="22"/>
        </w:rPr>
      </w:pPr>
      <w:r>
        <w:rPr>
          <w:rFonts w:cs="Times New Roman"/>
          <w:sz w:val="22"/>
          <w:szCs w:val="22"/>
        </w:rPr>
        <w:lastRenderedPageBreak/>
        <w:t>S</w:t>
      </w:r>
      <w:r w:rsidR="00603198" w:rsidRPr="00603198">
        <w:rPr>
          <w:rFonts w:cs="Times New Roman"/>
          <w:sz w:val="22"/>
          <w:szCs w:val="22"/>
        </w:rPr>
        <w:t xml:space="preserve">i les moyens logistiques le permettent, un écran </w:t>
      </w:r>
      <w:r w:rsidR="007574DC" w:rsidRPr="00603198">
        <w:rPr>
          <w:rFonts w:cs="Times New Roman"/>
          <w:sz w:val="22"/>
          <w:szCs w:val="22"/>
        </w:rPr>
        <w:t>peut être</w:t>
      </w:r>
      <w:r w:rsidR="00603198" w:rsidRPr="00603198">
        <w:rPr>
          <w:rFonts w:cs="Times New Roman"/>
          <w:sz w:val="22"/>
          <w:szCs w:val="22"/>
        </w:rPr>
        <w:t xml:space="preserve"> installé en face du public afin que celui-ci puisse voir le décompte</w:t>
      </w:r>
      <w:r w:rsidR="00603198">
        <w:rPr>
          <w:rFonts w:cs="Times New Roman"/>
          <w:sz w:val="22"/>
          <w:szCs w:val="22"/>
        </w:rPr>
        <w:t> </w:t>
      </w:r>
      <w:r w:rsidR="00603198" w:rsidRPr="00603198">
        <w:rPr>
          <w:rFonts w:cs="Times New Roman"/>
          <w:sz w:val="22"/>
          <w:szCs w:val="22"/>
        </w:rPr>
        <w:t xml:space="preserve">; </w:t>
      </w:r>
    </w:p>
    <w:p w14:paraId="5D884540" w14:textId="2C574233" w:rsidR="002F5728" w:rsidRPr="00E42492" w:rsidRDefault="00E42492" w:rsidP="00E52AB1">
      <w:pPr>
        <w:pStyle w:val="Default"/>
        <w:numPr>
          <w:ilvl w:val="0"/>
          <w:numId w:val="13"/>
        </w:numPr>
        <w:spacing w:line="360" w:lineRule="auto"/>
        <w:jc w:val="both"/>
        <w:rPr>
          <w:rFonts w:cs="Times New Roman"/>
          <w:sz w:val="22"/>
          <w:szCs w:val="22"/>
        </w:rPr>
      </w:pPr>
      <w:r w:rsidRPr="00E42492">
        <w:rPr>
          <w:rFonts w:cs="Times New Roman"/>
          <w:sz w:val="22"/>
          <w:szCs w:val="22"/>
        </w:rPr>
        <w:t xml:space="preserve">Si le participant le souhaite, </w:t>
      </w:r>
      <w:r w:rsidR="00603198" w:rsidRPr="00E42492">
        <w:rPr>
          <w:rFonts w:cs="Times New Roman"/>
          <w:sz w:val="22"/>
          <w:szCs w:val="22"/>
        </w:rPr>
        <w:t xml:space="preserve">la personne responsable du chronomètre pourra </w:t>
      </w:r>
      <w:r w:rsidRPr="00E42492">
        <w:rPr>
          <w:rFonts w:cs="Times New Roman"/>
          <w:sz w:val="22"/>
          <w:szCs w:val="22"/>
        </w:rPr>
        <w:t>l’</w:t>
      </w:r>
      <w:r w:rsidR="00603198" w:rsidRPr="00E42492">
        <w:rPr>
          <w:rFonts w:cs="Times New Roman"/>
          <w:sz w:val="22"/>
          <w:szCs w:val="22"/>
        </w:rPr>
        <w:t>avertir par un signal visuel qu’il ne reste que 30 secondes avant la fin</w:t>
      </w:r>
      <w:r w:rsidR="009C26B2">
        <w:rPr>
          <w:rFonts w:cs="Times New Roman"/>
          <w:sz w:val="22"/>
          <w:szCs w:val="22"/>
        </w:rPr>
        <w:t xml:space="preserve"> des 180 secondes</w:t>
      </w:r>
      <w:r w:rsidR="00603198" w:rsidRPr="00E42492">
        <w:rPr>
          <w:rFonts w:cs="Times New Roman"/>
          <w:sz w:val="22"/>
          <w:szCs w:val="22"/>
        </w:rPr>
        <w:t xml:space="preserve"> (ex : agiter un drapeau)</w:t>
      </w:r>
      <w:r w:rsidR="001E069B">
        <w:rPr>
          <w:rFonts w:cs="Times New Roman"/>
          <w:sz w:val="22"/>
          <w:szCs w:val="22"/>
        </w:rPr>
        <w:t xml:space="preserve"> si cela n’est pas inclus dans le chronomètre</w:t>
      </w:r>
      <w:r w:rsidR="00603198" w:rsidRPr="00E42492">
        <w:rPr>
          <w:rFonts w:cs="Times New Roman"/>
          <w:sz w:val="22"/>
          <w:szCs w:val="22"/>
        </w:rPr>
        <w:t xml:space="preserve">. </w:t>
      </w:r>
    </w:p>
    <w:p w14:paraId="4FD588C2" w14:textId="77777777" w:rsidR="00603198" w:rsidRPr="00603198" w:rsidRDefault="00603198" w:rsidP="00E52AB1">
      <w:pPr>
        <w:pStyle w:val="Default"/>
        <w:spacing w:line="360" w:lineRule="auto"/>
        <w:jc w:val="both"/>
        <w:rPr>
          <w:rFonts w:cs="Times New Roman"/>
          <w:b/>
          <w:color w:val="auto"/>
          <w:sz w:val="22"/>
          <w:szCs w:val="22"/>
        </w:rPr>
      </w:pPr>
      <w:r w:rsidRPr="00603198">
        <w:rPr>
          <w:rFonts w:cs="Times New Roman"/>
          <w:b/>
          <w:i/>
          <w:iCs/>
          <w:color w:val="auto"/>
          <w:sz w:val="22"/>
          <w:szCs w:val="22"/>
        </w:rPr>
        <w:t xml:space="preserve">Fin </w:t>
      </w:r>
    </w:p>
    <w:p w14:paraId="4DEC5284" w14:textId="6FEBB7BE" w:rsidR="00603198" w:rsidRDefault="00E91004" w:rsidP="00E52AB1">
      <w:pPr>
        <w:pStyle w:val="Default"/>
        <w:numPr>
          <w:ilvl w:val="0"/>
          <w:numId w:val="13"/>
        </w:numPr>
        <w:spacing w:line="360" w:lineRule="auto"/>
        <w:jc w:val="both"/>
        <w:rPr>
          <w:color w:val="auto"/>
          <w:sz w:val="22"/>
          <w:szCs w:val="22"/>
        </w:rPr>
      </w:pPr>
      <w:r>
        <w:rPr>
          <w:color w:val="auto"/>
          <w:sz w:val="22"/>
          <w:szCs w:val="22"/>
        </w:rPr>
        <w:t>U</w:t>
      </w:r>
      <w:r w:rsidR="00603198">
        <w:rPr>
          <w:color w:val="auto"/>
          <w:sz w:val="22"/>
          <w:szCs w:val="22"/>
        </w:rPr>
        <w:t xml:space="preserve">n signal </w:t>
      </w:r>
      <w:r w:rsidR="00DA6FCE">
        <w:rPr>
          <w:color w:val="auto"/>
          <w:sz w:val="22"/>
          <w:szCs w:val="22"/>
        </w:rPr>
        <w:t xml:space="preserve">suffisamment reconnaissable (sonore ou visuel) indiquera </w:t>
      </w:r>
      <w:r w:rsidR="00603198">
        <w:rPr>
          <w:color w:val="auto"/>
          <w:sz w:val="22"/>
          <w:szCs w:val="22"/>
        </w:rPr>
        <w:t>quand les 180 secondes seront écoulées et quand la diapositive « stop » du chronomètre s’affichera (aucune seconde de tolérance ne sera accordée</w:t>
      </w:r>
      <w:r w:rsidR="00603198" w:rsidRPr="00DA6FCE">
        <w:rPr>
          <w:color w:val="auto"/>
          <w:sz w:val="22"/>
          <w:szCs w:val="22"/>
        </w:rPr>
        <w:t xml:space="preserve">). </w:t>
      </w:r>
      <w:r w:rsidR="006F4721" w:rsidRPr="00AD2662">
        <w:rPr>
          <w:rFonts w:cstheme="minorHAnsi"/>
          <w:sz w:val="22"/>
          <w:szCs w:val="22"/>
        </w:rPr>
        <w:t>Dans le cas où le candidat dépasse les 180</w:t>
      </w:r>
      <w:r w:rsidR="004F0C20">
        <w:rPr>
          <w:rFonts w:cstheme="minorHAnsi"/>
          <w:sz w:val="22"/>
          <w:szCs w:val="22"/>
        </w:rPr>
        <w:t xml:space="preserve"> secondes</w:t>
      </w:r>
      <w:r w:rsidR="006F4721" w:rsidRPr="00AD2662">
        <w:rPr>
          <w:rFonts w:cstheme="minorHAnsi"/>
          <w:sz w:val="22"/>
          <w:szCs w:val="22"/>
        </w:rPr>
        <w:t>, il aura le choix</w:t>
      </w:r>
      <w:r w:rsidR="00603198" w:rsidRPr="00DA6FCE">
        <w:rPr>
          <w:color w:val="auto"/>
          <w:sz w:val="22"/>
          <w:szCs w:val="22"/>
        </w:rPr>
        <w:t xml:space="preserve"> : </w:t>
      </w:r>
      <w:r w:rsidR="00603198">
        <w:rPr>
          <w:color w:val="auto"/>
          <w:sz w:val="22"/>
          <w:szCs w:val="22"/>
        </w:rPr>
        <w:t xml:space="preserve">soit continuer sa prestation et </w:t>
      </w:r>
      <w:r>
        <w:rPr>
          <w:color w:val="auto"/>
          <w:sz w:val="22"/>
          <w:szCs w:val="22"/>
        </w:rPr>
        <w:t>dans le même temps</w:t>
      </w:r>
      <w:r w:rsidR="00603198">
        <w:rPr>
          <w:color w:val="auto"/>
          <w:sz w:val="22"/>
          <w:szCs w:val="22"/>
        </w:rPr>
        <w:t xml:space="preserve"> se disqualifier pour la compétition</w:t>
      </w:r>
      <w:r w:rsidR="00891B4F">
        <w:rPr>
          <w:color w:val="auto"/>
          <w:sz w:val="22"/>
          <w:szCs w:val="22"/>
        </w:rPr>
        <w:t> ;</w:t>
      </w:r>
      <w:r w:rsidR="00603198">
        <w:rPr>
          <w:color w:val="auto"/>
          <w:sz w:val="22"/>
          <w:szCs w:val="22"/>
        </w:rPr>
        <w:t xml:space="preserve"> soit ne pas terminer sa présentation et donc être toujours admissible à la </w:t>
      </w:r>
      <w:r w:rsidR="000D6244">
        <w:rPr>
          <w:color w:val="auto"/>
          <w:sz w:val="22"/>
          <w:szCs w:val="22"/>
        </w:rPr>
        <w:t>compétition ;</w:t>
      </w:r>
      <w:r w:rsidR="00603198">
        <w:rPr>
          <w:color w:val="auto"/>
          <w:sz w:val="22"/>
          <w:szCs w:val="22"/>
        </w:rPr>
        <w:t xml:space="preserve"> </w:t>
      </w:r>
    </w:p>
    <w:p w14:paraId="7E267C33" w14:textId="77777777" w:rsidR="00603198" w:rsidRDefault="00E91004" w:rsidP="00E52AB1">
      <w:pPr>
        <w:pStyle w:val="Default"/>
        <w:numPr>
          <w:ilvl w:val="0"/>
          <w:numId w:val="13"/>
        </w:numPr>
        <w:spacing w:line="360" w:lineRule="auto"/>
        <w:jc w:val="both"/>
        <w:rPr>
          <w:color w:val="auto"/>
          <w:sz w:val="22"/>
          <w:szCs w:val="22"/>
        </w:rPr>
      </w:pPr>
      <w:r>
        <w:rPr>
          <w:color w:val="auto"/>
          <w:sz w:val="22"/>
          <w:szCs w:val="22"/>
        </w:rPr>
        <w:t>L</w:t>
      </w:r>
      <w:r w:rsidR="00603198">
        <w:rPr>
          <w:color w:val="auto"/>
          <w:sz w:val="22"/>
          <w:szCs w:val="22"/>
        </w:rPr>
        <w:t xml:space="preserve">a décision du jury est sans appel. </w:t>
      </w:r>
    </w:p>
    <w:p w14:paraId="2577A019" w14:textId="77777777" w:rsidR="0060391A" w:rsidRPr="00603198" w:rsidRDefault="0060391A" w:rsidP="00E52AB1">
      <w:pPr>
        <w:spacing w:after="0" w:line="360" w:lineRule="auto"/>
        <w:jc w:val="both"/>
        <w:rPr>
          <w:rFonts w:cstheme="minorHAnsi"/>
          <w:b/>
          <w:lang w:val="fr-FR"/>
        </w:rPr>
      </w:pPr>
    </w:p>
    <w:p w14:paraId="7945A463" w14:textId="77777777" w:rsidR="0060391A" w:rsidRPr="002C068C" w:rsidRDefault="0060391A" w:rsidP="00E52AB1">
      <w:pPr>
        <w:pStyle w:val="Titre3"/>
        <w:numPr>
          <w:ilvl w:val="0"/>
          <w:numId w:val="28"/>
        </w:numPr>
        <w:spacing w:before="0" w:line="360" w:lineRule="auto"/>
        <w:jc w:val="both"/>
        <w:rPr>
          <w:rFonts w:asciiTheme="minorHAnsi" w:hAnsiTheme="minorHAnsi" w:cstheme="minorHAnsi"/>
          <w:color w:val="95B3D7" w:themeColor="accent1" w:themeTint="99"/>
        </w:rPr>
      </w:pPr>
      <w:bookmarkStart w:id="15" w:name="_Toc345856319"/>
      <w:bookmarkStart w:id="16" w:name="_Toc345856448"/>
      <w:bookmarkStart w:id="17" w:name="_Toc523146103"/>
      <w:r w:rsidRPr="002C068C">
        <w:rPr>
          <w:rFonts w:asciiTheme="minorHAnsi" w:hAnsiTheme="minorHAnsi" w:cstheme="minorHAnsi"/>
          <w:color w:val="95B3D7" w:themeColor="accent1" w:themeTint="99"/>
        </w:rPr>
        <w:t>Présentation orale</w:t>
      </w:r>
      <w:bookmarkEnd w:id="15"/>
      <w:bookmarkEnd w:id="16"/>
      <w:bookmarkEnd w:id="17"/>
    </w:p>
    <w:p w14:paraId="7FC06AD7" w14:textId="77777777" w:rsidR="0060391A" w:rsidRPr="002C068C" w:rsidRDefault="0060391A" w:rsidP="00E52AB1">
      <w:pPr>
        <w:pStyle w:val="Paragraphedeliste"/>
        <w:numPr>
          <w:ilvl w:val="0"/>
          <w:numId w:val="17"/>
        </w:numPr>
        <w:spacing w:after="0" w:line="360" w:lineRule="auto"/>
        <w:jc w:val="both"/>
        <w:rPr>
          <w:rFonts w:cstheme="minorHAnsi"/>
        </w:rPr>
      </w:pPr>
      <w:r w:rsidRPr="002C068C">
        <w:rPr>
          <w:rFonts w:cstheme="minorHAnsi"/>
        </w:rPr>
        <w:t xml:space="preserve">La présentation orale doit se faire </w:t>
      </w:r>
      <w:r w:rsidRPr="002C068C">
        <w:rPr>
          <w:rFonts w:cstheme="minorHAnsi"/>
          <w:b/>
        </w:rPr>
        <w:t>en français</w:t>
      </w:r>
      <w:r w:rsidR="00404265">
        <w:rPr>
          <w:rFonts w:cstheme="minorHAnsi"/>
        </w:rPr>
        <w:t>;</w:t>
      </w:r>
    </w:p>
    <w:p w14:paraId="13CFA422" w14:textId="0EF60C73" w:rsidR="0060391A" w:rsidRPr="002C068C" w:rsidRDefault="0060391A" w:rsidP="00E52AB1">
      <w:pPr>
        <w:pStyle w:val="Paragraphedeliste"/>
        <w:numPr>
          <w:ilvl w:val="0"/>
          <w:numId w:val="17"/>
        </w:numPr>
        <w:spacing w:after="0" w:line="360" w:lineRule="auto"/>
        <w:jc w:val="both"/>
        <w:rPr>
          <w:rFonts w:cstheme="minorHAnsi"/>
        </w:rPr>
      </w:pPr>
      <w:r w:rsidRPr="002C068C">
        <w:rPr>
          <w:rFonts w:cstheme="minorHAnsi"/>
        </w:rPr>
        <w:t xml:space="preserve">Aucun accessoire, ne sera autorisé : </w:t>
      </w:r>
      <w:r w:rsidR="006A3CDB">
        <w:rPr>
          <w:rFonts w:cstheme="minorHAnsi"/>
        </w:rPr>
        <w:t xml:space="preserve">pas de note, </w:t>
      </w:r>
      <w:r w:rsidRPr="002C068C">
        <w:rPr>
          <w:rFonts w:cstheme="minorHAnsi"/>
        </w:rPr>
        <w:t>pas de pointeur laser, pas d'accessoires vestimentaires utilisés spécifiqu</w:t>
      </w:r>
      <w:r w:rsidR="009A74BC" w:rsidRPr="002C068C">
        <w:rPr>
          <w:rFonts w:cstheme="minorHAnsi"/>
        </w:rPr>
        <w:t>ement pour la présentation, etc</w:t>
      </w:r>
      <w:r w:rsidR="008752C2" w:rsidRPr="002C068C">
        <w:rPr>
          <w:rFonts w:cstheme="minorHAnsi"/>
        </w:rPr>
        <w:t>.</w:t>
      </w:r>
      <w:r w:rsidR="00404265">
        <w:rPr>
          <w:rFonts w:cstheme="minorHAnsi"/>
        </w:rPr>
        <w:t xml:space="preserve">; </w:t>
      </w:r>
    </w:p>
    <w:p w14:paraId="1FD860BB" w14:textId="77777777" w:rsidR="0060391A" w:rsidRPr="002C068C" w:rsidRDefault="0060391A" w:rsidP="00E52AB1">
      <w:pPr>
        <w:pStyle w:val="Paragraphedeliste"/>
        <w:numPr>
          <w:ilvl w:val="0"/>
          <w:numId w:val="17"/>
        </w:numPr>
        <w:spacing w:after="0" w:line="360" w:lineRule="auto"/>
        <w:jc w:val="both"/>
        <w:rPr>
          <w:rFonts w:cstheme="minorHAnsi"/>
        </w:rPr>
      </w:pPr>
      <w:r w:rsidRPr="002C068C">
        <w:rPr>
          <w:rFonts w:cstheme="minorHAnsi"/>
        </w:rPr>
        <w:t xml:space="preserve">Le </w:t>
      </w:r>
      <w:r w:rsidR="00603198">
        <w:t>participan</w:t>
      </w:r>
      <w:r w:rsidR="00603198">
        <w:rPr>
          <w:rFonts w:cstheme="minorHAnsi"/>
        </w:rPr>
        <w:t>t</w:t>
      </w:r>
      <w:r w:rsidRPr="002C068C">
        <w:rPr>
          <w:rFonts w:cstheme="minorHAnsi"/>
        </w:rPr>
        <w:t xml:space="preserve"> a le droit d'interagir avec le public, en lui posant des questions, s'il le souhaite</w:t>
      </w:r>
      <w:r w:rsidR="00404265">
        <w:rPr>
          <w:rFonts w:cstheme="minorHAnsi"/>
        </w:rPr>
        <w:t>;</w:t>
      </w:r>
    </w:p>
    <w:p w14:paraId="4B039823" w14:textId="51102355" w:rsidR="0060391A" w:rsidRPr="002C068C" w:rsidRDefault="00380642" w:rsidP="00E52AB1">
      <w:pPr>
        <w:pStyle w:val="Paragraphedeliste"/>
        <w:numPr>
          <w:ilvl w:val="0"/>
          <w:numId w:val="17"/>
        </w:numPr>
        <w:spacing w:after="0" w:line="360" w:lineRule="auto"/>
        <w:jc w:val="both"/>
        <w:rPr>
          <w:rFonts w:cstheme="minorHAnsi"/>
        </w:rPr>
      </w:pPr>
      <w:r w:rsidRPr="002C068C">
        <w:rPr>
          <w:rFonts w:cstheme="minorHAnsi"/>
        </w:rPr>
        <w:t>Selon le matériel disponible dans le lieu où se déroule la finale, l</w:t>
      </w:r>
      <w:r w:rsidR="0060391A" w:rsidRPr="002C068C">
        <w:rPr>
          <w:rFonts w:cstheme="minorHAnsi"/>
        </w:rPr>
        <w:t xml:space="preserve">e candidat </w:t>
      </w:r>
      <w:r w:rsidRPr="002C068C">
        <w:rPr>
          <w:rFonts w:cstheme="minorHAnsi"/>
        </w:rPr>
        <w:t xml:space="preserve">pourra </w:t>
      </w:r>
      <w:r w:rsidR="00981C03" w:rsidRPr="002C068C">
        <w:rPr>
          <w:rFonts w:cstheme="minorHAnsi"/>
        </w:rPr>
        <w:t>utiliser</w:t>
      </w:r>
      <w:r w:rsidR="0060391A" w:rsidRPr="002C068C">
        <w:rPr>
          <w:rFonts w:cstheme="minorHAnsi"/>
        </w:rPr>
        <w:t xml:space="preserve"> un micro </w:t>
      </w:r>
      <w:r w:rsidR="004F0C20">
        <w:rPr>
          <w:rFonts w:cstheme="minorHAnsi"/>
        </w:rPr>
        <w:t xml:space="preserve">casque ou un </w:t>
      </w:r>
      <w:r w:rsidR="000D6244">
        <w:rPr>
          <w:rFonts w:cstheme="minorHAnsi"/>
        </w:rPr>
        <w:t>micro-main</w:t>
      </w:r>
      <w:r w:rsidR="0060391A" w:rsidRPr="002C068C">
        <w:rPr>
          <w:rFonts w:cstheme="minorHAnsi"/>
        </w:rPr>
        <w:t xml:space="preserve">, qu'il pourra disposer sur un pied de micro s'il le </w:t>
      </w:r>
      <w:r w:rsidR="000D6244" w:rsidRPr="002C068C">
        <w:rPr>
          <w:rFonts w:cstheme="minorHAnsi"/>
        </w:rPr>
        <w:t>désire</w:t>
      </w:r>
      <w:r w:rsidR="000D6244">
        <w:rPr>
          <w:rFonts w:cstheme="minorHAnsi"/>
        </w:rPr>
        <w:t>.</w:t>
      </w:r>
      <w:r w:rsidR="000D6244" w:rsidRPr="002C068C">
        <w:rPr>
          <w:rFonts w:cstheme="minorHAnsi"/>
        </w:rPr>
        <w:t>..</w:t>
      </w:r>
      <w:r w:rsidR="000045FA">
        <w:rPr>
          <w:rFonts w:cstheme="minorHAnsi"/>
        </w:rPr>
        <w:t xml:space="preserve"> Ce dispositif sera également efficient </w:t>
      </w:r>
      <w:r w:rsidR="001E069B">
        <w:rPr>
          <w:rFonts w:cstheme="minorHAnsi"/>
        </w:rPr>
        <w:t>sur toute la durée du concours</w:t>
      </w:r>
      <w:r w:rsidR="00404265">
        <w:rPr>
          <w:rFonts w:cstheme="minorHAnsi"/>
        </w:rPr>
        <w:t>;</w:t>
      </w:r>
    </w:p>
    <w:p w14:paraId="13947D2D" w14:textId="77777777" w:rsidR="0060391A" w:rsidRPr="002C068C" w:rsidRDefault="0060391A" w:rsidP="00E52AB1">
      <w:pPr>
        <w:spacing w:after="0" w:line="360" w:lineRule="auto"/>
        <w:jc w:val="both"/>
        <w:rPr>
          <w:rFonts w:cstheme="minorHAnsi"/>
        </w:rPr>
      </w:pPr>
    </w:p>
    <w:p w14:paraId="4292EF34" w14:textId="77777777" w:rsidR="0060391A" w:rsidRPr="002C068C" w:rsidRDefault="0060391A" w:rsidP="00E52AB1">
      <w:pPr>
        <w:pStyle w:val="Titre3"/>
        <w:numPr>
          <w:ilvl w:val="0"/>
          <w:numId w:val="28"/>
        </w:numPr>
        <w:spacing w:before="0" w:line="360" w:lineRule="auto"/>
        <w:jc w:val="both"/>
        <w:rPr>
          <w:rFonts w:asciiTheme="minorHAnsi" w:hAnsiTheme="minorHAnsi" w:cstheme="minorHAnsi"/>
          <w:color w:val="95B3D7" w:themeColor="accent1" w:themeTint="99"/>
        </w:rPr>
      </w:pPr>
      <w:bookmarkStart w:id="18" w:name="_Toc345856320"/>
      <w:bookmarkStart w:id="19" w:name="_Toc345856449"/>
      <w:bookmarkStart w:id="20" w:name="_Toc523146104"/>
      <w:r w:rsidRPr="002C068C">
        <w:rPr>
          <w:rFonts w:asciiTheme="minorHAnsi" w:hAnsiTheme="minorHAnsi" w:cstheme="minorHAnsi"/>
          <w:color w:val="95B3D7" w:themeColor="accent1" w:themeTint="99"/>
        </w:rPr>
        <w:t>Support visuel</w:t>
      </w:r>
      <w:bookmarkEnd w:id="18"/>
      <w:bookmarkEnd w:id="19"/>
      <w:bookmarkEnd w:id="20"/>
    </w:p>
    <w:p w14:paraId="19EF7F26" w14:textId="77777777" w:rsidR="0060391A" w:rsidRPr="002C068C" w:rsidRDefault="0060391A" w:rsidP="00E52AB1">
      <w:pPr>
        <w:pStyle w:val="Paragraphedeliste"/>
        <w:numPr>
          <w:ilvl w:val="0"/>
          <w:numId w:val="18"/>
        </w:numPr>
        <w:spacing w:after="0" w:line="360" w:lineRule="auto"/>
        <w:jc w:val="both"/>
        <w:rPr>
          <w:rFonts w:cstheme="minorHAnsi"/>
        </w:rPr>
      </w:pPr>
      <w:r w:rsidRPr="002C068C">
        <w:rPr>
          <w:rFonts w:cstheme="minorHAnsi"/>
        </w:rPr>
        <w:t>Les étudiants peuvent accompagner leur présentation d'un visuel. Ce n'est pas obligatoire, mais fortement suggéré</w:t>
      </w:r>
      <w:r w:rsidR="00DE2534">
        <w:rPr>
          <w:rFonts w:cstheme="minorHAnsi"/>
        </w:rPr>
        <w:t>;</w:t>
      </w:r>
    </w:p>
    <w:p w14:paraId="13EDA5CE" w14:textId="77777777" w:rsidR="0060391A" w:rsidRPr="002C068C" w:rsidRDefault="0060391A" w:rsidP="00E52AB1">
      <w:pPr>
        <w:pStyle w:val="Paragraphedeliste"/>
        <w:numPr>
          <w:ilvl w:val="0"/>
          <w:numId w:val="18"/>
        </w:numPr>
        <w:spacing w:after="0" w:line="360" w:lineRule="auto"/>
        <w:jc w:val="both"/>
        <w:rPr>
          <w:rFonts w:cstheme="minorHAnsi"/>
        </w:rPr>
      </w:pPr>
      <w:r w:rsidRPr="002C068C">
        <w:rPr>
          <w:rFonts w:cstheme="minorHAnsi"/>
        </w:rPr>
        <w:t xml:space="preserve">Les étudiants n'ont droit qu'à </w:t>
      </w:r>
      <w:r w:rsidRPr="002C068C">
        <w:rPr>
          <w:rFonts w:cstheme="minorHAnsi"/>
          <w:b/>
        </w:rPr>
        <w:t>un</w:t>
      </w:r>
      <w:r w:rsidR="00E42CEA" w:rsidRPr="002C068C">
        <w:rPr>
          <w:rFonts w:cstheme="minorHAnsi"/>
          <w:b/>
        </w:rPr>
        <w:t>e</w:t>
      </w:r>
      <w:r w:rsidRPr="002C068C">
        <w:rPr>
          <w:rFonts w:cstheme="minorHAnsi"/>
          <w:b/>
        </w:rPr>
        <w:t xml:space="preserve"> seul</w:t>
      </w:r>
      <w:r w:rsidR="00E42CEA" w:rsidRPr="002C068C">
        <w:rPr>
          <w:rFonts w:cstheme="minorHAnsi"/>
          <w:b/>
        </w:rPr>
        <w:t>e diapositive</w:t>
      </w:r>
      <w:r w:rsidRPr="002C068C">
        <w:rPr>
          <w:rFonts w:cstheme="minorHAnsi"/>
        </w:rPr>
        <w:t>, non animé</w:t>
      </w:r>
      <w:r w:rsidR="00E42CEA" w:rsidRPr="002C068C">
        <w:rPr>
          <w:rFonts w:cstheme="minorHAnsi"/>
        </w:rPr>
        <w:t>e</w:t>
      </w:r>
      <w:r w:rsidRPr="002C068C">
        <w:rPr>
          <w:rFonts w:cstheme="minorHAnsi"/>
        </w:rPr>
        <w:t>, pour illustrer leurs propos. Cel</w:t>
      </w:r>
      <w:r w:rsidR="00E42CEA" w:rsidRPr="002C068C">
        <w:rPr>
          <w:rFonts w:cstheme="minorHAnsi"/>
        </w:rPr>
        <w:t>le</w:t>
      </w:r>
      <w:r w:rsidRPr="002C068C">
        <w:rPr>
          <w:rFonts w:cstheme="minorHAnsi"/>
        </w:rPr>
        <w:t>-ci sera projeté</w:t>
      </w:r>
      <w:r w:rsidR="00E42CEA" w:rsidRPr="002C068C">
        <w:rPr>
          <w:rFonts w:cstheme="minorHAnsi"/>
        </w:rPr>
        <w:t>e</w:t>
      </w:r>
      <w:r w:rsidRPr="002C068C">
        <w:rPr>
          <w:rFonts w:cstheme="minorHAnsi"/>
        </w:rPr>
        <w:t xml:space="preserve"> sur un grand écran, en arrière de la scène</w:t>
      </w:r>
      <w:r w:rsidR="00E42CEA" w:rsidRPr="002C068C">
        <w:rPr>
          <w:rFonts w:cstheme="minorHAnsi"/>
        </w:rPr>
        <w:t>;</w:t>
      </w:r>
    </w:p>
    <w:p w14:paraId="1EFE90E0" w14:textId="77777777" w:rsidR="0060391A" w:rsidRPr="002C068C" w:rsidRDefault="0060391A" w:rsidP="00E52AB1">
      <w:pPr>
        <w:pStyle w:val="Paragraphedeliste"/>
        <w:numPr>
          <w:ilvl w:val="0"/>
          <w:numId w:val="18"/>
        </w:numPr>
        <w:spacing w:after="0" w:line="360" w:lineRule="auto"/>
        <w:jc w:val="both"/>
        <w:rPr>
          <w:rFonts w:cstheme="minorHAnsi"/>
        </w:rPr>
      </w:pPr>
      <w:r w:rsidRPr="002C068C">
        <w:rPr>
          <w:rFonts w:cstheme="minorHAnsi"/>
        </w:rPr>
        <w:t xml:space="preserve">Les textes figurant sur </w:t>
      </w:r>
      <w:r w:rsidR="00E42CEA" w:rsidRPr="002C068C">
        <w:rPr>
          <w:rFonts w:cstheme="minorHAnsi"/>
        </w:rPr>
        <w:t>la diapositive</w:t>
      </w:r>
      <w:r w:rsidRPr="002C068C">
        <w:rPr>
          <w:rFonts w:cstheme="minorHAnsi"/>
        </w:rPr>
        <w:t xml:space="preserve"> doivent être en français</w:t>
      </w:r>
      <w:r w:rsidR="00DE2534">
        <w:rPr>
          <w:rFonts w:cstheme="minorHAnsi"/>
        </w:rPr>
        <w:t>;</w:t>
      </w:r>
    </w:p>
    <w:p w14:paraId="2708AE54" w14:textId="1C91BA87" w:rsidR="0060391A" w:rsidRPr="002C068C" w:rsidRDefault="00E42CEA" w:rsidP="00E52AB1">
      <w:pPr>
        <w:pStyle w:val="Paragraphedeliste"/>
        <w:numPr>
          <w:ilvl w:val="0"/>
          <w:numId w:val="18"/>
        </w:numPr>
        <w:spacing w:after="0" w:line="360" w:lineRule="auto"/>
        <w:jc w:val="both"/>
        <w:rPr>
          <w:rFonts w:cstheme="minorHAnsi"/>
        </w:rPr>
      </w:pPr>
      <w:r w:rsidRPr="002C068C">
        <w:rPr>
          <w:rFonts w:cstheme="minorHAnsi"/>
        </w:rPr>
        <w:t xml:space="preserve">La diapositive </w:t>
      </w:r>
      <w:r w:rsidR="0060391A" w:rsidRPr="002C068C">
        <w:rPr>
          <w:rFonts w:cstheme="minorHAnsi"/>
        </w:rPr>
        <w:t>doit être en format Powerpoint (.</w:t>
      </w:r>
      <w:proofErr w:type="spellStart"/>
      <w:r w:rsidR="0060391A" w:rsidRPr="002C068C">
        <w:rPr>
          <w:rFonts w:cstheme="minorHAnsi"/>
        </w:rPr>
        <w:t>ppt</w:t>
      </w:r>
      <w:proofErr w:type="spellEnd"/>
      <w:r w:rsidR="0060391A" w:rsidRPr="002C068C">
        <w:rPr>
          <w:rFonts w:cstheme="minorHAnsi"/>
        </w:rPr>
        <w:t xml:space="preserve"> </w:t>
      </w:r>
      <w:proofErr w:type="gramStart"/>
      <w:r w:rsidR="0060391A" w:rsidRPr="002C068C">
        <w:rPr>
          <w:rFonts w:cstheme="minorHAnsi"/>
        </w:rPr>
        <w:t>ou</w:t>
      </w:r>
      <w:proofErr w:type="gramEnd"/>
      <w:r w:rsidR="0060391A" w:rsidRPr="002C068C">
        <w:rPr>
          <w:rFonts w:cstheme="minorHAnsi"/>
        </w:rPr>
        <w:t xml:space="preserve"> .</w:t>
      </w:r>
      <w:proofErr w:type="spellStart"/>
      <w:r w:rsidR="0060391A" w:rsidRPr="002C068C">
        <w:rPr>
          <w:rFonts w:cstheme="minorHAnsi"/>
        </w:rPr>
        <w:t>pptx</w:t>
      </w:r>
      <w:proofErr w:type="spellEnd"/>
      <w:r w:rsidR="0060391A" w:rsidRPr="002C068C">
        <w:rPr>
          <w:rFonts w:cstheme="minorHAnsi"/>
        </w:rPr>
        <w:t>) ou en format image (.jpeg ou .jpg, résolution conseillée, 300 dpi</w:t>
      </w:r>
      <w:r w:rsidR="00254C07">
        <w:rPr>
          <w:rFonts w:cstheme="minorHAnsi"/>
        </w:rPr>
        <w:t xml:space="preserve"> et format 1920x1080 pixels</w:t>
      </w:r>
      <w:r w:rsidR="0062598E">
        <w:rPr>
          <w:rFonts w:cstheme="minorHAnsi"/>
        </w:rPr>
        <w:t xml:space="preserve"> ou </w:t>
      </w:r>
      <w:r w:rsidR="0062598E">
        <w:rPr>
          <w:rStyle w:val="nowrap"/>
          <w:rFonts w:eastAsia="Times New Roman" w:cs="Times New Roman"/>
        </w:rPr>
        <w:t>1 024 × 768 selon le vidéoprojecteur de la salle</w:t>
      </w:r>
      <w:r w:rsidR="0060391A" w:rsidRPr="002C068C">
        <w:rPr>
          <w:rFonts w:cstheme="minorHAnsi"/>
        </w:rPr>
        <w:t>).</w:t>
      </w:r>
      <w:r w:rsidR="009B74A4" w:rsidRPr="002C068C">
        <w:rPr>
          <w:rFonts w:cstheme="minorHAnsi"/>
        </w:rPr>
        <w:t xml:space="preserve"> Dans les deux cas, toutes l</w:t>
      </w:r>
      <w:r w:rsidR="0060391A" w:rsidRPr="002C068C">
        <w:rPr>
          <w:rFonts w:cstheme="minorHAnsi"/>
        </w:rPr>
        <w:t xml:space="preserve">es </w:t>
      </w:r>
      <w:r w:rsidRPr="002C068C">
        <w:rPr>
          <w:rFonts w:cstheme="minorHAnsi"/>
        </w:rPr>
        <w:t>diapositives</w:t>
      </w:r>
      <w:r w:rsidR="0060391A" w:rsidRPr="002C068C">
        <w:rPr>
          <w:rFonts w:cstheme="minorHAnsi"/>
        </w:rPr>
        <w:t xml:space="preserve"> seront intégré</w:t>
      </w:r>
      <w:r w:rsidRPr="002C068C">
        <w:rPr>
          <w:rFonts w:cstheme="minorHAnsi"/>
        </w:rPr>
        <w:t>e</w:t>
      </w:r>
      <w:r w:rsidR="0060391A" w:rsidRPr="002C068C">
        <w:rPr>
          <w:rFonts w:cstheme="minorHAnsi"/>
        </w:rPr>
        <w:t>s dans un seul document Powerpoint</w:t>
      </w:r>
      <w:r w:rsidR="00DE2534">
        <w:rPr>
          <w:rFonts w:cstheme="minorHAnsi"/>
        </w:rPr>
        <w:t>;</w:t>
      </w:r>
    </w:p>
    <w:p w14:paraId="131494E6" w14:textId="77777777" w:rsidR="0060391A" w:rsidRDefault="0060391A" w:rsidP="00E52AB1">
      <w:pPr>
        <w:pStyle w:val="Paragraphedeliste"/>
        <w:numPr>
          <w:ilvl w:val="0"/>
          <w:numId w:val="18"/>
        </w:numPr>
        <w:spacing w:after="0" w:line="360" w:lineRule="auto"/>
        <w:jc w:val="both"/>
        <w:rPr>
          <w:rFonts w:cstheme="minorHAnsi"/>
        </w:rPr>
      </w:pPr>
      <w:r w:rsidRPr="002C068C">
        <w:rPr>
          <w:rFonts w:cstheme="minorHAnsi"/>
        </w:rPr>
        <w:lastRenderedPageBreak/>
        <w:t xml:space="preserve">Les </w:t>
      </w:r>
      <w:r w:rsidR="00603198" w:rsidRPr="00603198">
        <w:rPr>
          <w:rFonts w:ascii="Calibri" w:hAnsi="Calibri" w:cs="Calibri"/>
          <w:lang w:val="fr-FR"/>
        </w:rPr>
        <w:t>participants</w:t>
      </w:r>
      <w:r w:rsidR="00603198" w:rsidRPr="002C068C">
        <w:rPr>
          <w:rFonts w:cstheme="minorHAnsi"/>
        </w:rPr>
        <w:t xml:space="preserve"> </w:t>
      </w:r>
      <w:r w:rsidRPr="002C068C">
        <w:rPr>
          <w:rFonts w:cstheme="minorHAnsi"/>
        </w:rPr>
        <w:t xml:space="preserve">devront s'assurer que les </w:t>
      </w:r>
      <w:r w:rsidRPr="00E41D3C">
        <w:rPr>
          <w:rFonts w:cstheme="minorHAnsi"/>
          <w:b/>
        </w:rPr>
        <w:t>images utilisées sont libres de droit</w:t>
      </w:r>
      <w:r w:rsidRPr="002C068C">
        <w:rPr>
          <w:rFonts w:cstheme="minorHAnsi"/>
        </w:rPr>
        <w:t xml:space="preserve"> ou s'assurer d'avoir l'autorisation des auteurs des images pour l'utilisati</w:t>
      </w:r>
      <w:r w:rsidR="00DE2534">
        <w:rPr>
          <w:rFonts w:cstheme="minorHAnsi"/>
        </w:rPr>
        <w:t>on dans le cadre de ce concours;</w:t>
      </w:r>
    </w:p>
    <w:p w14:paraId="17A100DE" w14:textId="77777777" w:rsidR="00DE2534" w:rsidRPr="002C068C" w:rsidRDefault="00DE2534" w:rsidP="00E52AB1">
      <w:pPr>
        <w:pStyle w:val="Paragraphedeliste"/>
        <w:numPr>
          <w:ilvl w:val="0"/>
          <w:numId w:val="18"/>
        </w:numPr>
        <w:spacing w:after="0" w:line="360" w:lineRule="auto"/>
        <w:jc w:val="both"/>
        <w:rPr>
          <w:rFonts w:cstheme="minorHAnsi"/>
        </w:rPr>
      </w:pPr>
      <w:r>
        <w:rPr>
          <w:rFonts w:cstheme="minorHAnsi"/>
        </w:rPr>
        <w:t xml:space="preserve">Aucun logo ne devra figurer sur la diapositive du candidat (université, laboratoire, etc.); </w:t>
      </w:r>
    </w:p>
    <w:p w14:paraId="16AAF8CD" w14:textId="77777777" w:rsidR="0060391A" w:rsidRPr="00DE165A" w:rsidRDefault="0060391A" w:rsidP="00E52AB1">
      <w:pPr>
        <w:pStyle w:val="Paragraphedeliste"/>
        <w:numPr>
          <w:ilvl w:val="0"/>
          <w:numId w:val="18"/>
        </w:numPr>
        <w:spacing w:after="0" w:line="360" w:lineRule="auto"/>
        <w:jc w:val="both"/>
        <w:rPr>
          <w:rFonts w:cstheme="minorHAnsi"/>
        </w:rPr>
      </w:pPr>
      <w:r w:rsidRPr="00DE165A">
        <w:rPr>
          <w:rFonts w:cstheme="minorHAnsi"/>
        </w:rPr>
        <w:t xml:space="preserve">Aucun </w:t>
      </w:r>
      <w:r w:rsidR="008752C2" w:rsidRPr="00DE165A">
        <w:rPr>
          <w:rFonts w:cstheme="minorHAnsi"/>
        </w:rPr>
        <w:t xml:space="preserve">support </w:t>
      </w:r>
      <w:r w:rsidR="00DE2534">
        <w:rPr>
          <w:rFonts w:cstheme="minorHAnsi"/>
        </w:rPr>
        <w:t>audio ou vidéo ne sera autorisé;</w:t>
      </w:r>
    </w:p>
    <w:p w14:paraId="38179422" w14:textId="5A6A288E" w:rsidR="0060391A" w:rsidRPr="002C068C" w:rsidRDefault="00B51311" w:rsidP="00E52AB1">
      <w:pPr>
        <w:pStyle w:val="Paragraphedeliste"/>
        <w:numPr>
          <w:ilvl w:val="0"/>
          <w:numId w:val="18"/>
        </w:numPr>
        <w:spacing w:after="0" w:line="360" w:lineRule="auto"/>
        <w:jc w:val="both"/>
        <w:rPr>
          <w:rFonts w:cstheme="minorHAnsi"/>
        </w:rPr>
      </w:pPr>
      <w:r w:rsidRPr="00DE165A">
        <w:rPr>
          <w:rFonts w:cstheme="minorHAnsi"/>
        </w:rPr>
        <w:t>Le visuel du lauréat participant à la finale nationale</w:t>
      </w:r>
      <w:r w:rsidR="0060391A" w:rsidRPr="00DE165A">
        <w:rPr>
          <w:rFonts w:cstheme="minorHAnsi"/>
        </w:rPr>
        <w:t xml:space="preserve"> devr</w:t>
      </w:r>
      <w:r w:rsidRPr="00DE165A">
        <w:rPr>
          <w:rFonts w:cstheme="minorHAnsi"/>
        </w:rPr>
        <w:t>a être envoyé</w:t>
      </w:r>
      <w:r w:rsidR="005F5053" w:rsidRPr="00DE165A">
        <w:rPr>
          <w:rFonts w:cstheme="minorHAnsi"/>
        </w:rPr>
        <w:t xml:space="preserve"> au plus tard le </w:t>
      </w:r>
      <w:r w:rsidR="007964BC">
        <w:rPr>
          <w:rFonts w:cstheme="minorHAnsi"/>
          <w:b/>
        </w:rPr>
        <w:t>1</w:t>
      </w:r>
      <w:r w:rsidR="00AA07D0">
        <w:rPr>
          <w:rFonts w:cstheme="minorHAnsi"/>
          <w:b/>
        </w:rPr>
        <w:t>4</w:t>
      </w:r>
      <w:r w:rsidR="007964BC">
        <w:rPr>
          <w:rFonts w:cstheme="minorHAnsi"/>
          <w:b/>
        </w:rPr>
        <w:t xml:space="preserve"> mai 20</w:t>
      </w:r>
      <w:r w:rsidR="00AA07D0">
        <w:rPr>
          <w:rFonts w:cstheme="minorHAnsi"/>
          <w:b/>
        </w:rPr>
        <w:t>21</w:t>
      </w:r>
      <w:r w:rsidR="005F5053" w:rsidRPr="00DE165A">
        <w:rPr>
          <w:rFonts w:cstheme="minorHAnsi"/>
        </w:rPr>
        <w:t xml:space="preserve"> au comité national d’organisation (CPU, CNRS)</w:t>
      </w:r>
      <w:r w:rsidR="0060391A" w:rsidRPr="00DE165A">
        <w:rPr>
          <w:rFonts w:cstheme="minorHAnsi"/>
        </w:rPr>
        <w:t xml:space="preserve"> par la personne responsable de </w:t>
      </w:r>
      <w:r w:rsidR="00C44FEA" w:rsidRPr="00DE165A">
        <w:rPr>
          <w:rFonts w:cstheme="minorHAnsi"/>
        </w:rPr>
        <w:t xml:space="preserve">la compétition au niveau </w:t>
      </w:r>
      <w:r w:rsidR="003E057A">
        <w:rPr>
          <w:rFonts w:cstheme="minorHAnsi"/>
        </w:rPr>
        <w:t>local</w:t>
      </w:r>
      <w:r w:rsidR="001A76D3">
        <w:rPr>
          <w:rFonts w:cstheme="minorHAnsi"/>
        </w:rPr>
        <w:t xml:space="preserve"> et au format précisé ci-dessus </w:t>
      </w:r>
      <w:r w:rsidR="003E057A">
        <w:rPr>
          <w:rFonts w:cstheme="minorHAnsi"/>
        </w:rPr>
        <w:t>;</w:t>
      </w:r>
    </w:p>
    <w:p w14:paraId="7B9AB703" w14:textId="7F77F190" w:rsidR="0060391A" w:rsidRPr="002C068C" w:rsidRDefault="0060391A" w:rsidP="00E52AB1">
      <w:pPr>
        <w:pStyle w:val="Paragraphedeliste"/>
        <w:numPr>
          <w:ilvl w:val="0"/>
          <w:numId w:val="18"/>
        </w:numPr>
        <w:spacing w:after="0" w:line="360" w:lineRule="auto"/>
        <w:jc w:val="both"/>
        <w:rPr>
          <w:rFonts w:cstheme="minorHAnsi"/>
        </w:rPr>
      </w:pPr>
      <w:r w:rsidRPr="002C068C">
        <w:rPr>
          <w:rFonts w:cstheme="minorHAnsi"/>
        </w:rPr>
        <w:t xml:space="preserve">Le titre de la présentation inscrit sur le visuel Powerpoint peut </w:t>
      </w:r>
      <w:r w:rsidR="008752C2" w:rsidRPr="002C068C">
        <w:rPr>
          <w:rFonts w:cstheme="minorHAnsi"/>
        </w:rPr>
        <w:t xml:space="preserve">différer </w:t>
      </w:r>
      <w:r w:rsidRPr="002C068C">
        <w:rPr>
          <w:rFonts w:cstheme="minorHAnsi"/>
        </w:rPr>
        <w:t>de celui de la thèse menée par l’étudiant de façon à ce qu’il puisse vulgariser son sujet. Toutefois, le titre complet de la thèse sera annoncé oralement par l’animateur de la compétition</w:t>
      </w:r>
      <w:r w:rsidR="007E4D8F">
        <w:rPr>
          <w:rFonts w:cstheme="minorHAnsi"/>
        </w:rPr>
        <w:t xml:space="preserve"> et afficher dans un jingle d’introduction du candidat</w:t>
      </w:r>
      <w:r w:rsidRPr="002C068C">
        <w:rPr>
          <w:rFonts w:cstheme="minorHAnsi"/>
        </w:rPr>
        <w:t xml:space="preserve">.  </w:t>
      </w:r>
    </w:p>
    <w:p w14:paraId="796BE60C" w14:textId="77777777" w:rsidR="00635C3D" w:rsidRPr="002C068C" w:rsidRDefault="00635C3D" w:rsidP="00E52AB1">
      <w:pPr>
        <w:spacing w:after="0" w:line="360" w:lineRule="auto"/>
        <w:jc w:val="both"/>
        <w:rPr>
          <w:rFonts w:cstheme="minorHAnsi"/>
        </w:rPr>
      </w:pPr>
    </w:p>
    <w:p w14:paraId="3B655338" w14:textId="377B2ABB" w:rsidR="0060391A" w:rsidRPr="002C068C" w:rsidRDefault="0060391A" w:rsidP="00E52AB1">
      <w:pPr>
        <w:pStyle w:val="Titre2"/>
        <w:spacing w:before="0" w:line="360" w:lineRule="auto"/>
        <w:jc w:val="both"/>
        <w:rPr>
          <w:rFonts w:asciiTheme="minorHAnsi" w:hAnsiTheme="minorHAnsi" w:cstheme="minorHAnsi"/>
        </w:rPr>
      </w:pPr>
      <w:bookmarkStart w:id="21" w:name="_Toc523146105"/>
      <w:r w:rsidRPr="002C068C">
        <w:rPr>
          <w:rFonts w:asciiTheme="minorHAnsi" w:hAnsiTheme="minorHAnsi" w:cstheme="minorHAnsi"/>
        </w:rPr>
        <w:t>3. Critères d’évaluation</w:t>
      </w:r>
      <w:bookmarkEnd w:id="21"/>
    </w:p>
    <w:p w14:paraId="744AC3DE" w14:textId="2AEE43AE" w:rsidR="007E4D8F" w:rsidRDefault="007E4D8F" w:rsidP="00E52AB1">
      <w:pPr>
        <w:spacing w:after="0" w:line="360" w:lineRule="auto"/>
        <w:jc w:val="both"/>
      </w:pPr>
      <w:r>
        <w:t>Le</w:t>
      </w:r>
      <w:r w:rsidR="00827E15">
        <w:t xml:space="preserve"> jury </w:t>
      </w:r>
      <w:r>
        <w:t>portera une attention particulière au talent d’orateur du candidat et à sa capacité de vulgariser son projet de recherche</w:t>
      </w:r>
      <w:r w:rsidR="001E069B">
        <w:t xml:space="preserve"> et comment il est mené</w:t>
      </w:r>
      <w:r>
        <w:t>.</w:t>
      </w:r>
    </w:p>
    <w:p w14:paraId="76C34E85" w14:textId="4ABA1976" w:rsidR="00827E15" w:rsidRPr="008273A2" w:rsidRDefault="007E4D8F" w:rsidP="008273A2">
      <w:pPr>
        <w:jc w:val="both"/>
        <w:rPr>
          <w:lang w:val="fr-FR"/>
        </w:rPr>
      </w:pPr>
      <w:r w:rsidRPr="00A0004D">
        <w:rPr>
          <w:lang w:val="fr-FR"/>
        </w:rPr>
        <w:t xml:space="preserve">Le rôle du jury, quel que soit le niveau de compétition, est de faire ressortir le/la candidat(e) qui </w:t>
      </w:r>
      <w:r>
        <w:rPr>
          <w:lang w:val="fr-FR"/>
        </w:rPr>
        <w:t xml:space="preserve">l’aura le plus convaincu et qui </w:t>
      </w:r>
      <w:r w:rsidRPr="00A0004D">
        <w:rPr>
          <w:lang w:val="fr-FR"/>
        </w:rPr>
        <w:t xml:space="preserve">représentera les valeurs du concours Ma thèse en 180 secondes et plus largement la diversité des acteurs de la recherche. </w:t>
      </w:r>
    </w:p>
    <w:p w14:paraId="07158B2E" w14:textId="77777777" w:rsidR="005F5053" w:rsidRPr="00827E15" w:rsidRDefault="005F5053" w:rsidP="00E52AB1">
      <w:pPr>
        <w:pStyle w:val="Default"/>
        <w:spacing w:line="360" w:lineRule="auto"/>
        <w:jc w:val="both"/>
        <w:rPr>
          <w:sz w:val="22"/>
          <w:szCs w:val="22"/>
          <w:lang w:val="fr-CA"/>
        </w:rPr>
      </w:pPr>
    </w:p>
    <w:p w14:paraId="60892439" w14:textId="77777777" w:rsidR="00486622" w:rsidRPr="00486622" w:rsidRDefault="00486622" w:rsidP="00E52AB1">
      <w:pPr>
        <w:pStyle w:val="Titre1"/>
        <w:spacing w:before="0" w:line="360" w:lineRule="auto"/>
        <w:jc w:val="both"/>
        <w:rPr>
          <w:rFonts w:asciiTheme="minorHAnsi" w:hAnsiTheme="minorHAnsi" w:cstheme="minorHAnsi"/>
          <w:color w:val="1F497D" w:themeColor="text2"/>
        </w:rPr>
      </w:pPr>
      <w:bookmarkStart w:id="22" w:name="_Toc523146106"/>
      <w:r w:rsidRPr="00486622">
        <w:rPr>
          <w:rFonts w:asciiTheme="minorHAnsi" w:hAnsiTheme="minorHAnsi" w:cstheme="minorHAnsi"/>
          <w:color w:val="1F497D" w:themeColor="text2"/>
        </w:rPr>
        <w:t>III – Modalités d’accompagnement des étudiants</w:t>
      </w:r>
      <w:bookmarkEnd w:id="22"/>
      <w:r w:rsidRPr="00486622">
        <w:rPr>
          <w:rFonts w:asciiTheme="minorHAnsi" w:hAnsiTheme="minorHAnsi" w:cstheme="minorHAnsi"/>
          <w:color w:val="1F497D" w:themeColor="text2"/>
        </w:rPr>
        <w:t xml:space="preserve"> </w:t>
      </w:r>
    </w:p>
    <w:p w14:paraId="083F879C" w14:textId="77777777" w:rsidR="00486622" w:rsidRPr="00486622" w:rsidRDefault="00486622" w:rsidP="00E52AB1">
      <w:pPr>
        <w:pStyle w:val="Titre2"/>
        <w:spacing w:before="0" w:line="360" w:lineRule="auto"/>
        <w:jc w:val="both"/>
        <w:rPr>
          <w:rFonts w:asciiTheme="minorHAnsi" w:hAnsiTheme="minorHAnsi" w:cstheme="minorHAnsi"/>
        </w:rPr>
      </w:pPr>
      <w:bookmarkStart w:id="23" w:name="_Toc523146107"/>
      <w:r w:rsidRPr="00486622">
        <w:rPr>
          <w:rFonts w:asciiTheme="minorHAnsi" w:hAnsiTheme="minorHAnsi" w:cstheme="minorHAnsi"/>
        </w:rPr>
        <w:t>1. Préparation et formation</w:t>
      </w:r>
      <w:bookmarkEnd w:id="23"/>
      <w:r w:rsidRPr="00486622">
        <w:rPr>
          <w:rFonts w:asciiTheme="minorHAnsi" w:hAnsiTheme="minorHAnsi" w:cstheme="minorHAnsi"/>
        </w:rPr>
        <w:t xml:space="preserve"> </w:t>
      </w:r>
    </w:p>
    <w:p w14:paraId="08422A8A" w14:textId="77777777" w:rsidR="00486622" w:rsidRPr="00486622" w:rsidRDefault="00486622" w:rsidP="00E52AB1">
      <w:pPr>
        <w:autoSpaceDE w:val="0"/>
        <w:autoSpaceDN w:val="0"/>
        <w:adjustRightInd w:val="0"/>
        <w:spacing w:after="0" w:line="360" w:lineRule="auto"/>
        <w:jc w:val="both"/>
        <w:rPr>
          <w:rFonts w:ascii="Calibri" w:hAnsi="Calibri" w:cs="Calibri"/>
          <w:color w:val="000000"/>
          <w:lang w:val="fr-FR"/>
        </w:rPr>
      </w:pPr>
      <w:r w:rsidRPr="00486622">
        <w:rPr>
          <w:rFonts w:ascii="Calibri" w:hAnsi="Calibri" w:cs="Calibri"/>
          <w:i/>
          <w:iCs/>
          <w:color w:val="000000"/>
          <w:lang w:val="fr-FR"/>
        </w:rPr>
        <w:t xml:space="preserve">Ma thèse en 180 secondes </w:t>
      </w:r>
      <w:r w:rsidRPr="00486622">
        <w:rPr>
          <w:rFonts w:ascii="Calibri" w:hAnsi="Calibri" w:cs="Calibri"/>
          <w:color w:val="000000"/>
          <w:lang w:val="fr-FR"/>
        </w:rPr>
        <w:t xml:space="preserve">est un exercice de concision et de </w:t>
      </w:r>
      <w:r w:rsidR="00254C07">
        <w:rPr>
          <w:rFonts w:ascii="Calibri" w:hAnsi="Calibri" w:cs="Calibri"/>
          <w:color w:val="000000"/>
          <w:lang w:val="fr-FR"/>
        </w:rPr>
        <w:t xml:space="preserve">médiation </w:t>
      </w:r>
      <w:r w:rsidRPr="00486622">
        <w:rPr>
          <w:rFonts w:ascii="Calibri" w:hAnsi="Calibri" w:cs="Calibri"/>
          <w:color w:val="000000"/>
          <w:lang w:val="fr-FR"/>
        </w:rPr>
        <w:t xml:space="preserve">qui nécessite une </w:t>
      </w:r>
      <w:r w:rsidRPr="00486622">
        <w:rPr>
          <w:rFonts w:ascii="Calibri" w:hAnsi="Calibri" w:cs="Calibri"/>
          <w:b/>
          <w:bCs/>
          <w:color w:val="000000"/>
          <w:lang w:val="fr-FR"/>
        </w:rPr>
        <w:t>excellente préparation</w:t>
      </w:r>
      <w:r w:rsidRPr="00486622">
        <w:rPr>
          <w:rFonts w:ascii="Calibri" w:hAnsi="Calibri" w:cs="Calibri"/>
          <w:color w:val="000000"/>
          <w:lang w:val="fr-FR"/>
        </w:rPr>
        <w:t xml:space="preserve">, tant au niveau du discours et de la prestance, qu’au niveau de la présentation du visuel sur PowerPoint. </w:t>
      </w:r>
    </w:p>
    <w:p w14:paraId="6D66B2D1" w14:textId="6BB3181B" w:rsidR="00486622" w:rsidRPr="00712A51" w:rsidRDefault="00486622" w:rsidP="00E52AB1">
      <w:pPr>
        <w:autoSpaceDE w:val="0"/>
        <w:autoSpaceDN w:val="0"/>
        <w:adjustRightInd w:val="0"/>
        <w:spacing w:after="0" w:line="360" w:lineRule="auto"/>
        <w:jc w:val="both"/>
        <w:rPr>
          <w:rFonts w:ascii="Calibri" w:hAnsi="Calibri" w:cs="Calibri"/>
          <w:lang w:val="fr-FR"/>
        </w:rPr>
      </w:pPr>
      <w:r w:rsidRPr="00712A51">
        <w:rPr>
          <w:rFonts w:ascii="Calibri" w:hAnsi="Calibri" w:cs="Calibri"/>
          <w:lang w:val="fr-FR"/>
        </w:rPr>
        <w:t xml:space="preserve">Pour aider les étudiants à bien se préparer, les </w:t>
      </w:r>
      <w:r w:rsidRPr="00AB73B7">
        <w:rPr>
          <w:rFonts w:ascii="Calibri" w:hAnsi="Calibri" w:cs="Calibri"/>
          <w:lang w:val="fr-FR"/>
        </w:rPr>
        <w:t>universités mettr</w:t>
      </w:r>
      <w:r w:rsidR="00AA07D0">
        <w:rPr>
          <w:rFonts w:ascii="Calibri" w:hAnsi="Calibri" w:cs="Calibri"/>
          <w:lang w:val="fr-FR"/>
        </w:rPr>
        <w:t>ont</w:t>
      </w:r>
      <w:r w:rsidRPr="00AB73B7">
        <w:rPr>
          <w:rFonts w:ascii="Calibri" w:hAnsi="Calibri" w:cs="Calibri"/>
          <w:lang w:val="fr-FR"/>
        </w:rPr>
        <w:t xml:space="preserve"> en place </w:t>
      </w:r>
      <w:r w:rsidRPr="00712A51">
        <w:rPr>
          <w:rFonts w:ascii="Calibri" w:hAnsi="Calibri" w:cs="Calibri"/>
          <w:lang w:val="fr-FR"/>
        </w:rPr>
        <w:t>une formation spécifique</w:t>
      </w:r>
      <w:r w:rsidR="00712A51" w:rsidRPr="00712A51">
        <w:rPr>
          <w:rFonts w:ascii="Calibri" w:hAnsi="Calibri" w:cs="Calibri"/>
          <w:lang w:val="fr-FR"/>
        </w:rPr>
        <w:t>. Les étudiants sont encouragés à prendre contact avec la personne chargée de la compétition dans leur établissement</w:t>
      </w:r>
      <w:r w:rsidR="007E4D8F">
        <w:rPr>
          <w:rFonts w:ascii="Calibri" w:hAnsi="Calibri" w:cs="Calibri"/>
          <w:lang w:val="fr-FR"/>
        </w:rPr>
        <w:t xml:space="preserve"> (liste disponible sur le site mt180.fr)</w:t>
      </w:r>
      <w:r w:rsidR="00172F5C">
        <w:rPr>
          <w:rFonts w:ascii="Calibri" w:hAnsi="Calibri" w:cs="Calibri"/>
          <w:lang w:val="fr-FR"/>
        </w:rPr>
        <w:t>.</w:t>
      </w:r>
    </w:p>
    <w:p w14:paraId="17E6EF18" w14:textId="1F9E3967" w:rsidR="00486622" w:rsidRDefault="00486622" w:rsidP="00E52AB1">
      <w:pPr>
        <w:autoSpaceDE w:val="0"/>
        <w:autoSpaceDN w:val="0"/>
        <w:adjustRightInd w:val="0"/>
        <w:spacing w:after="0" w:line="360" w:lineRule="auto"/>
        <w:jc w:val="both"/>
        <w:rPr>
          <w:rFonts w:ascii="Calibri" w:hAnsi="Calibri" w:cs="Calibri"/>
          <w:color w:val="000000"/>
          <w:lang w:val="fr-FR"/>
        </w:rPr>
      </w:pPr>
      <w:r w:rsidRPr="00486622">
        <w:rPr>
          <w:rFonts w:ascii="Calibri" w:hAnsi="Calibri" w:cs="Calibri"/>
          <w:color w:val="000000"/>
          <w:lang w:val="fr-FR"/>
        </w:rPr>
        <w:t>Cette séance sera également l’occasion de poser vos questions sur les règlements</w:t>
      </w:r>
      <w:r w:rsidR="007E4D8F">
        <w:rPr>
          <w:rFonts w:ascii="Calibri" w:hAnsi="Calibri" w:cs="Calibri"/>
          <w:color w:val="000000"/>
          <w:lang w:val="fr-FR"/>
        </w:rPr>
        <w:t xml:space="preserve"> et</w:t>
      </w:r>
      <w:r w:rsidR="007E4D8F" w:rsidRPr="00486622">
        <w:rPr>
          <w:rFonts w:ascii="Calibri" w:hAnsi="Calibri" w:cs="Calibri"/>
          <w:color w:val="000000"/>
          <w:lang w:val="fr-FR"/>
        </w:rPr>
        <w:t xml:space="preserve"> </w:t>
      </w:r>
      <w:r w:rsidRPr="00486622">
        <w:rPr>
          <w:rFonts w:ascii="Calibri" w:hAnsi="Calibri" w:cs="Calibri"/>
          <w:color w:val="000000"/>
          <w:lang w:val="fr-FR"/>
        </w:rPr>
        <w:t>les contraintes techniques</w:t>
      </w:r>
      <w:r w:rsidR="00151D5D">
        <w:rPr>
          <w:rFonts w:ascii="Calibri" w:hAnsi="Calibri" w:cs="Calibri"/>
          <w:color w:val="000000"/>
          <w:lang w:val="fr-FR"/>
        </w:rPr>
        <w:t>.</w:t>
      </w:r>
      <w:r w:rsidRPr="00486622">
        <w:rPr>
          <w:rFonts w:ascii="Calibri" w:hAnsi="Calibri" w:cs="Calibri"/>
          <w:color w:val="000000"/>
          <w:lang w:val="fr-FR"/>
        </w:rPr>
        <w:t xml:space="preserve"> </w:t>
      </w:r>
    </w:p>
    <w:p w14:paraId="116F263E" w14:textId="77777777" w:rsidR="00486622" w:rsidRDefault="00486622" w:rsidP="00E52AB1">
      <w:pPr>
        <w:autoSpaceDE w:val="0"/>
        <w:autoSpaceDN w:val="0"/>
        <w:adjustRightInd w:val="0"/>
        <w:spacing w:after="0" w:line="360" w:lineRule="auto"/>
        <w:jc w:val="both"/>
        <w:rPr>
          <w:rFonts w:ascii="Calibri" w:hAnsi="Calibri" w:cs="Calibri"/>
          <w:color w:val="000000"/>
          <w:lang w:val="fr-FR"/>
        </w:rPr>
      </w:pPr>
    </w:p>
    <w:p w14:paraId="701AC6AD" w14:textId="77777777" w:rsidR="00486622" w:rsidRPr="00486622" w:rsidRDefault="00486622" w:rsidP="00E52AB1">
      <w:pPr>
        <w:autoSpaceDE w:val="0"/>
        <w:autoSpaceDN w:val="0"/>
        <w:adjustRightInd w:val="0"/>
        <w:spacing w:after="0" w:line="360" w:lineRule="auto"/>
        <w:jc w:val="both"/>
        <w:rPr>
          <w:rFonts w:ascii="Calibri" w:hAnsi="Calibri" w:cs="Calibri"/>
          <w:color w:val="000000"/>
          <w:lang w:val="fr-FR"/>
        </w:rPr>
      </w:pPr>
      <w:r w:rsidRPr="00486622">
        <w:rPr>
          <w:rFonts w:ascii="Calibri" w:hAnsi="Calibri" w:cs="Calibri"/>
          <w:color w:val="000000"/>
          <w:lang w:val="fr-FR"/>
        </w:rPr>
        <w:t xml:space="preserve">Un entraînement avant le jour de l’évènement vous permettra également de déterminer vos préférences concernant la logistique de votre présentation : </w:t>
      </w:r>
    </w:p>
    <w:p w14:paraId="2FEBD913" w14:textId="1E600E24" w:rsidR="00486622" w:rsidRPr="00486622" w:rsidRDefault="00486622" w:rsidP="00E52AB1">
      <w:pPr>
        <w:autoSpaceDE w:val="0"/>
        <w:autoSpaceDN w:val="0"/>
        <w:adjustRightInd w:val="0"/>
        <w:spacing w:after="0" w:line="360" w:lineRule="auto"/>
        <w:jc w:val="both"/>
        <w:rPr>
          <w:rFonts w:ascii="Calibri" w:hAnsi="Calibri" w:cs="Calibri"/>
          <w:color w:val="000000"/>
          <w:lang w:val="fr-FR"/>
        </w:rPr>
      </w:pPr>
      <w:r w:rsidRPr="00486622">
        <w:rPr>
          <w:rFonts w:ascii="Calibri" w:hAnsi="Calibri" w:cs="Calibri"/>
          <w:color w:val="000000"/>
          <w:lang w:val="fr-FR"/>
        </w:rPr>
        <w:t xml:space="preserve">- </w:t>
      </w:r>
      <w:r w:rsidR="008A3F61">
        <w:rPr>
          <w:rFonts w:ascii="Calibri" w:hAnsi="Calibri" w:cs="Calibri"/>
          <w:color w:val="000000"/>
          <w:lang w:val="fr-FR"/>
        </w:rPr>
        <w:t>En fonction des capacités techniques du lieu, p</w:t>
      </w:r>
      <w:r w:rsidRPr="00486622">
        <w:rPr>
          <w:rFonts w:ascii="Calibri" w:hAnsi="Calibri" w:cs="Calibri"/>
          <w:color w:val="000000"/>
          <w:lang w:val="fr-FR"/>
        </w:rPr>
        <w:t>référez-vous utiliser un micro tenu à la main</w:t>
      </w:r>
      <w:r w:rsidR="0062598E">
        <w:rPr>
          <w:rFonts w:ascii="Calibri" w:hAnsi="Calibri" w:cs="Calibri"/>
          <w:color w:val="000000"/>
          <w:lang w:val="fr-FR"/>
        </w:rPr>
        <w:t>,</w:t>
      </w:r>
      <w:r w:rsidRPr="00486622">
        <w:rPr>
          <w:rFonts w:ascii="Calibri" w:hAnsi="Calibri" w:cs="Calibri"/>
          <w:color w:val="000000"/>
          <w:lang w:val="fr-FR"/>
        </w:rPr>
        <w:t xml:space="preserve"> un micro sur pied</w:t>
      </w:r>
      <w:r w:rsidR="007E4D8F">
        <w:rPr>
          <w:rFonts w:ascii="Calibri" w:hAnsi="Calibri" w:cs="Calibri"/>
          <w:color w:val="000000"/>
          <w:lang w:val="fr-FR"/>
        </w:rPr>
        <w:t xml:space="preserve"> </w:t>
      </w:r>
      <w:r w:rsidR="0062598E">
        <w:rPr>
          <w:rFonts w:ascii="Calibri" w:hAnsi="Calibri" w:cs="Calibri"/>
          <w:color w:val="000000"/>
          <w:lang w:val="fr-FR"/>
        </w:rPr>
        <w:t xml:space="preserve">ou un micro casque </w:t>
      </w:r>
      <w:r w:rsidRPr="00486622">
        <w:rPr>
          <w:rFonts w:ascii="Calibri" w:hAnsi="Calibri" w:cs="Calibri"/>
          <w:color w:val="000000"/>
          <w:lang w:val="fr-FR"/>
        </w:rPr>
        <w:t xml:space="preserve">? </w:t>
      </w:r>
    </w:p>
    <w:p w14:paraId="6AEA92D9" w14:textId="606FB036" w:rsidR="00486622" w:rsidRDefault="00486622" w:rsidP="00E52AB1">
      <w:pPr>
        <w:autoSpaceDE w:val="0"/>
        <w:autoSpaceDN w:val="0"/>
        <w:adjustRightInd w:val="0"/>
        <w:spacing w:after="0" w:line="360" w:lineRule="auto"/>
        <w:jc w:val="both"/>
        <w:rPr>
          <w:rFonts w:ascii="Calibri" w:hAnsi="Calibri" w:cs="Calibri"/>
          <w:color w:val="000000"/>
          <w:lang w:val="fr-FR"/>
        </w:rPr>
      </w:pPr>
      <w:r w:rsidRPr="00486622">
        <w:rPr>
          <w:rFonts w:ascii="Calibri" w:hAnsi="Calibri" w:cs="Calibri"/>
          <w:color w:val="000000"/>
          <w:lang w:val="fr-FR"/>
        </w:rPr>
        <w:lastRenderedPageBreak/>
        <w:t>- Voulez-vous être prévenu par un signal visuel quand il ne vous reste que 30 secondes</w:t>
      </w:r>
      <w:r w:rsidR="007E4D8F">
        <w:rPr>
          <w:rFonts w:ascii="Calibri" w:hAnsi="Calibri" w:cs="Calibri"/>
          <w:color w:val="000000"/>
          <w:lang w:val="fr-FR"/>
        </w:rPr>
        <w:t xml:space="preserve"> </w:t>
      </w:r>
      <w:r w:rsidRPr="00486622">
        <w:rPr>
          <w:rFonts w:ascii="Calibri" w:hAnsi="Calibri" w:cs="Calibri"/>
          <w:color w:val="000000"/>
          <w:lang w:val="fr-FR"/>
        </w:rPr>
        <w:t xml:space="preserve">? </w:t>
      </w:r>
    </w:p>
    <w:p w14:paraId="441080A6" w14:textId="77777777" w:rsidR="00A62710" w:rsidRPr="00903F64" w:rsidRDefault="00A62710" w:rsidP="00E52AB1">
      <w:pPr>
        <w:pStyle w:val="Titre2"/>
        <w:jc w:val="both"/>
        <w:rPr>
          <w:rFonts w:asciiTheme="minorHAnsi" w:hAnsiTheme="minorHAnsi"/>
        </w:rPr>
      </w:pPr>
      <w:bookmarkStart w:id="24" w:name="_Toc523146108"/>
      <w:r w:rsidRPr="00903F64">
        <w:rPr>
          <w:rFonts w:asciiTheme="minorHAnsi" w:hAnsiTheme="minorHAnsi"/>
        </w:rPr>
        <w:t>2. Demi-finale</w:t>
      </w:r>
      <w:bookmarkEnd w:id="24"/>
      <w:r w:rsidRPr="00903F64">
        <w:rPr>
          <w:rFonts w:asciiTheme="minorHAnsi" w:hAnsiTheme="minorHAnsi"/>
        </w:rPr>
        <w:t xml:space="preserve"> </w:t>
      </w:r>
    </w:p>
    <w:p w14:paraId="482436D9" w14:textId="57B7DBBA" w:rsidR="006639E4" w:rsidRDefault="005E2039" w:rsidP="00E52AB1">
      <w:pPr>
        <w:jc w:val="both"/>
      </w:pPr>
      <w:r>
        <w:t>La demi-finale</w:t>
      </w:r>
      <w:r w:rsidR="005860F5">
        <w:t xml:space="preserve"> </w:t>
      </w:r>
      <w:r w:rsidR="00A62710">
        <w:t xml:space="preserve">permettra de </w:t>
      </w:r>
      <w:r w:rsidR="00860DD9">
        <w:t>déterminer</w:t>
      </w:r>
      <w:r w:rsidR="00A62710">
        <w:t xml:space="preserve"> les 16 doctorants qui monteront sur scène le soir de la finale nationale. </w:t>
      </w:r>
    </w:p>
    <w:p w14:paraId="3058F4CE" w14:textId="437565DB" w:rsidR="00A62710" w:rsidRDefault="00A62710" w:rsidP="00E52AB1">
      <w:pPr>
        <w:jc w:val="both"/>
      </w:pPr>
      <w:r>
        <w:t>La demi-finale se déroulera dans les mêmes conditions que la finale nationale</w:t>
      </w:r>
      <w:r w:rsidR="00ED2B35">
        <w:t xml:space="preserve"> (chrono, écran, critères de sélection du</w:t>
      </w:r>
      <w:r w:rsidR="006464FB">
        <w:t xml:space="preserve"> jury...</w:t>
      </w:r>
      <w:r w:rsidR="00ED2B35">
        <w:t>)</w:t>
      </w:r>
      <w:r w:rsidR="005E2039">
        <w:t xml:space="preserve"> autant que faire se peut et en fonction des capacités techniques du lieu de la sélection</w:t>
      </w:r>
      <w:r>
        <w:t>. Chaque doctorant devra effectuer ses trois minutes devant un jury composé pour l’occasion.</w:t>
      </w:r>
    </w:p>
    <w:p w14:paraId="0DE12BFC" w14:textId="73351A34" w:rsidR="008273A2" w:rsidRDefault="006639E4" w:rsidP="00E52AB1">
      <w:pPr>
        <w:jc w:val="both"/>
      </w:pPr>
      <w:r>
        <w:t>Les 16 doctorants retenus à l’issue de la demi-finale présenteront leur thèse devant le grand public lors de la finale nationale.</w:t>
      </w:r>
    </w:p>
    <w:p w14:paraId="5805E253" w14:textId="77777777" w:rsidR="008273A2" w:rsidRDefault="008273A2" w:rsidP="00E52AB1">
      <w:pPr>
        <w:pStyle w:val="Titre2"/>
        <w:spacing w:before="0" w:line="360" w:lineRule="auto"/>
        <w:jc w:val="both"/>
        <w:rPr>
          <w:rFonts w:asciiTheme="minorHAnsi" w:eastAsiaTheme="minorHAnsi" w:hAnsiTheme="minorHAnsi" w:cstheme="minorBidi"/>
          <w:b w:val="0"/>
          <w:bCs w:val="0"/>
          <w:color w:val="auto"/>
          <w:sz w:val="22"/>
          <w:szCs w:val="22"/>
        </w:rPr>
      </w:pPr>
    </w:p>
    <w:p w14:paraId="23B07D67" w14:textId="698DC06B" w:rsidR="00486622" w:rsidRPr="00486622" w:rsidRDefault="00A62710" w:rsidP="00E52AB1">
      <w:pPr>
        <w:pStyle w:val="Titre2"/>
        <w:spacing w:before="0" w:line="360" w:lineRule="auto"/>
        <w:jc w:val="both"/>
        <w:rPr>
          <w:rFonts w:asciiTheme="minorHAnsi" w:hAnsiTheme="minorHAnsi" w:cstheme="minorHAnsi"/>
        </w:rPr>
      </w:pPr>
      <w:bookmarkStart w:id="25" w:name="_Toc523146109"/>
      <w:r>
        <w:rPr>
          <w:rFonts w:asciiTheme="minorHAnsi" w:hAnsiTheme="minorHAnsi" w:cstheme="minorHAnsi"/>
        </w:rPr>
        <w:t>3</w:t>
      </w:r>
      <w:r w:rsidR="00486622" w:rsidRPr="00486622">
        <w:rPr>
          <w:rFonts w:asciiTheme="minorHAnsi" w:hAnsiTheme="minorHAnsi" w:cstheme="minorHAnsi"/>
        </w:rPr>
        <w:t xml:space="preserve">. </w:t>
      </w:r>
      <w:r w:rsidR="00CE4E4D">
        <w:rPr>
          <w:rFonts w:asciiTheme="minorHAnsi" w:hAnsiTheme="minorHAnsi" w:cstheme="minorHAnsi"/>
        </w:rPr>
        <w:t>Inscription aux finales</w:t>
      </w:r>
      <w:bookmarkEnd w:id="25"/>
      <w:r w:rsidR="00486622" w:rsidRPr="00486622">
        <w:rPr>
          <w:rFonts w:asciiTheme="minorHAnsi" w:hAnsiTheme="minorHAnsi" w:cstheme="minorHAnsi"/>
        </w:rPr>
        <w:t xml:space="preserve"> </w:t>
      </w:r>
    </w:p>
    <w:p w14:paraId="3A2B7560" w14:textId="72BBCD56" w:rsidR="00486622" w:rsidRPr="00DE165A" w:rsidRDefault="00486622" w:rsidP="00E52AB1">
      <w:pPr>
        <w:autoSpaceDE w:val="0"/>
        <w:autoSpaceDN w:val="0"/>
        <w:adjustRightInd w:val="0"/>
        <w:spacing w:after="0" w:line="360" w:lineRule="auto"/>
        <w:jc w:val="both"/>
        <w:rPr>
          <w:rFonts w:ascii="Calibri" w:hAnsi="Calibri" w:cs="Calibri"/>
          <w:lang w:val="fr-FR"/>
        </w:rPr>
      </w:pPr>
      <w:r w:rsidRPr="00DE165A">
        <w:rPr>
          <w:rFonts w:ascii="Calibri" w:hAnsi="Calibri" w:cs="Calibri"/>
          <w:lang w:val="fr-FR"/>
        </w:rPr>
        <w:t xml:space="preserve">La personne responsable du concours dans votre établissement devra envoyer </w:t>
      </w:r>
      <w:r w:rsidR="00F937A6" w:rsidRPr="00DE165A">
        <w:rPr>
          <w:rFonts w:ascii="Calibri" w:hAnsi="Calibri" w:cs="Calibri"/>
          <w:lang w:val="fr-FR"/>
        </w:rPr>
        <w:t>au comité national d’organisation</w:t>
      </w:r>
      <w:r w:rsidRPr="00DE165A">
        <w:rPr>
          <w:rFonts w:ascii="Calibri" w:hAnsi="Calibri" w:cs="Calibri"/>
          <w:lang w:val="fr-FR"/>
        </w:rPr>
        <w:t xml:space="preserve"> avant le </w:t>
      </w:r>
      <w:r w:rsidR="005E2039">
        <w:rPr>
          <w:rFonts w:ascii="Calibri" w:hAnsi="Calibri" w:cs="Calibri"/>
          <w:b/>
          <w:bCs/>
          <w:lang w:val="fr-FR"/>
        </w:rPr>
        <w:t>24</w:t>
      </w:r>
      <w:r w:rsidR="00982A54">
        <w:rPr>
          <w:rFonts w:ascii="Calibri" w:hAnsi="Calibri" w:cs="Calibri"/>
          <w:b/>
          <w:bCs/>
          <w:lang w:val="fr-FR"/>
        </w:rPr>
        <w:t xml:space="preserve"> mars 20</w:t>
      </w:r>
      <w:r w:rsidR="000D6244">
        <w:rPr>
          <w:rFonts w:ascii="Calibri" w:hAnsi="Calibri" w:cs="Calibri"/>
          <w:b/>
          <w:bCs/>
          <w:lang w:val="fr-FR"/>
        </w:rPr>
        <w:t>2</w:t>
      </w:r>
      <w:r w:rsidR="005E2039">
        <w:rPr>
          <w:rFonts w:ascii="Calibri" w:hAnsi="Calibri" w:cs="Calibri"/>
          <w:b/>
          <w:bCs/>
          <w:lang w:val="fr-FR"/>
        </w:rPr>
        <w:t>1</w:t>
      </w:r>
      <w:r w:rsidRPr="00DE165A">
        <w:rPr>
          <w:rFonts w:ascii="Calibri" w:hAnsi="Calibri" w:cs="Calibri"/>
          <w:b/>
          <w:bCs/>
          <w:lang w:val="fr-FR"/>
        </w:rPr>
        <w:t xml:space="preserve"> </w:t>
      </w:r>
      <w:r w:rsidRPr="00DE165A">
        <w:rPr>
          <w:rFonts w:ascii="Calibri" w:hAnsi="Calibri" w:cs="Calibri"/>
          <w:lang w:val="fr-FR"/>
        </w:rPr>
        <w:t xml:space="preserve">les documents ci-dessous : </w:t>
      </w:r>
    </w:p>
    <w:p w14:paraId="3234B59D" w14:textId="77777777" w:rsidR="005E2039" w:rsidRPr="00F937A6" w:rsidRDefault="005E2039" w:rsidP="005E2039">
      <w:pPr>
        <w:pStyle w:val="Paragraphedeliste"/>
        <w:numPr>
          <w:ilvl w:val="0"/>
          <w:numId w:val="18"/>
        </w:numPr>
        <w:autoSpaceDE w:val="0"/>
        <w:autoSpaceDN w:val="0"/>
        <w:adjustRightInd w:val="0"/>
        <w:spacing w:after="0" w:line="360" w:lineRule="auto"/>
        <w:jc w:val="both"/>
        <w:rPr>
          <w:rFonts w:ascii="Calibri" w:hAnsi="Calibri" w:cs="Calibri"/>
          <w:lang w:val="fr-FR"/>
        </w:rPr>
      </w:pPr>
      <w:proofErr w:type="gramStart"/>
      <w:r>
        <w:rPr>
          <w:rFonts w:ascii="Calibri" w:hAnsi="Calibri" w:cs="Calibri"/>
          <w:lang w:val="fr-FR"/>
        </w:rPr>
        <w:t>le</w:t>
      </w:r>
      <w:proofErr w:type="gramEnd"/>
      <w:r w:rsidRPr="00F937A6">
        <w:rPr>
          <w:rFonts w:ascii="Calibri" w:hAnsi="Calibri" w:cs="Calibri"/>
          <w:lang w:val="fr-FR"/>
        </w:rPr>
        <w:t xml:space="preserve"> </w:t>
      </w:r>
      <w:r w:rsidRPr="004E6B4B">
        <w:rPr>
          <w:rFonts w:ascii="Calibri" w:hAnsi="Calibri" w:cs="Calibri"/>
          <w:b/>
          <w:lang w:val="fr-FR"/>
        </w:rPr>
        <w:t>justificatif d’inscription</w:t>
      </w:r>
      <w:r w:rsidRPr="00F937A6">
        <w:rPr>
          <w:rFonts w:ascii="Calibri" w:hAnsi="Calibri" w:cs="Calibri"/>
          <w:lang w:val="fr-FR"/>
        </w:rPr>
        <w:t xml:space="preserve"> à l’université, </w:t>
      </w:r>
      <w:r>
        <w:rPr>
          <w:rFonts w:ascii="Calibri" w:hAnsi="Calibri" w:cs="Calibri"/>
          <w:lang w:val="fr-FR"/>
        </w:rPr>
        <w:t>pour</w:t>
      </w:r>
      <w:r w:rsidRPr="00F937A6">
        <w:rPr>
          <w:rFonts w:ascii="Calibri" w:hAnsi="Calibri" w:cs="Calibri"/>
          <w:lang w:val="fr-FR"/>
        </w:rPr>
        <w:t xml:space="preserve"> l’année universitaire en cours (</w:t>
      </w:r>
      <w:r>
        <w:rPr>
          <w:rFonts w:ascii="Calibri" w:hAnsi="Calibri" w:cs="Calibri"/>
          <w:lang w:val="fr-FR"/>
        </w:rPr>
        <w:t>2020-2021</w:t>
      </w:r>
      <w:r w:rsidRPr="00F937A6">
        <w:rPr>
          <w:rFonts w:ascii="Calibri" w:hAnsi="Calibri" w:cs="Calibri"/>
          <w:lang w:val="fr-FR"/>
        </w:rPr>
        <w:t xml:space="preserve">) ou le document justifiant que </w:t>
      </w:r>
      <w:r>
        <w:rPr>
          <w:rFonts w:ascii="Calibri" w:hAnsi="Calibri" w:cs="Calibri"/>
          <w:lang w:val="fr-FR"/>
        </w:rPr>
        <w:t>le doctorant a</w:t>
      </w:r>
      <w:r w:rsidRPr="00F937A6">
        <w:rPr>
          <w:rFonts w:ascii="Calibri" w:hAnsi="Calibri" w:cs="Calibri"/>
          <w:lang w:val="fr-FR"/>
        </w:rPr>
        <w:t xml:space="preserve"> soutenu (ou </w:t>
      </w:r>
      <w:r>
        <w:rPr>
          <w:rFonts w:ascii="Calibri" w:hAnsi="Calibri" w:cs="Calibri"/>
          <w:lang w:val="fr-FR"/>
        </w:rPr>
        <w:t>va</w:t>
      </w:r>
      <w:r w:rsidRPr="00F937A6">
        <w:rPr>
          <w:rFonts w:ascii="Calibri" w:hAnsi="Calibri" w:cs="Calibri"/>
          <w:lang w:val="fr-FR"/>
        </w:rPr>
        <w:t xml:space="preserve"> soutenir) </w:t>
      </w:r>
      <w:r>
        <w:rPr>
          <w:rFonts w:ascii="Calibri" w:hAnsi="Calibri" w:cs="Calibri"/>
          <w:lang w:val="fr-FR"/>
        </w:rPr>
        <w:t>sa</w:t>
      </w:r>
      <w:r w:rsidRPr="00F937A6">
        <w:rPr>
          <w:rFonts w:ascii="Calibri" w:hAnsi="Calibri" w:cs="Calibri"/>
          <w:lang w:val="fr-FR"/>
        </w:rPr>
        <w:t xml:space="preserve"> thèse de doctorat pendant cette année universitaire</w:t>
      </w:r>
      <w:r>
        <w:rPr>
          <w:rFonts w:ascii="Calibri" w:hAnsi="Calibri" w:cs="Calibri"/>
          <w:lang w:val="fr-FR"/>
        </w:rPr>
        <w:t xml:space="preserve">. </w:t>
      </w:r>
      <w:r w:rsidRPr="00633833">
        <w:rPr>
          <w:rFonts w:ascii="Calibri" w:hAnsi="Calibri" w:cs="Calibri"/>
          <w:lang w:val="fr-FR"/>
        </w:rPr>
        <w:t>En 2021 la participation des doctorants sera étendue de manière exceptionnelle. Pourront participer les candidats inscrits en doctorat pour l’année universitaire en cours (2020-2021), ainsi que ceux ayant obtenus leur doctorat lors des deux années universitaires précédentes à savoir 2019-2020 et 2018-2019.</w:t>
      </w:r>
    </w:p>
    <w:p w14:paraId="09D12CA7" w14:textId="77777777"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proofErr w:type="gramStart"/>
      <w:r w:rsidRPr="00F937A6">
        <w:rPr>
          <w:rFonts w:ascii="Calibri" w:hAnsi="Calibri" w:cs="Calibri"/>
          <w:lang w:val="fr-FR"/>
        </w:rPr>
        <w:t>la</w:t>
      </w:r>
      <w:proofErr w:type="gramEnd"/>
      <w:r w:rsidRPr="00F937A6">
        <w:rPr>
          <w:rFonts w:ascii="Calibri" w:hAnsi="Calibri" w:cs="Calibri"/>
          <w:lang w:val="fr-FR"/>
        </w:rPr>
        <w:t xml:space="preserve"> photocopie de </w:t>
      </w:r>
      <w:r>
        <w:rPr>
          <w:rFonts w:ascii="Calibri" w:hAnsi="Calibri" w:cs="Calibri"/>
          <w:b/>
          <w:lang w:val="fr-FR"/>
        </w:rPr>
        <w:t>la</w:t>
      </w:r>
      <w:r w:rsidRPr="004E6B4B">
        <w:rPr>
          <w:rFonts w:ascii="Calibri" w:hAnsi="Calibri" w:cs="Calibri"/>
          <w:b/>
          <w:lang w:val="fr-FR"/>
        </w:rPr>
        <w:t xml:space="preserve"> carte d’étudiant</w:t>
      </w:r>
      <w:r w:rsidRPr="00F937A6">
        <w:rPr>
          <w:rFonts w:ascii="Calibri" w:hAnsi="Calibri" w:cs="Calibri"/>
          <w:lang w:val="fr-FR"/>
        </w:rPr>
        <w:t xml:space="preserve">; </w:t>
      </w:r>
    </w:p>
    <w:p w14:paraId="38AABBD7" w14:textId="01D63BBE"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proofErr w:type="gramStart"/>
      <w:r>
        <w:rPr>
          <w:rFonts w:ascii="Calibri" w:hAnsi="Calibri" w:cs="Calibri"/>
          <w:lang w:val="fr-FR"/>
        </w:rPr>
        <w:t>les</w:t>
      </w:r>
      <w:proofErr w:type="gramEnd"/>
      <w:r w:rsidRPr="00F937A6">
        <w:rPr>
          <w:rFonts w:ascii="Calibri" w:hAnsi="Calibri" w:cs="Calibri"/>
          <w:lang w:val="fr-FR"/>
        </w:rPr>
        <w:t xml:space="preserve"> </w:t>
      </w:r>
      <w:r w:rsidRPr="00B86A71">
        <w:rPr>
          <w:rFonts w:ascii="Calibri" w:hAnsi="Calibri" w:cs="Calibri"/>
          <w:b/>
          <w:lang w:val="fr-FR"/>
        </w:rPr>
        <w:t>coordonnées complètes</w:t>
      </w:r>
      <w:r w:rsidRPr="00F937A6">
        <w:rPr>
          <w:rFonts w:ascii="Calibri" w:hAnsi="Calibri" w:cs="Calibri"/>
          <w:lang w:val="fr-FR"/>
        </w:rPr>
        <w:t xml:space="preserve"> </w:t>
      </w:r>
      <w:r>
        <w:rPr>
          <w:rFonts w:ascii="Calibri" w:hAnsi="Calibri" w:cs="Calibri"/>
          <w:lang w:val="fr-FR"/>
        </w:rPr>
        <w:t xml:space="preserve">du candidat </w:t>
      </w:r>
      <w:r w:rsidRPr="00F937A6">
        <w:rPr>
          <w:rFonts w:ascii="Calibri" w:hAnsi="Calibri" w:cs="Calibri"/>
          <w:lang w:val="fr-FR"/>
        </w:rPr>
        <w:t xml:space="preserve">: nom, prénom, adresse courriel valide jusqu’en </w:t>
      </w:r>
      <w:r>
        <w:rPr>
          <w:rFonts w:ascii="Calibri" w:hAnsi="Calibri" w:cs="Calibri"/>
          <w:lang w:val="fr-FR"/>
        </w:rPr>
        <w:t>octobre 2</w:t>
      </w:r>
      <w:r w:rsidR="005E2039">
        <w:rPr>
          <w:rFonts w:ascii="Calibri" w:hAnsi="Calibri" w:cs="Calibri"/>
          <w:lang w:val="fr-FR"/>
        </w:rPr>
        <w:t>021</w:t>
      </w:r>
      <w:r>
        <w:rPr>
          <w:rFonts w:ascii="Calibri" w:hAnsi="Calibri" w:cs="Calibri"/>
          <w:lang w:val="fr-FR"/>
        </w:rPr>
        <w:t xml:space="preserve">, </w:t>
      </w:r>
      <w:r w:rsidRPr="00F937A6">
        <w:rPr>
          <w:rFonts w:ascii="Calibri" w:hAnsi="Calibri" w:cs="Calibri"/>
          <w:lang w:val="fr-FR"/>
        </w:rPr>
        <w:t>adresse postale et</w:t>
      </w:r>
      <w:r>
        <w:rPr>
          <w:rFonts w:ascii="Calibri" w:hAnsi="Calibri" w:cs="Calibri"/>
          <w:lang w:val="fr-FR"/>
        </w:rPr>
        <w:t xml:space="preserve"> numéro de téléphone cellulaire ;</w:t>
      </w:r>
    </w:p>
    <w:p w14:paraId="08F4F14A" w14:textId="77777777"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r w:rsidRPr="00F937A6">
        <w:rPr>
          <w:rFonts w:ascii="Calibri" w:hAnsi="Calibri" w:cs="Calibri"/>
          <w:lang w:val="fr-FR"/>
        </w:rPr>
        <w:t xml:space="preserve"> </w:t>
      </w:r>
      <w:proofErr w:type="gramStart"/>
      <w:r w:rsidRPr="00F937A6">
        <w:rPr>
          <w:rFonts w:ascii="Calibri" w:hAnsi="Calibri" w:cs="Calibri"/>
          <w:lang w:val="fr-FR"/>
        </w:rPr>
        <w:t>le</w:t>
      </w:r>
      <w:proofErr w:type="gramEnd"/>
      <w:r w:rsidRPr="00F937A6">
        <w:rPr>
          <w:rFonts w:ascii="Calibri" w:hAnsi="Calibri" w:cs="Calibri"/>
          <w:lang w:val="fr-FR"/>
        </w:rPr>
        <w:t xml:space="preserve"> </w:t>
      </w:r>
      <w:r w:rsidRPr="009D0AAF">
        <w:rPr>
          <w:rFonts w:ascii="Calibri" w:hAnsi="Calibri" w:cs="Calibri"/>
          <w:b/>
          <w:lang w:val="fr-FR"/>
        </w:rPr>
        <w:t>titre officiel du projet de recherche</w:t>
      </w:r>
      <w:r w:rsidRPr="00F937A6">
        <w:rPr>
          <w:rFonts w:ascii="Calibri" w:hAnsi="Calibri" w:cs="Calibri"/>
          <w:lang w:val="fr-FR"/>
        </w:rPr>
        <w:t xml:space="preserve"> de doctorat </w:t>
      </w:r>
      <w:r>
        <w:rPr>
          <w:rFonts w:ascii="Calibri" w:hAnsi="Calibri" w:cs="Calibri"/>
          <w:lang w:val="fr-FR"/>
        </w:rPr>
        <w:t xml:space="preserve">complet </w:t>
      </w:r>
      <w:r w:rsidRPr="00F937A6">
        <w:rPr>
          <w:rFonts w:ascii="Calibri" w:hAnsi="Calibri" w:cs="Calibri"/>
          <w:lang w:val="fr-FR"/>
        </w:rPr>
        <w:t xml:space="preserve">non vulgarisé ainsi que la date de dépôt </w:t>
      </w:r>
      <w:r>
        <w:rPr>
          <w:rFonts w:ascii="Calibri" w:hAnsi="Calibri" w:cs="Calibri"/>
          <w:lang w:val="fr-FR"/>
        </w:rPr>
        <w:t>du</w:t>
      </w:r>
      <w:r w:rsidRPr="00F937A6">
        <w:rPr>
          <w:rFonts w:ascii="Calibri" w:hAnsi="Calibri" w:cs="Calibri"/>
          <w:lang w:val="fr-FR"/>
        </w:rPr>
        <w:t xml:space="preserve"> travail si celui-ci a déjà été déposé; </w:t>
      </w:r>
    </w:p>
    <w:p w14:paraId="37D9509E" w14:textId="77777777"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proofErr w:type="gramStart"/>
      <w:r w:rsidRPr="00F937A6">
        <w:rPr>
          <w:rFonts w:ascii="Calibri" w:hAnsi="Calibri" w:cs="Calibri"/>
          <w:lang w:val="fr-FR"/>
        </w:rPr>
        <w:t>les</w:t>
      </w:r>
      <w:proofErr w:type="gramEnd"/>
      <w:r w:rsidRPr="00F937A6">
        <w:rPr>
          <w:rFonts w:ascii="Calibri" w:hAnsi="Calibri" w:cs="Calibri"/>
          <w:lang w:val="fr-FR"/>
        </w:rPr>
        <w:t xml:space="preserve"> coordonnées complètes </w:t>
      </w:r>
      <w:r>
        <w:rPr>
          <w:rFonts w:ascii="Calibri" w:hAnsi="Calibri" w:cs="Calibri"/>
          <w:lang w:val="fr-FR"/>
        </w:rPr>
        <w:t>du</w:t>
      </w:r>
      <w:r w:rsidRPr="00F937A6">
        <w:rPr>
          <w:rFonts w:ascii="Calibri" w:hAnsi="Calibri" w:cs="Calibri"/>
          <w:lang w:val="fr-FR"/>
        </w:rPr>
        <w:t xml:space="preserve"> </w:t>
      </w:r>
      <w:r w:rsidRPr="00090715">
        <w:rPr>
          <w:rFonts w:ascii="Calibri" w:hAnsi="Calibri" w:cs="Calibri"/>
          <w:b/>
          <w:lang w:val="fr-FR"/>
        </w:rPr>
        <w:t xml:space="preserve">directeur de </w:t>
      </w:r>
      <w:r>
        <w:rPr>
          <w:rFonts w:ascii="Calibri" w:hAnsi="Calibri" w:cs="Calibri"/>
          <w:b/>
          <w:lang w:val="fr-FR"/>
        </w:rPr>
        <w:t>thèse et du directeur de labo</w:t>
      </w:r>
      <w:r w:rsidRPr="00F937A6">
        <w:rPr>
          <w:rFonts w:ascii="Calibri" w:hAnsi="Calibri" w:cs="Calibri"/>
          <w:lang w:val="fr-FR"/>
        </w:rPr>
        <w:t xml:space="preserve"> : nom, prénom, adresse courriel valide, adresse postale et numéro de téléphone; </w:t>
      </w:r>
    </w:p>
    <w:p w14:paraId="26F681BC" w14:textId="32CB2CEC"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proofErr w:type="gramStart"/>
      <w:r w:rsidRPr="00F937A6">
        <w:rPr>
          <w:rFonts w:ascii="Calibri" w:hAnsi="Calibri" w:cs="Calibri"/>
          <w:lang w:val="fr-FR"/>
        </w:rPr>
        <w:t>la</w:t>
      </w:r>
      <w:proofErr w:type="gramEnd"/>
      <w:r w:rsidRPr="00F937A6">
        <w:rPr>
          <w:rFonts w:ascii="Calibri" w:hAnsi="Calibri" w:cs="Calibri"/>
          <w:lang w:val="fr-FR"/>
        </w:rPr>
        <w:t xml:space="preserve"> </w:t>
      </w:r>
      <w:r w:rsidRPr="00090715">
        <w:rPr>
          <w:rFonts w:ascii="Calibri" w:hAnsi="Calibri" w:cs="Calibri"/>
          <w:b/>
          <w:lang w:val="fr-FR"/>
        </w:rPr>
        <w:t>diapositive du candidat</w:t>
      </w:r>
      <w:r w:rsidRPr="00F937A6">
        <w:rPr>
          <w:rFonts w:ascii="Calibri" w:hAnsi="Calibri" w:cs="Calibri"/>
          <w:lang w:val="fr-FR"/>
        </w:rPr>
        <w:t xml:space="preserve"> utilisée pour </w:t>
      </w:r>
      <w:r>
        <w:rPr>
          <w:rFonts w:ascii="Calibri" w:hAnsi="Calibri" w:cs="Calibri"/>
          <w:lang w:val="fr-FR"/>
        </w:rPr>
        <w:t>sa</w:t>
      </w:r>
      <w:r w:rsidRPr="00F937A6">
        <w:rPr>
          <w:rFonts w:ascii="Calibri" w:hAnsi="Calibri" w:cs="Calibri"/>
          <w:lang w:val="fr-FR"/>
        </w:rPr>
        <w:t xml:space="preserve"> présentation lors de la finale interne à l’université</w:t>
      </w:r>
      <w:r>
        <w:rPr>
          <w:rFonts w:ascii="Calibri" w:hAnsi="Calibri" w:cs="Calibri"/>
          <w:lang w:val="fr-FR"/>
        </w:rPr>
        <w:t xml:space="preserve"> au format demandé, avec les images libres de droit et sans logo (université, laboratoire...). Si le candidat souhaite modifier sa diapo pour la finale nationale, il est possible d’envoyer la version finale jusqu’au 1</w:t>
      </w:r>
      <w:r w:rsidR="005E2039">
        <w:rPr>
          <w:rFonts w:ascii="Calibri" w:hAnsi="Calibri" w:cs="Calibri"/>
          <w:lang w:val="fr-FR"/>
        </w:rPr>
        <w:t>4</w:t>
      </w:r>
      <w:r>
        <w:rPr>
          <w:rFonts w:ascii="Calibri" w:hAnsi="Calibri" w:cs="Calibri"/>
          <w:lang w:val="fr-FR"/>
        </w:rPr>
        <w:t xml:space="preserve"> mai 20</w:t>
      </w:r>
      <w:r w:rsidR="005E2039">
        <w:rPr>
          <w:rFonts w:ascii="Calibri" w:hAnsi="Calibri" w:cs="Calibri"/>
          <w:lang w:val="fr-FR"/>
        </w:rPr>
        <w:t>21</w:t>
      </w:r>
      <w:r>
        <w:rPr>
          <w:rFonts w:ascii="Calibri" w:hAnsi="Calibri" w:cs="Calibri"/>
          <w:lang w:val="fr-FR"/>
        </w:rPr>
        <w:t xml:space="preserve"> ; </w:t>
      </w:r>
    </w:p>
    <w:p w14:paraId="59DBD5F3" w14:textId="231A4D4B" w:rsidR="00982A54" w:rsidRPr="00F937A6"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r>
        <w:rPr>
          <w:rFonts w:ascii="Calibri" w:hAnsi="Calibri" w:cs="Calibri"/>
          <w:lang w:val="fr-FR"/>
        </w:rPr>
        <w:t>Une</w:t>
      </w:r>
      <w:r w:rsidRPr="00F937A6">
        <w:rPr>
          <w:rFonts w:ascii="Calibri" w:hAnsi="Calibri" w:cs="Calibri"/>
          <w:lang w:val="fr-FR"/>
        </w:rPr>
        <w:t xml:space="preserve"> photo (portrait)</w:t>
      </w:r>
      <w:r>
        <w:rPr>
          <w:rFonts w:ascii="Calibri" w:hAnsi="Calibri" w:cs="Calibri"/>
          <w:lang w:val="fr-FR"/>
        </w:rPr>
        <w:t xml:space="preserve"> du candidat</w:t>
      </w:r>
      <w:r w:rsidRPr="00F937A6">
        <w:rPr>
          <w:rFonts w:ascii="Calibri" w:hAnsi="Calibri" w:cs="Calibri"/>
          <w:lang w:val="fr-FR"/>
        </w:rPr>
        <w:t xml:space="preserve"> de bonne qualité</w:t>
      </w:r>
      <w:r>
        <w:rPr>
          <w:rFonts w:ascii="Calibri" w:hAnsi="Calibri" w:cs="Calibri"/>
          <w:lang w:val="fr-FR"/>
        </w:rPr>
        <w:t xml:space="preserve"> (HD)</w:t>
      </w:r>
      <w:r w:rsidRPr="00F937A6">
        <w:rPr>
          <w:rFonts w:ascii="Calibri" w:hAnsi="Calibri" w:cs="Calibri"/>
          <w:lang w:val="fr-FR"/>
        </w:rPr>
        <w:t xml:space="preserve"> </w:t>
      </w:r>
      <w:r w:rsidR="001E069B">
        <w:rPr>
          <w:rFonts w:ascii="Calibri" w:hAnsi="Calibri" w:cs="Calibri"/>
          <w:lang w:val="fr-FR"/>
        </w:rPr>
        <w:t xml:space="preserve">et libre de droit </w:t>
      </w:r>
      <w:r w:rsidRPr="00F937A6">
        <w:rPr>
          <w:rFonts w:ascii="Calibri" w:hAnsi="Calibri" w:cs="Calibri"/>
          <w:lang w:val="fr-FR"/>
        </w:rPr>
        <w:t xml:space="preserve">que nous pourrons utiliser sur notre site Internet ou dans les médias sociaux afin mettre </w:t>
      </w:r>
      <w:r>
        <w:rPr>
          <w:rFonts w:ascii="Calibri" w:hAnsi="Calibri" w:cs="Calibri"/>
          <w:lang w:val="fr-FR"/>
        </w:rPr>
        <w:t xml:space="preserve">le candidat </w:t>
      </w:r>
      <w:r w:rsidRPr="00F937A6">
        <w:rPr>
          <w:rFonts w:ascii="Calibri" w:hAnsi="Calibri" w:cs="Calibri"/>
          <w:lang w:val="fr-FR"/>
        </w:rPr>
        <w:t xml:space="preserve">en valeur ; </w:t>
      </w:r>
    </w:p>
    <w:p w14:paraId="61AB9E25" w14:textId="77777777" w:rsidR="00982A54" w:rsidRPr="0043546C" w:rsidRDefault="00982A54" w:rsidP="00982A54">
      <w:pPr>
        <w:pStyle w:val="Paragraphedeliste"/>
        <w:numPr>
          <w:ilvl w:val="0"/>
          <w:numId w:val="18"/>
        </w:numPr>
        <w:autoSpaceDE w:val="0"/>
        <w:autoSpaceDN w:val="0"/>
        <w:adjustRightInd w:val="0"/>
        <w:spacing w:after="0" w:line="360" w:lineRule="auto"/>
        <w:jc w:val="both"/>
        <w:rPr>
          <w:rFonts w:ascii="Calibri" w:hAnsi="Calibri" w:cs="Calibri"/>
          <w:lang w:val="fr-FR"/>
        </w:rPr>
      </w:pPr>
      <w:r>
        <w:rPr>
          <w:rFonts w:ascii="Calibri" w:hAnsi="Calibri" w:cs="Calibri"/>
          <w:lang w:val="fr-FR"/>
        </w:rPr>
        <w:t xml:space="preserve">Un scan du </w:t>
      </w:r>
      <w:r w:rsidRPr="00B07860">
        <w:rPr>
          <w:rFonts w:ascii="Calibri" w:hAnsi="Calibri" w:cs="Calibri"/>
          <w:b/>
          <w:lang w:val="fr-FR"/>
        </w:rPr>
        <w:t>droit à l’image</w:t>
      </w:r>
      <w:r>
        <w:rPr>
          <w:rFonts w:ascii="Calibri" w:hAnsi="Calibri" w:cs="Calibri"/>
          <w:lang w:val="fr-FR"/>
        </w:rPr>
        <w:t xml:space="preserve"> signé par le finaliste lors de la finale régionale ;</w:t>
      </w:r>
    </w:p>
    <w:p w14:paraId="395C1202" w14:textId="77777777" w:rsidR="00486622" w:rsidRPr="00486622" w:rsidRDefault="00486622" w:rsidP="00E52AB1">
      <w:pPr>
        <w:autoSpaceDE w:val="0"/>
        <w:autoSpaceDN w:val="0"/>
        <w:adjustRightInd w:val="0"/>
        <w:spacing w:after="0" w:line="360" w:lineRule="auto"/>
        <w:jc w:val="both"/>
        <w:rPr>
          <w:rFonts w:ascii="Calibri" w:hAnsi="Calibri" w:cs="Calibri"/>
          <w:lang w:val="fr-FR"/>
        </w:rPr>
      </w:pPr>
    </w:p>
    <w:p w14:paraId="4FF9C0B0" w14:textId="29A540D5" w:rsidR="00486622" w:rsidRPr="00486622" w:rsidRDefault="00486622" w:rsidP="00E52AB1">
      <w:pPr>
        <w:autoSpaceDE w:val="0"/>
        <w:autoSpaceDN w:val="0"/>
        <w:adjustRightInd w:val="0"/>
        <w:spacing w:after="0" w:line="360" w:lineRule="auto"/>
        <w:jc w:val="both"/>
        <w:rPr>
          <w:rFonts w:ascii="Calibri" w:hAnsi="Calibri" w:cs="Calibri"/>
          <w:lang w:val="fr-FR"/>
        </w:rPr>
      </w:pPr>
      <w:r w:rsidRPr="00486622">
        <w:rPr>
          <w:rFonts w:ascii="Calibri" w:hAnsi="Calibri" w:cs="Calibri"/>
          <w:lang w:val="fr-FR"/>
        </w:rPr>
        <w:lastRenderedPageBreak/>
        <w:t xml:space="preserve">L’université assumera les frais de transport et d’hébergement </w:t>
      </w:r>
      <w:r w:rsidR="00982A54" w:rsidRPr="00982A54">
        <w:rPr>
          <w:rFonts w:ascii="Calibri" w:hAnsi="Calibri" w:cs="Calibri"/>
          <w:lang w:val="fr-FR"/>
        </w:rPr>
        <w:t xml:space="preserve">des lauréats et de la délégation pour </w:t>
      </w:r>
      <w:r w:rsidR="00982A54">
        <w:rPr>
          <w:rFonts w:ascii="Calibri" w:hAnsi="Calibri" w:cs="Calibri"/>
          <w:lang w:val="fr-FR"/>
        </w:rPr>
        <w:t>leur</w:t>
      </w:r>
      <w:r w:rsidR="00982A54" w:rsidRPr="00982A54">
        <w:rPr>
          <w:rFonts w:ascii="Calibri" w:hAnsi="Calibri" w:cs="Calibri"/>
          <w:lang w:val="fr-FR"/>
        </w:rPr>
        <w:t xml:space="preserve"> participation à la demi-finale et </w:t>
      </w:r>
      <w:r w:rsidR="005E2039">
        <w:rPr>
          <w:rFonts w:ascii="Calibri" w:hAnsi="Calibri" w:cs="Calibri"/>
          <w:lang w:val="fr-FR"/>
        </w:rPr>
        <w:t xml:space="preserve">à </w:t>
      </w:r>
      <w:r w:rsidR="00982A54" w:rsidRPr="00982A54">
        <w:rPr>
          <w:rFonts w:ascii="Calibri" w:hAnsi="Calibri" w:cs="Calibri"/>
          <w:lang w:val="fr-FR"/>
        </w:rPr>
        <w:t>la finale nationale.</w:t>
      </w:r>
    </w:p>
    <w:p w14:paraId="3B620072" w14:textId="77777777" w:rsidR="00F937A6" w:rsidRPr="008704D3" w:rsidRDefault="00F937A6" w:rsidP="00E52AB1">
      <w:pPr>
        <w:autoSpaceDE w:val="0"/>
        <w:autoSpaceDN w:val="0"/>
        <w:adjustRightInd w:val="0"/>
        <w:spacing w:after="0" w:line="360" w:lineRule="auto"/>
        <w:jc w:val="both"/>
        <w:rPr>
          <w:rFonts w:ascii="Calibri" w:hAnsi="Calibri" w:cs="Calibri"/>
          <w:i/>
          <w:iCs/>
          <w:color w:val="548DD4" w:themeColor="text2" w:themeTint="99"/>
          <w:lang w:val="fr-FR"/>
        </w:rPr>
      </w:pPr>
      <w:r w:rsidRPr="008704D3">
        <w:rPr>
          <w:rFonts w:ascii="Calibri" w:hAnsi="Calibri" w:cs="Calibri"/>
          <w:b/>
          <w:bCs/>
          <w:i/>
          <w:iCs/>
          <w:color w:val="548DD4" w:themeColor="text2" w:themeTint="99"/>
          <w:lang w:val="fr-FR"/>
        </w:rPr>
        <w:t xml:space="preserve">Jury </w:t>
      </w:r>
    </w:p>
    <w:p w14:paraId="39B7ED75" w14:textId="028CD294" w:rsidR="00F937A6" w:rsidRPr="00DE165A" w:rsidRDefault="00F937A6" w:rsidP="00E52AB1">
      <w:pPr>
        <w:autoSpaceDE w:val="0"/>
        <w:autoSpaceDN w:val="0"/>
        <w:adjustRightInd w:val="0"/>
        <w:spacing w:after="0" w:line="360" w:lineRule="auto"/>
        <w:jc w:val="both"/>
        <w:rPr>
          <w:rFonts w:ascii="Calibri" w:hAnsi="Calibri" w:cs="Calibri"/>
          <w:iCs/>
          <w:lang w:val="fr-FR"/>
        </w:rPr>
      </w:pPr>
      <w:r w:rsidRPr="00DE165A">
        <w:rPr>
          <w:rFonts w:ascii="Calibri" w:hAnsi="Calibri" w:cs="Calibri"/>
          <w:iCs/>
          <w:lang w:val="fr-FR"/>
        </w:rPr>
        <w:t xml:space="preserve">Le jury composé par le comité national d’organisation pour la </w:t>
      </w:r>
      <w:r w:rsidR="0062598E">
        <w:rPr>
          <w:rFonts w:ascii="Calibri" w:hAnsi="Calibri" w:cs="Calibri"/>
          <w:iCs/>
          <w:lang w:val="fr-FR"/>
        </w:rPr>
        <w:t xml:space="preserve">demi-finale et la </w:t>
      </w:r>
      <w:r w:rsidRPr="00DE165A">
        <w:rPr>
          <w:rFonts w:ascii="Calibri" w:hAnsi="Calibri" w:cs="Calibri"/>
          <w:iCs/>
          <w:lang w:val="fr-FR"/>
        </w:rPr>
        <w:t>finale nationale sera constitué de représentants de la communauté scientifique</w:t>
      </w:r>
      <w:r w:rsidR="00584DF7" w:rsidRPr="00DE165A">
        <w:rPr>
          <w:rFonts w:ascii="Calibri" w:hAnsi="Calibri" w:cs="Calibri"/>
          <w:iCs/>
          <w:lang w:val="fr-FR"/>
        </w:rPr>
        <w:t xml:space="preserve"> et de la culture scientifique, du monde économique</w:t>
      </w:r>
      <w:r w:rsidR="001E069B">
        <w:rPr>
          <w:rFonts w:ascii="Calibri" w:hAnsi="Calibri" w:cs="Calibri"/>
          <w:iCs/>
          <w:lang w:val="fr-FR"/>
        </w:rPr>
        <w:t>, artistique</w:t>
      </w:r>
      <w:r w:rsidR="00584DF7" w:rsidRPr="00DE165A">
        <w:rPr>
          <w:rFonts w:ascii="Calibri" w:hAnsi="Calibri" w:cs="Calibri"/>
          <w:iCs/>
          <w:lang w:val="fr-FR"/>
        </w:rPr>
        <w:t xml:space="preserve"> et des médias.</w:t>
      </w:r>
    </w:p>
    <w:p w14:paraId="601D6563" w14:textId="57687FAE" w:rsidR="00F937A6" w:rsidRDefault="00F937A6" w:rsidP="00E52AB1">
      <w:pPr>
        <w:autoSpaceDE w:val="0"/>
        <w:autoSpaceDN w:val="0"/>
        <w:adjustRightInd w:val="0"/>
        <w:spacing w:after="0" w:line="360" w:lineRule="auto"/>
        <w:jc w:val="both"/>
        <w:rPr>
          <w:rFonts w:ascii="Calibri" w:hAnsi="Calibri" w:cs="Calibri"/>
          <w:iCs/>
          <w:color w:val="000000"/>
          <w:lang w:val="fr-FR"/>
        </w:rPr>
      </w:pPr>
      <w:r w:rsidRPr="00F937A6">
        <w:rPr>
          <w:rFonts w:ascii="Calibri" w:hAnsi="Calibri" w:cs="Calibri"/>
          <w:iCs/>
          <w:color w:val="000000"/>
          <w:lang w:val="fr-FR"/>
        </w:rPr>
        <w:t xml:space="preserve">En cas de conflit d’intérêt, </w:t>
      </w:r>
      <w:r w:rsidR="00ED2B35" w:rsidRPr="00D446C9">
        <w:t>(par exemple si l’étudiant d’un membre du jury participe au concours),</w:t>
      </w:r>
      <w:r w:rsidR="00ED2B35">
        <w:t xml:space="preserve"> </w:t>
      </w:r>
      <w:r w:rsidRPr="00F937A6">
        <w:rPr>
          <w:rFonts w:ascii="Calibri" w:hAnsi="Calibri" w:cs="Calibri"/>
          <w:iCs/>
          <w:color w:val="000000"/>
          <w:lang w:val="fr-FR"/>
        </w:rPr>
        <w:t xml:space="preserve">le juge doit le déclarer à l’ensemble des membres du jury, mais pourra néanmoins évaluer l’ensemble des présentations. </w:t>
      </w:r>
    </w:p>
    <w:p w14:paraId="62C77688" w14:textId="77777777" w:rsidR="00F937A6" w:rsidRPr="00F937A6" w:rsidRDefault="00F937A6" w:rsidP="00E52AB1">
      <w:pPr>
        <w:autoSpaceDE w:val="0"/>
        <w:autoSpaceDN w:val="0"/>
        <w:adjustRightInd w:val="0"/>
        <w:spacing w:after="0" w:line="360" w:lineRule="auto"/>
        <w:jc w:val="both"/>
        <w:rPr>
          <w:rFonts w:ascii="Calibri" w:hAnsi="Calibri" w:cs="Calibri"/>
          <w:iCs/>
          <w:color w:val="000000"/>
          <w:lang w:val="fr-FR"/>
        </w:rPr>
      </w:pPr>
    </w:p>
    <w:p w14:paraId="191B2B02" w14:textId="60CA8A76" w:rsidR="00F937A6" w:rsidRPr="008704D3" w:rsidRDefault="00F937A6" w:rsidP="00E52AB1">
      <w:pPr>
        <w:autoSpaceDE w:val="0"/>
        <w:autoSpaceDN w:val="0"/>
        <w:adjustRightInd w:val="0"/>
        <w:spacing w:after="0" w:line="360" w:lineRule="auto"/>
        <w:jc w:val="both"/>
        <w:rPr>
          <w:rFonts w:ascii="Calibri" w:hAnsi="Calibri" w:cs="Calibri"/>
          <w:i/>
          <w:iCs/>
          <w:color w:val="548DD4" w:themeColor="text2" w:themeTint="99"/>
          <w:lang w:val="fr-FR"/>
        </w:rPr>
      </w:pPr>
      <w:r w:rsidRPr="008704D3">
        <w:rPr>
          <w:rFonts w:ascii="Calibri" w:hAnsi="Calibri" w:cs="Calibri"/>
          <w:b/>
          <w:bCs/>
          <w:i/>
          <w:iCs/>
          <w:color w:val="548DD4" w:themeColor="text2" w:themeTint="99"/>
          <w:lang w:val="fr-FR"/>
        </w:rPr>
        <w:t xml:space="preserve">Animateur </w:t>
      </w:r>
    </w:p>
    <w:p w14:paraId="424D98E9" w14:textId="4B081836" w:rsidR="00F937A6" w:rsidRDefault="00F937A6" w:rsidP="00E52AB1">
      <w:pPr>
        <w:autoSpaceDE w:val="0"/>
        <w:autoSpaceDN w:val="0"/>
        <w:adjustRightInd w:val="0"/>
        <w:spacing w:after="0" w:line="360" w:lineRule="auto"/>
        <w:jc w:val="both"/>
        <w:rPr>
          <w:rFonts w:ascii="Calibri" w:hAnsi="Calibri" w:cs="Calibri"/>
          <w:iCs/>
          <w:color w:val="000000"/>
          <w:lang w:val="fr-FR"/>
        </w:rPr>
      </w:pPr>
      <w:r w:rsidRPr="00F937A6">
        <w:rPr>
          <w:rFonts w:ascii="Calibri" w:hAnsi="Calibri" w:cs="Calibri"/>
          <w:iCs/>
          <w:color w:val="000000"/>
          <w:lang w:val="fr-FR"/>
        </w:rPr>
        <w:t xml:space="preserve">L’animateur sera chargé de présenter les candidats, d’annoncer leur sujet de doctorat </w:t>
      </w:r>
      <w:r w:rsidR="00355FF0">
        <w:rPr>
          <w:rFonts w:cstheme="minorHAnsi"/>
        </w:rPr>
        <w:t>complet,</w:t>
      </w:r>
      <w:r w:rsidR="00355FF0" w:rsidRPr="002C068C">
        <w:rPr>
          <w:rFonts w:cstheme="minorHAnsi"/>
        </w:rPr>
        <w:t xml:space="preserve"> </w:t>
      </w:r>
      <w:r w:rsidR="00355FF0">
        <w:rPr>
          <w:rFonts w:cstheme="minorHAnsi"/>
        </w:rPr>
        <w:t xml:space="preserve">de les </w:t>
      </w:r>
      <w:r w:rsidR="00355FF0" w:rsidRPr="002C068C">
        <w:rPr>
          <w:rFonts w:cstheme="minorHAnsi"/>
        </w:rPr>
        <w:t>encourager</w:t>
      </w:r>
      <w:r w:rsidR="00355FF0">
        <w:rPr>
          <w:rFonts w:cstheme="minorHAnsi"/>
        </w:rPr>
        <w:t xml:space="preserve"> et de créer une ambiance conviviale </w:t>
      </w:r>
      <w:r w:rsidR="000C2DCC">
        <w:rPr>
          <w:rFonts w:cstheme="minorHAnsi"/>
        </w:rPr>
        <w:t xml:space="preserve">et festive </w:t>
      </w:r>
      <w:r w:rsidR="00355FF0">
        <w:rPr>
          <w:rFonts w:cstheme="minorHAnsi"/>
        </w:rPr>
        <w:t>dans la salle.</w:t>
      </w:r>
    </w:p>
    <w:p w14:paraId="67EC9401" w14:textId="6C228374" w:rsidR="00F66AEF" w:rsidRPr="00F66AEF" w:rsidRDefault="00F66AEF" w:rsidP="00E52AB1">
      <w:pPr>
        <w:autoSpaceDE w:val="0"/>
        <w:autoSpaceDN w:val="0"/>
        <w:adjustRightInd w:val="0"/>
        <w:spacing w:after="0" w:line="360" w:lineRule="auto"/>
        <w:jc w:val="both"/>
        <w:rPr>
          <w:rFonts w:ascii="Calibri" w:hAnsi="Calibri" w:cs="Calibri"/>
          <w:iCs/>
          <w:color w:val="FF0000"/>
          <w:lang w:val="fr-FR"/>
        </w:rPr>
      </w:pPr>
    </w:p>
    <w:p w14:paraId="79F6C759" w14:textId="77777777" w:rsidR="00486622" w:rsidRPr="00486622" w:rsidRDefault="00486622" w:rsidP="00E52AB1">
      <w:pPr>
        <w:autoSpaceDE w:val="0"/>
        <w:autoSpaceDN w:val="0"/>
        <w:adjustRightInd w:val="0"/>
        <w:spacing w:after="0" w:line="360" w:lineRule="auto"/>
        <w:jc w:val="both"/>
        <w:rPr>
          <w:rFonts w:ascii="Calibri" w:hAnsi="Calibri" w:cs="Calibri"/>
          <w:iCs/>
          <w:color w:val="000000"/>
          <w:lang w:val="fr-FR"/>
        </w:rPr>
      </w:pPr>
    </w:p>
    <w:p w14:paraId="0B4A8B22" w14:textId="77777777" w:rsidR="00F937A6" w:rsidRPr="00F937A6" w:rsidRDefault="00A62710" w:rsidP="00E52AB1">
      <w:pPr>
        <w:pStyle w:val="Titre2"/>
        <w:spacing w:before="0" w:line="360" w:lineRule="auto"/>
        <w:jc w:val="both"/>
        <w:rPr>
          <w:rFonts w:asciiTheme="minorHAnsi" w:hAnsiTheme="minorHAnsi" w:cstheme="minorHAnsi"/>
        </w:rPr>
      </w:pPr>
      <w:bookmarkStart w:id="26" w:name="_Toc523146110"/>
      <w:r>
        <w:rPr>
          <w:rFonts w:asciiTheme="minorHAnsi" w:hAnsiTheme="minorHAnsi" w:cstheme="minorHAnsi"/>
        </w:rPr>
        <w:t>4</w:t>
      </w:r>
      <w:r w:rsidR="00F937A6" w:rsidRPr="00F937A6">
        <w:rPr>
          <w:rFonts w:asciiTheme="minorHAnsi" w:hAnsiTheme="minorHAnsi" w:cstheme="minorHAnsi"/>
        </w:rPr>
        <w:t>. Finale internationale</w:t>
      </w:r>
      <w:bookmarkEnd w:id="26"/>
      <w:r w:rsidR="00F937A6" w:rsidRPr="00F937A6">
        <w:rPr>
          <w:rFonts w:asciiTheme="minorHAnsi" w:hAnsiTheme="minorHAnsi" w:cstheme="minorHAnsi"/>
        </w:rPr>
        <w:t xml:space="preserve"> </w:t>
      </w:r>
    </w:p>
    <w:p w14:paraId="45C85D1C" w14:textId="54C4AEC3" w:rsidR="00486622" w:rsidRDefault="002A5D7E" w:rsidP="00E52AB1">
      <w:pPr>
        <w:autoSpaceDE w:val="0"/>
        <w:autoSpaceDN w:val="0"/>
        <w:adjustRightInd w:val="0"/>
        <w:spacing w:after="0" w:line="360" w:lineRule="auto"/>
        <w:jc w:val="both"/>
        <w:rPr>
          <w:rFonts w:ascii="Calibri" w:hAnsi="Calibri" w:cs="Calibri"/>
          <w:iCs/>
          <w:color w:val="000000"/>
          <w:lang w:val="fr-FR"/>
        </w:rPr>
      </w:pPr>
      <w:r>
        <w:rPr>
          <w:rFonts w:ascii="Calibri" w:hAnsi="Calibri" w:cs="Calibri"/>
          <w:iCs/>
          <w:color w:val="000000"/>
          <w:lang w:val="fr-FR"/>
        </w:rPr>
        <w:t>Le lauréat récompensé</w:t>
      </w:r>
      <w:r w:rsidR="00F937A6" w:rsidRPr="00F937A6">
        <w:rPr>
          <w:rFonts w:ascii="Calibri" w:hAnsi="Calibri" w:cs="Calibri"/>
          <w:iCs/>
          <w:color w:val="000000"/>
          <w:lang w:val="fr-FR"/>
        </w:rPr>
        <w:t xml:space="preserve"> par le </w:t>
      </w:r>
      <w:r>
        <w:rPr>
          <w:rFonts w:ascii="Calibri" w:hAnsi="Calibri" w:cs="Calibri"/>
          <w:iCs/>
          <w:color w:val="000000"/>
          <w:lang w:val="fr-FR"/>
        </w:rPr>
        <w:t>1</w:t>
      </w:r>
      <w:r w:rsidRPr="002A5D7E">
        <w:rPr>
          <w:rFonts w:ascii="Calibri" w:hAnsi="Calibri" w:cs="Calibri"/>
          <w:iCs/>
          <w:color w:val="000000"/>
          <w:vertAlign w:val="superscript"/>
          <w:lang w:val="fr-FR"/>
        </w:rPr>
        <w:t>er</w:t>
      </w:r>
      <w:r>
        <w:rPr>
          <w:rFonts w:ascii="Calibri" w:hAnsi="Calibri" w:cs="Calibri"/>
          <w:iCs/>
          <w:color w:val="000000"/>
          <w:lang w:val="fr-FR"/>
        </w:rPr>
        <w:t xml:space="preserve"> prix du </w:t>
      </w:r>
      <w:r w:rsidR="00F937A6" w:rsidRPr="00F937A6">
        <w:rPr>
          <w:rFonts w:ascii="Calibri" w:hAnsi="Calibri" w:cs="Calibri"/>
          <w:iCs/>
          <w:color w:val="000000"/>
          <w:lang w:val="fr-FR"/>
        </w:rPr>
        <w:t>jury pe</w:t>
      </w:r>
      <w:r>
        <w:rPr>
          <w:rFonts w:ascii="Calibri" w:hAnsi="Calibri" w:cs="Calibri"/>
          <w:iCs/>
          <w:color w:val="000000"/>
          <w:lang w:val="fr-FR"/>
        </w:rPr>
        <w:t>ndant la finale nationale sera invité</w:t>
      </w:r>
      <w:r w:rsidR="00F937A6" w:rsidRPr="00F937A6">
        <w:rPr>
          <w:rFonts w:ascii="Calibri" w:hAnsi="Calibri" w:cs="Calibri"/>
          <w:iCs/>
          <w:color w:val="000000"/>
          <w:lang w:val="fr-FR"/>
        </w:rPr>
        <w:t xml:space="preserve"> à participer à la finale internationale qui se déroulera </w:t>
      </w:r>
      <w:r w:rsidR="000D6244">
        <w:rPr>
          <w:rFonts w:ascii="Calibri" w:hAnsi="Calibri" w:cs="Calibri"/>
          <w:iCs/>
          <w:color w:val="000000"/>
          <w:lang w:val="fr-FR"/>
        </w:rPr>
        <w:t>à Paris à l’automne 202</w:t>
      </w:r>
      <w:r w:rsidR="00227CC4">
        <w:rPr>
          <w:rFonts w:ascii="Calibri" w:hAnsi="Calibri" w:cs="Calibri"/>
          <w:iCs/>
          <w:color w:val="000000"/>
          <w:lang w:val="fr-FR"/>
        </w:rPr>
        <w:t>1</w:t>
      </w:r>
      <w:r w:rsidR="00F937A6" w:rsidRPr="00F937A6">
        <w:rPr>
          <w:rFonts w:ascii="Calibri" w:hAnsi="Calibri" w:cs="Calibri"/>
          <w:iCs/>
          <w:color w:val="000000"/>
          <w:lang w:val="fr-FR"/>
        </w:rPr>
        <w:t xml:space="preserve">, avec des étudiants </w:t>
      </w:r>
      <w:r w:rsidR="00545851">
        <w:rPr>
          <w:rFonts w:ascii="Calibri" w:hAnsi="Calibri" w:cs="Calibri"/>
          <w:iCs/>
          <w:color w:val="000000"/>
          <w:lang w:val="fr-FR"/>
        </w:rPr>
        <w:t>francophones</w:t>
      </w:r>
      <w:r w:rsidR="00F937A6" w:rsidRPr="00F937A6">
        <w:rPr>
          <w:rFonts w:ascii="Calibri" w:hAnsi="Calibri" w:cs="Calibri"/>
          <w:iCs/>
          <w:color w:val="000000"/>
          <w:lang w:val="fr-FR"/>
        </w:rPr>
        <w:t>. Les modalités d’organisation de cette finale internationale, ainsi que les activités qui y sont reliées, seront détaillées suite à la finale nationale</w:t>
      </w:r>
      <w:r w:rsidR="002F43D1">
        <w:rPr>
          <w:rFonts w:ascii="Calibri" w:hAnsi="Calibri" w:cs="Calibri"/>
          <w:iCs/>
          <w:color w:val="000000"/>
          <w:lang w:val="fr-FR"/>
        </w:rPr>
        <w:t xml:space="preserve"> 20</w:t>
      </w:r>
      <w:r w:rsidR="000D6244">
        <w:rPr>
          <w:rFonts w:ascii="Calibri" w:hAnsi="Calibri" w:cs="Calibri"/>
          <w:iCs/>
          <w:color w:val="000000"/>
          <w:lang w:val="fr-FR"/>
        </w:rPr>
        <w:t>2</w:t>
      </w:r>
      <w:r w:rsidR="00227CC4">
        <w:rPr>
          <w:rFonts w:ascii="Calibri" w:hAnsi="Calibri" w:cs="Calibri"/>
          <w:iCs/>
          <w:color w:val="000000"/>
          <w:lang w:val="fr-FR"/>
        </w:rPr>
        <w:t>1</w:t>
      </w:r>
      <w:r w:rsidR="00F937A6" w:rsidRPr="00F937A6">
        <w:rPr>
          <w:rFonts w:ascii="Calibri" w:hAnsi="Calibri" w:cs="Calibri"/>
          <w:iCs/>
          <w:color w:val="000000"/>
          <w:lang w:val="fr-FR"/>
        </w:rPr>
        <w:t>.</w:t>
      </w:r>
    </w:p>
    <w:p w14:paraId="32A8D922" w14:textId="77777777" w:rsidR="00B22DD4" w:rsidRPr="00486622" w:rsidRDefault="00B22DD4" w:rsidP="00E52AB1">
      <w:pPr>
        <w:autoSpaceDE w:val="0"/>
        <w:autoSpaceDN w:val="0"/>
        <w:adjustRightInd w:val="0"/>
        <w:spacing w:after="0" w:line="360" w:lineRule="auto"/>
        <w:jc w:val="both"/>
        <w:rPr>
          <w:rFonts w:ascii="Calibri" w:hAnsi="Calibri" w:cs="Calibri"/>
          <w:iCs/>
          <w:color w:val="000000"/>
          <w:lang w:val="fr-FR"/>
        </w:rPr>
      </w:pPr>
    </w:p>
    <w:p w14:paraId="129EBEA7" w14:textId="77777777" w:rsidR="0060391A" w:rsidRPr="002C068C" w:rsidRDefault="00154136" w:rsidP="00E52AB1">
      <w:pPr>
        <w:pStyle w:val="Titre1"/>
        <w:spacing w:before="0" w:line="360" w:lineRule="auto"/>
        <w:jc w:val="both"/>
        <w:rPr>
          <w:rFonts w:asciiTheme="minorHAnsi" w:hAnsiTheme="minorHAnsi" w:cstheme="minorHAnsi"/>
          <w:color w:val="1F497D" w:themeColor="text2"/>
        </w:rPr>
      </w:pPr>
      <w:bookmarkStart w:id="27" w:name="_Toc523146111"/>
      <w:r>
        <w:rPr>
          <w:rFonts w:asciiTheme="minorHAnsi" w:hAnsiTheme="minorHAnsi" w:cstheme="minorHAnsi"/>
          <w:color w:val="1F497D" w:themeColor="text2"/>
        </w:rPr>
        <w:t>I</w:t>
      </w:r>
      <w:r w:rsidR="0060391A" w:rsidRPr="002C068C">
        <w:rPr>
          <w:rFonts w:asciiTheme="minorHAnsi" w:hAnsiTheme="minorHAnsi" w:cstheme="minorHAnsi"/>
          <w:color w:val="1F497D" w:themeColor="text2"/>
        </w:rPr>
        <w:t>V - Coordonnées</w:t>
      </w:r>
      <w:bookmarkEnd w:id="27"/>
    </w:p>
    <w:p w14:paraId="6F04C337" w14:textId="139703AE" w:rsidR="00774A50" w:rsidRPr="002C068C" w:rsidRDefault="00F937A6" w:rsidP="00E52AB1">
      <w:pPr>
        <w:spacing w:after="0" w:line="360" w:lineRule="auto"/>
        <w:jc w:val="both"/>
        <w:rPr>
          <w:rFonts w:eastAsia="+mn-ea" w:cstheme="minorHAnsi"/>
          <w:kern w:val="24"/>
          <w:lang w:val="fr-FR" w:eastAsia="fr-CA"/>
        </w:rPr>
      </w:pPr>
      <w:r>
        <w:t xml:space="preserve">Dans le cadre de votre participation au concours interne des universités, veuillez prendre contact avec la personne chargée de la compétition dans </w:t>
      </w:r>
      <w:r w:rsidR="00D53BB5">
        <w:t xml:space="preserve">votre regroupement universitaire. Tous les contacts sont disponibles sur le site mt180.fr </w:t>
      </w:r>
    </w:p>
    <w:sectPr w:rsidR="00774A50" w:rsidRPr="002C068C" w:rsidSect="00D118AF">
      <w:footerReference w:type="default" r:id="rId14"/>
      <w:type w:val="continuous"/>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1E7A4" w14:textId="77777777" w:rsidR="00DF7BD7" w:rsidRDefault="00DF7BD7" w:rsidP="005E7E0A">
      <w:pPr>
        <w:spacing w:after="0" w:line="240" w:lineRule="auto"/>
      </w:pPr>
      <w:r>
        <w:separator/>
      </w:r>
    </w:p>
  </w:endnote>
  <w:endnote w:type="continuationSeparator" w:id="0">
    <w:p w14:paraId="48A62A99" w14:textId="77777777" w:rsidR="00DF7BD7" w:rsidRDefault="00DF7BD7" w:rsidP="005E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36A7" w14:textId="77777777" w:rsidR="00C8609C" w:rsidRDefault="00DF7BD7">
    <w:pPr>
      <w:pStyle w:val="Pieddepage"/>
      <w:jc w:val="right"/>
    </w:pPr>
    <w:sdt>
      <w:sdtPr>
        <w:id w:val="-227993668"/>
        <w:docPartObj>
          <w:docPartGallery w:val="Page Numbers (Bottom of Page)"/>
          <w:docPartUnique/>
        </w:docPartObj>
      </w:sdtPr>
      <w:sdtEndPr/>
      <w:sdtContent>
        <w:r w:rsidR="00C8609C">
          <w:fldChar w:fldCharType="begin"/>
        </w:r>
        <w:r w:rsidR="00C8609C">
          <w:instrText xml:space="preserve"> PAGE   \* MERGEFORMAT </w:instrText>
        </w:r>
        <w:r w:rsidR="00C8609C">
          <w:fldChar w:fldCharType="separate"/>
        </w:r>
        <w:r w:rsidR="00C8609C">
          <w:rPr>
            <w:noProof/>
          </w:rPr>
          <w:t>1</w:t>
        </w:r>
        <w:r w:rsidR="00C8609C">
          <w:rPr>
            <w:noProof/>
          </w:rPr>
          <w:fldChar w:fldCharType="end"/>
        </w:r>
      </w:sdtContent>
    </w:sdt>
  </w:p>
  <w:p w14:paraId="07F96E8D" w14:textId="77777777" w:rsidR="00C8609C" w:rsidRPr="005E7E0A" w:rsidRDefault="00C8609C">
    <w:pPr>
      <w:pStyle w:val="Pieddepage"/>
      <w:rPr>
        <w:i/>
      </w:rPr>
    </w:pPr>
    <w:r w:rsidRPr="0053408F">
      <w:rPr>
        <w:rFonts w:cstheme="minorHAnsi"/>
        <w:b/>
        <w:noProof/>
        <w:lang w:val="fr-FR" w:eastAsia="fr-FR"/>
      </w:rPr>
      <w:drawing>
        <wp:inline distT="0" distB="0" distL="0" distR="0" wp14:anchorId="01868BF0" wp14:editId="21B31BA7">
          <wp:extent cx="775276" cy="360000"/>
          <wp:effectExtent l="0" t="0" r="635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76" cy="360000"/>
                  </a:xfrm>
                  <a:prstGeom prst="rect">
                    <a:avLst/>
                  </a:prstGeom>
                  <a:noFill/>
                  <a:ln>
                    <a:noFill/>
                  </a:ln>
                </pic:spPr>
              </pic:pic>
            </a:graphicData>
          </a:graphic>
        </wp:inline>
      </w:drawing>
    </w:r>
    <w:r>
      <w:rPr>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481243"/>
      <w:docPartObj>
        <w:docPartGallery w:val="Page Numbers (Bottom of Page)"/>
        <w:docPartUnique/>
      </w:docPartObj>
    </w:sdtPr>
    <w:sdtEndPr/>
    <w:sdtContent>
      <w:p w14:paraId="7786C03B" w14:textId="1B77419A" w:rsidR="00C8609C" w:rsidRDefault="00C8609C">
        <w:pPr>
          <w:pStyle w:val="Pieddepage"/>
          <w:jc w:val="right"/>
        </w:pPr>
        <w:r>
          <w:fldChar w:fldCharType="begin"/>
        </w:r>
        <w:r>
          <w:instrText xml:space="preserve"> PAGE   \* MERGEFORMAT </w:instrText>
        </w:r>
        <w:r>
          <w:fldChar w:fldCharType="separate"/>
        </w:r>
        <w:r w:rsidR="00E431D8">
          <w:rPr>
            <w:noProof/>
          </w:rPr>
          <w:t>9</w:t>
        </w:r>
        <w:r>
          <w:rPr>
            <w:noProof/>
          </w:rPr>
          <w:fldChar w:fldCharType="end"/>
        </w:r>
      </w:p>
    </w:sdtContent>
  </w:sdt>
  <w:p w14:paraId="078988F4" w14:textId="77777777" w:rsidR="00C8609C" w:rsidRPr="005E7E0A" w:rsidRDefault="00C8609C">
    <w:pPr>
      <w:pStyle w:val="Pieddepage"/>
      <w:rPr>
        <w:i/>
      </w:rPr>
    </w:pPr>
    <w:r w:rsidRPr="0053408F">
      <w:rPr>
        <w:rFonts w:cstheme="minorHAnsi"/>
        <w:b/>
        <w:noProof/>
        <w:lang w:val="fr-FR" w:eastAsia="fr-FR"/>
      </w:rPr>
      <w:drawing>
        <wp:inline distT="0" distB="0" distL="0" distR="0" wp14:anchorId="6F38A89D" wp14:editId="6BA9774C">
          <wp:extent cx="775276" cy="360000"/>
          <wp:effectExtent l="0" t="0" r="635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276" cy="3600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10578" w14:textId="77777777" w:rsidR="00DF7BD7" w:rsidRDefault="00DF7BD7" w:rsidP="005E7E0A">
      <w:pPr>
        <w:spacing w:after="0" w:line="240" w:lineRule="auto"/>
      </w:pPr>
      <w:r>
        <w:separator/>
      </w:r>
    </w:p>
  </w:footnote>
  <w:footnote w:type="continuationSeparator" w:id="0">
    <w:p w14:paraId="38C67553" w14:textId="77777777" w:rsidR="00DF7BD7" w:rsidRDefault="00DF7BD7" w:rsidP="005E7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1E9"/>
    <w:multiLevelType w:val="hybridMultilevel"/>
    <w:tmpl w:val="3B9AD2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83FE7"/>
    <w:multiLevelType w:val="hybridMultilevel"/>
    <w:tmpl w:val="78EA4210"/>
    <w:lvl w:ilvl="0" w:tplc="EA3807F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17DB6"/>
    <w:multiLevelType w:val="hybridMultilevel"/>
    <w:tmpl w:val="8FAAE5A8"/>
    <w:lvl w:ilvl="0" w:tplc="18CEFC4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8B1CC2"/>
    <w:multiLevelType w:val="hybridMultilevel"/>
    <w:tmpl w:val="10A254C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EAA5209"/>
    <w:multiLevelType w:val="hybridMultilevel"/>
    <w:tmpl w:val="B972D11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15A879B6"/>
    <w:multiLevelType w:val="hybridMultilevel"/>
    <w:tmpl w:val="172A25D4"/>
    <w:lvl w:ilvl="0" w:tplc="83DABC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15E105A9"/>
    <w:multiLevelType w:val="hybridMultilevel"/>
    <w:tmpl w:val="52F6215E"/>
    <w:lvl w:ilvl="0" w:tplc="EA3807F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A024D1"/>
    <w:multiLevelType w:val="hybridMultilevel"/>
    <w:tmpl w:val="09A67FF6"/>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1DE1"/>
    <w:multiLevelType w:val="hybridMultilevel"/>
    <w:tmpl w:val="8A08C19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3232D3"/>
    <w:multiLevelType w:val="hybridMultilevel"/>
    <w:tmpl w:val="1CF6797A"/>
    <w:lvl w:ilvl="0" w:tplc="EA3807FC">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D764A9"/>
    <w:multiLevelType w:val="hybridMultilevel"/>
    <w:tmpl w:val="C90E9124"/>
    <w:lvl w:ilvl="0" w:tplc="040C000F">
      <w:start w:val="1"/>
      <w:numFmt w:val="decimal"/>
      <w:lvlText w:val="%1."/>
      <w:lvlJc w:val="left"/>
      <w:pPr>
        <w:ind w:left="2149" w:hanging="360"/>
      </w:pPr>
    </w:lvl>
    <w:lvl w:ilvl="1" w:tplc="040C0019" w:tentative="1">
      <w:start w:val="1"/>
      <w:numFmt w:val="lowerLetter"/>
      <w:lvlText w:val="%2."/>
      <w:lvlJc w:val="left"/>
      <w:pPr>
        <w:ind w:left="2869" w:hanging="360"/>
      </w:pPr>
    </w:lvl>
    <w:lvl w:ilvl="2" w:tplc="040C001B" w:tentative="1">
      <w:start w:val="1"/>
      <w:numFmt w:val="lowerRoman"/>
      <w:lvlText w:val="%3."/>
      <w:lvlJc w:val="right"/>
      <w:pPr>
        <w:ind w:left="3589" w:hanging="180"/>
      </w:pPr>
    </w:lvl>
    <w:lvl w:ilvl="3" w:tplc="040C000F" w:tentative="1">
      <w:start w:val="1"/>
      <w:numFmt w:val="decimal"/>
      <w:lvlText w:val="%4."/>
      <w:lvlJc w:val="left"/>
      <w:pPr>
        <w:ind w:left="4309" w:hanging="360"/>
      </w:pPr>
    </w:lvl>
    <w:lvl w:ilvl="4" w:tplc="040C0019" w:tentative="1">
      <w:start w:val="1"/>
      <w:numFmt w:val="lowerLetter"/>
      <w:lvlText w:val="%5."/>
      <w:lvlJc w:val="left"/>
      <w:pPr>
        <w:ind w:left="5029" w:hanging="360"/>
      </w:pPr>
    </w:lvl>
    <w:lvl w:ilvl="5" w:tplc="040C001B" w:tentative="1">
      <w:start w:val="1"/>
      <w:numFmt w:val="lowerRoman"/>
      <w:lvlText w:val="%6."/>
      <w:lvlJc w:val="right"/>
      <w:pPr>
        <w:ind w:left="5749" w:hanging="180"/>
      </w:pPr>
    </w:lvl>
    <w:lvl w:ilvl="6" w:tplc="040C000F" w:tentative="1">
      <w:start w:val="1"/>
      <w:numFmt w:val="decimal"/>
      <w:lvlText w:val="%7."/>
      <w:lvlJc w:val="left"/>
      <w:pPr>
        <w:ind w:left="6469" w:hanging="360"/>
      </w:pPr>
    </w:lvl>
    <w:lvl w:ilvl="7" w:tplc="040C0019" w:tentative="1">
      <w:start w:val="1"/>
      <w:numFmt w:val="lowerLetter"/>
      <w:lvlText w:val="%8."/>
      <w:lvlJc w:val="left"/>
      <w:pPr>
        <w:ind w:left="7189" w:hanging="360"/>
      </w:pPr>
    </w:lvl>
    <w:lvl w:ilvl="8" w:tplc="040C001B" w:tentative="1">
      <w:start w:val="1"/>
      <w:numFmt w:val="lowerRoman"/>
      <w:lvlText w:val="%9."/>
      <w:lvlJc w:val="right"/>
      <w:pPr>
        <w:ind w:left="7909" w:hanging="180"/>
      </w:pPr>
    </w:lvl>
  </w:abstractNum>
  <w:abstractNum w:abstractNumId="11" w15:restartNumberingAfterBreak="0">
    <w:nsid w:val="1FA64E72"/>
    <w:multiLevelType w:val="hybridMultilevel"/>
    <w:tmpl w:val="B638F5A0"/>
    <w:lvl w:ilvl="0" w:tplc="99A85ADC">
      <w:start w:val="16"/>
      <w:numFmt w:val="bullet"/>
      <w:lvlText w:val="-"/>
      <w:lvlJc w:val="left"/>
      <w:pPr>
        <w:ind w:left="720" w:hanging="360"/>
      </w:pPr>
      <w:rPr>
        <w:rFonts w:ascii="Calibri" w:eastAsiaTheme="minorHAnsi" w:hAnsi="Calibri" w:cstheme="minorBidi" w:hint="default"/>
      </w:rPr>
    </w:lvl>
    <w:lvl w:ilvl="1" w:tplc="EA3807FC">
      <w:numFmt w:val="bullet"/>
      <w:lvlText w:val="-"/>
      <w:lvlJc w:val="left"/>
      <w:pPr>
        <w:ind w:left="1440" w:hanging="360"/>
      </w:pPr>
      <w:rPr>
        <w:rFonts w:ascii="Calibri" w:eastAsia="Calibri" w:hAnsi="Calibri" w:cs="Times New Roman"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1BC62C4"/>
    <w:multiLevelType w:val="hybridMultilevel"/>
    <w:tmpl w:val="3D322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2CF25CA"/>
    <w:multiLevelType w:val="hybridMultilevel"/>
    <w:tmpl w:val="CCCA1D6A"/>
    <w:lvl w:ilvl="0" w:tplc="BBB8F460">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AA0F97"/>
    <w:multiLevelType w:val="hybridMultilevel"/>
    <w:tmpl w:val="34C84E1E"/>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B3543F1"/>
    <w:multiLevelType w:val="hybridMultilevel"/>
    <w:tmpl w:val="D1A642F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2EED6FD4"/>
    <w:multiLevelType w:val="hybridMultilevel"/>
    <w:tmpl w:val="41F496D0"/>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810ECB"/>
    <w:multiLevelType w:val="hybridMultilevel"/>
    <w:tmpl w:val="C0064628"/>
    <w:lvl w:ilvl="0" w:tplc="19E0FF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E517FB"/>
    <w:multiLevelType w:val="hybridMultilevel"/>
    <w:tmpl w:val="66681BA2"/>
    <w:lvl w:ilvl="0" w:tplc="04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CAC4CF0"/>
    <w:multiLevelType w:val="hybridMultilevel"/>
    <w:tmpl w:val="A3DE128C"/>
    <w:lvl w:ilvl="0" w:tplc="8988AE7E">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D872904"/>
    <w:multiLevelType w:val="hybridMultilevel"/>
    <w:tmpl w:val="B724731A"/>
    <w:lvl w:ilvl="0" w:tplc="EA3807F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F5303B1"/>
    <w:multiLevelType w:val="hybridMultilevel"/>
    <w:tmpl w:val="95929E6A"/>
    <w:lvl w:ilvl="0" w:tplc="EA3807F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8D3582"/>
    <w:multiLevelType w:val="hybridMultilevel"/>
    <w:tmpl w:val="CD86036C"/>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71701CD"/>
    <w:multiLevelType w:val="hybridMultilevel"/>
    <w:tmpl w:val="6D9676F4"/>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482C7DA6"/>
    <w:multiLevelType w:val="hybridMultilevel"/>
    <w:tmpl w:val="C2920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1E20EE8"/>
    <w:multiLevelType w:val="hybridMultilevel"/>
    <w:tmpl w:val="8CDAF718"/>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2E26A66"/>
    <w:multiLevelType w:val="hybridMultilevel"/>
    <w:tmpl w:val="1132FCF4"/>
    <w:lvl w:ilvl="0" w:tplc="04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7" w15:restartNumberingAfterBreak="0">
    <w:nsid w:val="565A735E"/>
    <w:multiLevelType w:val="hybridMultilevel"/>
    <w:tmpl w:val="44446012"/>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7E1136E"/>
    <w:multiLevelType w:val="hybridMultilevel"/>
    <w:tmpl w:val="22F6A294"/>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EF644A5"/>
    <w:multiLevelType w:val="hybridMultilevel"/>
    <w:tmpl w:val="D65636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12E7A19"/>
    <w:multiLevelType w:val="hybridMultilevel"/>
    <w:tmpl w:val="FAAC3498"/>
    <w:lvl w:ilvl="0" w:tplc="1B74A928">
      <w:start w:val="1"/>
      <w:numFmt w:val="decimal"/>
      <w:lvlText w:val="%1."/>
      <w:lvlJc w:val="left"/>
      <w:pPr>
        <w:ind w:left="1428" w:hanging="360"/>
      </w:pPr>
      <w:rPr>
        <w:color w:val="95B3D7" w:themeColor="accent1" w:themeTint="99"/>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1" w15:restartNumberingAfterBreak="0">
    <w:nsid w:val="620241E3"/>
    <w:multiLevelType w:val="hybridMultilevel"/>
    <w:tmpl w:val="4F4ED9AA"/>
    <w:lvl w:ilvl="0" w:tplc="885A8F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30F705C"/>
    <w:multiLevelType w:val="hybridMultilevel"/>
    <w:tmpl w:val="B4B06F14"/>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5DC656F"/>
    <w:multiLevelType w:val="hybridMultilevel"/>
    <w:tmpl w:val="091A634C"/>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6E074138"/>
    <w:multiLevelType w:val="hybridMultilevel"/>
    <w:tmpl w:val="043007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74150ABB"/>
    <w:multiLevelType w:val="hybridMultilevel"/>
    <w:tmpl w:val="10A2611E"/>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7828690F"/>
    <w:multiLevelType w:val="hybridMultilevel"/>
    <w:tmpl w:val="7D000E64"/>
    <w:lvl w:ilvl="0" w:tplc="EA3807FC">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DD77D3F"/>
    <w:multiLevelType w:val="hybridMultilevel"/>
    <w:tmpl w:val="594E5F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1"/>
  </w:num>
  <w:num w:numId="4">
    <w:abstractNumId w:val="9"/>
  </w:num>
  <w:num w:numId="5">
    <w:abstractNumId w:val="6"/>
  </w:num>
  <w:num w:numId="6">
    <w:abstractNumId w:val="31"/>
  </w:num>
  <w:num w:numId="7">
    <w:abstractNumId w:val="15"/>
  </w:num>
  <w:num w:numId="8">
    <w:abstractNumId w:val="37"/>
  </w:num>
  <w:num w:numId="9">
    <w:abstractNumId w:val="11"/>
  </w:num>
  <w:num w:numId="10">
    <w:abstractNumId w:val="19"/>
  </w:num>
  <w:num w:numId="11">
    <w:abstractNumId w:val="34"/>
  </w:num>
  <w:num w:numId="12">
    <w:abstractNumId w:val="3"/>
  </w:num>
  <w:num w:numId="13">
    <w:abstractNumId w:val="36"/>
  </w:num>
  <w:num w:numId="14">
    <w:abstractNumId w:val="22"/>
  </w:num>
  <w:num w:numId="15">
    <w:abstractNumId w:val="7"/>
  </w:num>
  <w:num w:numId="16">
    <w:abstractNumId w:val="16"/>
  </w:num>
  <w:num w:numId="17">
    <w:abstractNumId w:val="28"/>
  </w:num>
  <w:num w:numId="18">
    <w:abstractNumId w:val="35"/>
  </w:num>
  <w:num w:numId="19">
    <w:abstractNumId w:val="23"/>
  </w:num>
  <w:num w:numId="20">
    <w:abstractNumId w:val="25"/>
  </w:num>
  <w:num w:numId="21">
    <w:abstractNumId w:val="33"/>
  </w:num>
  <w:num w:numId="22">
    <w:abstractNumId w:val="27"/>
  </w:num>
  <w:num w:numId="23">
    <w:abstractNumId w:val="18"/>
  </w:num>
  <w:num w:numId="24">
    <w:abstractNumId w:val="32"/>
  </w:num>
  <w:num w:numId="25">
    <w:abstractNumId w:val="12"/>
  </w:num>
  <w:num w:numId="26">
    <w:abstractNumId w:val="14"/>
  </w:num>
  <w:num w:numId="27">
    <w:abstractNumId w:val="4"/>
  </w:num>
  <w:num w:numId="28">
    <w:abstractNumId w:val="30"/>
  </w:num>
  <w:num w:numId="29">
    <w:abstractNumId w:val="5"/>
  </w:num>
  <w:num w:numId="30">
    <w:abstractNumId w:val="10"/>
  </w:num>
  <w:num w:numId="31">
    <w:abstractNumId w:val="24"/>
  </w:num>
  <w:num w:numId="32">
    <w:abstractNumId w:val="17"/>
  </w:num>
  <w:num w:numId="33">
    <w:abstractNumId w:val="0"/>
  </w:num>
  <w:num w:numId="34">
    <w:abstractNumId w:val="20"/>
  </w:num>
  <w:num w:numId="35">
    <w:abstractNumId w:val="29"/>
  </w:num>
  <w:num w:numId="36">
    <w:abstractNumId w:val="13"/>
  </w:num>
  <w:num w:numId="37">
    <w:abstractNumId w:val="2"/>
  </w:num>
  <w:num w:numId="38">
    <w:abstractNumId w:val="2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AB"/>
    <w:rsid w:val="000045FA"/>
    <w:rsid w:val="00004AFA"/>
    <w:rsid w:val="00013D45"/>
    <w:rsid w:val="0001593F"/>
    <w:rsid w:val="00016251"/>
    <w:rsid w:val="00016E2D"/>
    <w:rsid w:val="00036A70"/>
    <w:rsid w:val="000508FC"/>
    <w:rsid w:val="0005123E"/>
    <w:rsid w:val="000541AE"/>
    <w:rsid w:val="00056211"/>
    <w:rsid w:val="00064D13"/>
    <w:rsid w:val="00067B40"/>
    <w:rsid w:val="000700B9"/>
    <w:rsid w:val="00075A9F"/>
    <w:rsid w:val="00082729"/>
    <w:rsid w:val="00091B91"/>
    <w:rsid w:val="00094201"/>
    <w:rsid w:val="000A68A0"/>
    <w:rsid w:val="000B0A55"/>
    <w:rsid w:val="000C26F0"/>
    <w:rsid w:val="000C2DCC"/>
    <w:rsid w:val="000C3B2B"/>
    <w:rsid w:val="000C4B3A"/>
    <w:rsid w:val="000C622D"/>
    <w:rsid w:val="000D1B6E"/>
    <w:rsid w:val="000D4FCB"/>
    <w:rsid w:val="000D6244"/>
    <w:rsid w:val="000E273A"/>
    <w:rsid w:val="000F20DE"/>
    <w:rsid w:val="000F2103"/>
    <w:rsid w:val="001168C8"/>
    <w:rsid w:val="001223FC"/>
    <w:rsid w:val="00122635"/>
    <w:rsid w:val="00130699"/>
    <w:rsid w:val="00151D5D"/>
    <w:rsid w:val="00154136"/>
    <w:rsid w:val="00156A4A"/>
    <w:rsid w:val="00172F5C"/>
    <w:rsid w:val="00173548"/>
    <w:rsid w:val="00176180"/>
    <w:rsid w:val="0017715B"/>
    <w:rsid w:val="00187D31"/>
    <w:rsid w:val="0019207F"/>
    <w:rsid w:val="001963A6"/>
    <w:rsid w:val="001A76D3"/>
    <w:rsid w:val="001B269E"/>
    <w:rsid w:val="001C21C5"/>
    <w:rsid w:val="001C7491"/>
    <w:rsid w:val="001D40F3"/>
    <w:rsid w:val="001D490F"/>
    <w:rsid w:val="001D4E50"/>
    <w:rsid w:val="001D78B0"/>
    <w:rsid w:val="001D7DB6"/>
    <w:rsid w:val="001E069B"/>
    <w:rsid w:val="001F189E"/>
    <w:rsid w:val="001F3FEE"/>
    <w:rsid w:val="001F55EC"/>
    <w:rsid w:val="002008E9"/>
    <w:rsid w:val="0020699B"/>
    <w:rsid w:val="00207853"/>
    <w:rsid w:val="0021408A"/>
    <w:rsid w:val="002213D2"/>
    <w:rsid w:val="0022783A"/>
    <w:rsid w:val="00227CC4"/>
    <w:rsid w:val="0023055E"/>
    <w:rsid w:val="00236C39"/>
    <w:rsid w:val="00237CF8"/>
    <w:rsid w:val="00242001"/>
    <w:rsid w:val="0025160F"/>
    <w:rsid w:val="0025423C"/>
    <w:rsid w:val="0025477E"/>
    <w:rsid w:val="00254C07"/>
    <w:rsid w:val="00255330"/>
    <w:rsid w:val="0026306F"/>
    <w:rsid w:val="00265F36"/>
    <w:rsid w:val="00277D03"/>
    <w:rsid w:val="00281838"/>
    <w:rsid w:val="00282B88"/>
    <w:rsid w:val="00286911"/>
    <w:rsid w:val="00293A88"/>
    <w:rsid w:val="002A3FB3"/>
    <w:rsid w:val="002A43CB"/>
    <w:rsid w:val="002A5D7E"/>
    <w:rsid w:val="002A7B47"/>
    <w:rsid w:val="002A7E6A"/>
    <w:rsid w:val="002B00CF"/>
    <w:rsid w:val="002B1A5F"/>
    <w:rsid w:val="002B5701"/>
    <w:rsid w:val="002B7284"/>
    <w:rsid w:val="002C068C"/>
    <w:rsid w:val="002C4E65"/>
    <w:rsid w:val="002C6E41"/>
    <w:rsid w:val="002D03BC"/>
    <w:rsid w:val="002F2E2E"/>
    <w:rsid w:val="002F43D1"/>
    <w:rsid w:val="002F5608"/>
    <w:rsid w:val="002F5728"/>
    <w:rsid w:val="002F5F43"/>
    <w:rsid w:val="002F7AEA"/>
    <w:rsid w:val="00300C30"/>
    <w:rsid w:val="00305DAB"/>
    <w:rsid w:val="0031282D"/>
    <w:rsid w:val="003146FF"/>
    <w:rsid w:val="003215E6"/>
    <w:rsid w:val="0033265A"/>
    <w:rsid w:val="00337BD2"/>
    <w:rsid w:val="00350ADF"/>
    <w:rsid w:val="00355FF0"/>
    <w:rsid w:val="00366D36"/>
    <w:rsid w:val="00380642"/>
    <w:rsid w:val="0038164F"/>
    <w:rsid w:val="003A18C4"/>
    <w:rsid w:val="003C35A7"/>
    <w:rsid w:val="003C7DD9"/>
    <w:rsid w:val="003D5278"/>
    <w:rsid w:val="003E057A"/>
    <w:rsid w:val="003E3BF6"/>
    <w:rsid w:val="003F08FA"/>
    <w:rsid w:val="00404265"/>
    <w:rsid w:val="00406C73"/>
    <w:rsid w:val="004154C6"/>
    <w:rsid w:val="00417EAA"/>
    <w:rsid w:val="00420013"/>
    <w:rsid w:val="00430A98"/>
    <w:rsid w:val="004356AC"/>
    <w:rsid w:val="0044392B"/>
    <w:rsid w:val="004541AF"/>
    <w:rsid w:val="00456704"/>
    <w:rsid w:val="0046180A"/>
    <w:rsid w:val="00476CB6"/>
    <w:rsid w:val="00484476"/>
    <w:rsid w:val="00486622"/>
    <w:rsid w:val="00486D78"/>
    <w:rsid w:val="004918C8"/>
    <w:rsid w:val="00496BBD"/>
    <w:rsid w:val="004B14BA"/>
    <w:rsid w:val="004B3E7A"/>
    <w:rsid w:val="004C0127"/>
    <w:rsid w:val="004C2EAC"/>
    <w:rsid w:val="004D2908"/>
    <w:rsid w:val="004E3653"/>
    <w:rsid w:val="004E68C1"/>
    <w:rsid w:val="004F0610"/>
    <w:rsid w:val="004F0C20"/>
    <w:rsid w:val="00500073"/>
    <w:rsid w:val="00517EA5"/>
    <w:rsid w:val="00530FE5"/>
    <w:rsid w:val="00534683"/>
    <w:rsid w:val="00537048"/>
    <w:rsid w:val="00545851"/>
    <w:rsid w:val="00552FED"/>
    <w:rsid w:val="0055403C"/>
    <w:rsid w:val="00562FB0"/>
    <w:rsid w:val="00584DF7"/>
    <w:rsid w:val="005860F5"/>
    <w:rsid w:val="00590178"/>
    <w:rsid w:val="00594071"/>
    <w:rsid w:val="0059719C"/>
    <w:rsid w:val="005A62F2"/>
    <w:rsid w:val="005B7674"/>
    <w:rsid w:val="005D2CDF"/>
    <w:rsid w:val="005D698F"/>
    <w:rsid w:val="005E2039"/>
    <w:rsid w:val="005E7E0A"/>
    <w:rsid w:val="005F1EFE"/>
    <w:rsid w:val="005F5053"/>
    <w:rsid w:val="005F6002"/>
    <w:rsid w:val="005F721B"/>
    <w:rsid w:val="00601A47"/>
    <w:rsid w:val="00603198"/>
    <w:rsid w:val="0060391A"/>
    <w:rsid w:val="006059F4"/>
    <w:rsid w:val="00616A43"/>
    <w:rsid w:val="00616DB6"/>
    <w:rsid w:val="0062598E"/>
    <w:rsid w:val="00635C3D"/>
    <w:rsid w:val="00640A4E"/>
    <w:rsid w:val="006412AE"/>
    <w:rsid w:val="006425A9"/>
    <w:rsid w:val="0064326D"/>
    <w:rsid w:val="006444F6"/>
    <w:rsid w:val="006464FB"/>
    <w:rsid w:val="0065355A"/>
    <w:rsid w:val="00657EC1"/>
    <w:rsid w:val="006639E4"/>
    <w:rsid w:val="006649E5"/>
    <w:rsid w:val="006671E4"/>
    <w:rsid w:val="00674A29"/>
    <w:rsid w:val="00681278"/>
    <w:rsid w:val="00684438"/>
    <w:rsid w:val="006857B4"/>
    <w:rsid w:val="00695EAA"/>
    <w:rsid w:val="00696500"/>
    <w:rsid w:val="0069729C"/>
    <w:rsid w:val="006A3CDB"/>
    <w:rsid w:val="006A578A"/>
    <w:rsid w:val="006B495D"/>
    <w:rsid w:val="006B68E9"/>
    <w:rsid w:val="006C24E0"/>
    <w:rsid w:val="006D218D"/>
    <w:rsid w:val="006D442D"/>
    <w:rsid w:val="006E0CEB"/>
    <w:rsid w:val="006E53FD"/>
    <w:rsid w:val="006F4721"/>
    <w:rsid w:val="00700979"/>
    <w:rsid w:val="00707FE4"/>
    <w:rsid w:val="00711822"/>
    <w:rsid w:val="00712A51"/>
    <w:rsid w:val="00713A63"/>
    <w:rsid w:val="00714246"/>
    <w:rsid w:val="00716DD8"/>
    <w:rsid w:val="007220A2"/>
    <w:rsid w:val="00723865"/>
    <w:rsid w:val="007262DA"/>
    <w:rsid w:val="00727B5E"/>
    <w:rsid w:val="00734F80"/>
    <w:rsid w:val="00740464"/>
    <w:rsid w:val="007465FB"/>
    <w:rsid w:val="00755FC1"/>
    <w:rsid w:val="007574DC"/>
    <w:rsid w:val="0075787D"/>
    <w:rsid w:val="00760EB2"/>
    <w:rsid w:val="00762406"/>
    <w:rsid w:val="00765B10"/>
    <w:rsid w:val="007676C0"/>
    <w:rsid w:val="0077100F"/>
    <w:rsid w:val="00774A50"/>
    <w:rsid w:val="00790450"/>
    <w:rsid w:val="0079282C"/>
    <w:rsid w:val="00795790"/>
    <w:rsid w:val="007964BC"/>
    <w:rsid w:val="00797496"/>
    <w:rsid w:val="007C7DF6"/>
    <w:rsid w:val="007D6A42"/>
    <w:rsid w:val="007E4407"/>
    <w:rsid w:val="007E4D8F"/>
    <w:rsid w:val="007F4D2D"/>
    <w:rsid w:val="007F5419"/>
    <w:rsid w:val="007F7E2E"/>
    <w:rsid w:val="008027FD"/>
    <w:rsid w:val="0081013B"/>
    <w:rsid w:val="008149A8"/>
    <w:rsid w:val="008165E4"/>
    <w:rsid w:val="00816D40"/>
    <w:rsid w:val="008213CF"/>
    <w:rsid w:val="00821B45"/>
    <w:rsid w:val="00823A8D"/>
    <w:rsid w:val="0082467E"/>
    <w:rsid w:val="008273A2"/>
    <w:rsid w:val="00827E15"/>
    <w:rsid w:val="0083319C"/>
    <w:rsid w:val="0084736A"/>
    <w:rsid w:val="00854568"/>
    <w:rsid w:val="00860DD9"/>
    <w:rsid w:val="0086482A"/>
    <w:rsid w:val="008704D3"/>
    <w:rsid w:val="008752C2"/>
    <w:rsid w:val="00877CF5"/>
    <w:rsid w:val="00884EBD"/>
    <w:rsid w:val="00885DAA"/>
    <w:rsid w:val="00891B4F"/>
    <w:rsid w:val="0089552C"/>
    <w:rsid w:val="008A079B"/>
    <w:rsid w:val="008A3F61"/>
    <w:rsid w:val="008B16A2"/>
    <w:rsid w:val="008B3CE0"/>
    <w:rsid w:val="008B468B"/>
    <w:rsid w:val="008B5203"/>
    <w:rsid w:val="008E11FB"/>
    <w:rsid w:val="008E5C2B"/>
    <w:rsid w:val="008E6947"/>
    <w:rsid w:val="00903F64"/>
    <w:rsid w:val="009053E0"/>
    <w:rsid w:val="009064AF"/>
    <w:rsid w:val="0090682B"/>
    <w:rsid w:val="00907164"/>
    <w:rsid w:val="009114F2"/>
    <w:rsid w:val="00922663"/>
    <w:rsid w:val="00932068"/>
    <w:rsid w:val="0093266E"/>
    <w:rsid w:val="00941246"/>
    <w:rsid w:val="00950C70"/>
    <w:rsid w:val="009537AE"/>
    <w:rsid w:val="009575F9"/>
    <w:rsid w:val="00964659"/>
    <w:rsid w:val="009811E7"/>
    <w:rsid w:val="0098151C"/>
    <w:rsid w:val="00981C03"/>
    <w:rsid w:val="00982A54"/>
    <w:rsid w:val="009853C2"/>
    <w:rsid w:val="0098680E"/>
    <w:rsid w:val="00986947"/>
    <w:rsid w:val="009878CF"/>
    <w:rsid w:val="009A74BC"/>
    <w:rsid w:val="009B1039"/>
    <w:rsid w:val="009B4717"/>
    <w:rsid w:val="009B74A4"/>
    <w:rsid w:val="009C26B2"/>
    <w:rsid w:val="009D235C"/>
    <w:rsid w:val="009D2727"/>
    <w:rsid w:val="009E301B"/>
    <w:rsid w:val="009E4274"/>
    <w:rsid w:val="009F1194"/>
    <w:rsid w:val="009F2AA1"/>
    <w:rsid w:val="009F311F"/>
    <w:rsid w:val="009F7BBA"/>
    <w:rsid w:val="00A37110"/>
    <w:rsid w:val="00A42171"/>
    <w:rsid w:val="00A465F3"/>
    <w:rsid w:val="00A54438"/>
    <w:rsid w:val="00A57CCA"/>
    <w:rsid w:val="00A62710"/>
    <w:rsid w:val="00A65F86"/>
    <w:rsid w:val="00A66143"/>
    <w:rsid w:val="00A70360"/>
    <w:rsid w:val="00A730CC"/>
    <w:rsid w:val="00A858DF"/>
    <w:rsid w:val="00A92277"/>
    <w:rsid w:val="00AA07D0"/>
    <w:rsid w:val="00AA2610"/>
    <w:rsid w:val="00AA30CD"/>
    <w:rsid w:val="00AA3282"/>
    <w:rsid w:val="00AA3D5C"/>
    <w:rsid w:val="00AB73B7"/>
    <w:rsid w:val="00AC24E1"/>
    <w:rsid w:val="00AC6EF6"/>
    <w:rsid w:val="00AD2662"/>
    <w:rsid w:val="00AE410E"/>
    <w:rsid w:val="00AE44C3"/>
    <w:rsid w:val="00AE4A6B"/>
    <w:rsid w:val="00AE5461"/>
    <w:rsid w:val="00AF1954"/>
    <w:rsid w:val="00B00E70"/>
    <w:rsid w:val="00B22DD4"/>
    <w:rsid w:val="00B30A29"/>
    <w:rsid w:val="00B30A4A"/>
    <w:rsid w:val="00B51311"/>
    <w:rsid w:val="00B5295D"/>
    <w:rsid w:val="00B5316B"/>
    <w:rsid w:val="00B55810"/>
    <w:rsid w:val="00B569FD"/>
    <w:rsid w:val="00B6033A"/>
    <w:rsid w:val="00B6160C"/>
    <w:rsid w:val="00B6238D"/>
    <w:rsid w:val="00B65318"/>
    <w:rsid w:val="00B71CF9"/>
    <w:rsid w:val="00B751C1"/>
    <w:rsid w:val="00B84B63"/>
    <w:rsid w:val="00B86BAE"/>
    <w:rsid w:val="00B92AE0"/>
    <w:rsid w:val="00B97630"/>
    <w:rsid w:val="00BA3D0C"/>
    <w:rsid w:val="00BB627D"/>
    <w:rsid w:val="00BC5A4A"/>
    <w:rsid w:val="00BD1868"/>
    <w:rsid w:val="00BD5189"/>
    <w:rsid w:val="00BE621B"/>
    <w:rsid w:val="00BF1896"/>
    <w:rsid w:val="00BF2C71"/>
    <w:rsid w:val="00C01C39"/>
    <w:rsid w:val="00C16B32"/>
    <w:rsid w:val="00C22686"/>
    <w:rsid w:val="00C33E45"/>
    <w:rsid w:val="00C44FEA"/>
    <w:rsid w:val="00C46FFA"/>
    <w:rsid w:val="00C51532"/>
    <w:rsid w:val="00C53696"/>
    <w:rsid w:val="00C54CC8"/>
    <w:rsid w:val="00C57FD6"/>
    <w:rsid w:val="00C638F5"/>
    <w:rsid w:val="00C65C65"/>
    <w:rsid w:val="00C71E0B"/>
    <w:rsid w:val="00C75C9C"/>
    <w:rsid w:val="00C83285"/>
    <w:rsid w:val="00C8609C"/>
    <w:rsid w:val="00C86E88"/>
    <w:rsid w:val="00C95F08"/>
    <w:rsid w:val="00CA2020"/>
    <w:rsid w:val="00CA3F35"/>
    <w:rsid w:val="00CA7C8D"/>
    <w:rsid w:val="00CB0C6F"/>
    <w:rsid w:val="00CB229B"/>
    <w:rsid w:val="00CB488F"/>
    <w:rsid w:val="00CB6766"/>
    <w:rsid w:val="00CC2E72"/>
    <w:rsid w:val="00CD155B"/>
    <w:rsid w:val="00CE3378"/>
    <w:rsid w:val="00CE4E4D"/>
    <w:rsid w:val="00CE7167"/>
    <w:rsid w:val="00CE7894"/>
    <w:rsid w:val="00D01782"/>
    <w:rsid w:val="00D02F92"/>
    <w:rsid w:val="00D05225"/>
    <w:rsid w:val="00D118AF"/>
    <w:rsid w:val="00D156AB"/>
    <w:rsid w:val="00D22FD4"/>
    <w:rsid w:val="00D23DCF"/>
    <w:rsid w:val="00D30BAC"/>
    <w:rsid w:val="00D3114F"/>
    <w:rsid w:val="00D34937"/>
    <w:rsid w:val="00D37D36"/>
    <w:rsid w:val="00D37EAB"/>
    <w:rsid w:val="00D53BB5"/>
    <w:rsid w:val="00D64EFC"/>
    <w:rsid w:val="00D75FAB"/>
    <w:rsid w:val="00D85CE4"/>
    <w:rsid w:val="00DA6FCE"/>
    <w:rsid w:val="00DC4882"/>
    <w:rsid w:val="00DD07FA"/>
    <w:rsid w:val="00DD500E"/>
    <w:rsid w:val="00DE165A"/>
    <w:rsid w:val="00DE2534"/>
    <w:rsid w:val="00DF047B"/>
    <w:rsid w:val="00DF7BD7"/>
    <w:rsid w:val="00E018AA"/>
    <w:rsid w:val="00E05BD8"/>
    <w:rsid w:val="00E252D2"/>
    <w:rsid w:val="00E31FC1"/>
    <w:rsid w:val="00E32CB0"/>
    <w:rsid w:val="00E35715"/>
    <w:rsid w:val="00E41D3C"/>
    <w:rsid w:val="00E42492"/>
    <w:rsid w:val="00E42CEA"/>
    <w:rsid w:val="00E431D8"/>
    <w:rsid w:val="00E52AB1"/>
    <w:rsid w:val="00E64508"/>
    <w:rsid w:val="00E65B62"/>
    <w:rsid w:val="00E77A00"/>
    <w:rsid w:val="00E83275"/>
    <w:rsid w:val="00E871A1"/>
    <w:rsid w:val="00E90A31"/>
    <w:rsid w:val="00E91004"/>
    <w:rsid w:val="00E927F2"/>
    <w:rsid w:val="00EA090B"/>
    <w:rsid w:val="00EB254E"/>
    <w:rsid w:val="00EC4C7B"/>
    <w:rsid w:val="00EC75F7"/>
    <w:rsid w:val="00ED2B35"/>
    <w:rsid w:val="00EE3E22"/>
    <w:rsid w:val="00EF1140"/>
    <w:rsid w:val="00F062CF"/>
    <w:rsid w:val="00F11806"/>
    <w:rsid w:val="00F11C0E"/>
    <w:rsid w:val="00F22B2C"/>
    <w:rsid w:val="00F22C83"/>
    <w:rsid w:val="00F30B1C"/>
    <w:rsid w:val="00F37F5E"/>
    <w:rsid w:val="00F46C06"/>
    <w:rsid w:val="00F57328"/>
    <w:rsid w:val="00F63AF6"/>
    <w:rsid w:val="00F644E2"/>
    <w:rsid w:val="00F66AEF"/>
    <w:rsid w:val="00F7036A"/>
    <w:rsid w:val="00F70E6C"/>
    <w:rsid w:val="00F711C7"/>
    <w:rsid w:val="00F73AFC"/>
    <w:rsid w:val="00F812C8"/>
    <w:rsid w:val="00F937A6"/>
    <w:rsid w:val="00FA024E"/>
    <w:rsid w:val="00FA04F9"/>
    <w:rsid w:val="00FA1B84"/>
    <w:rsid w:val="00FA4259"/>
    <w:rsid w:val="00FA65C0"/>
    <w:rsid w:val="00FB0ECA"/>
    <w:rsid w:val="00FC11D6"/>
    <w:rsid w:val="00FC19CB"/>
    <w:rsid w:val="00FD5D8B"/>
    <w:rsid w:val="00FF5882"/>
    <w:rsid w:val="00FF75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5954B5"/>
  <w15:docId w15:val="{41CB0A45-62BD-46A8-B516-B2B65740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FB3"/>
  </w:style>
  <w:style w:type="paragraph" w:styleId="Titre1">
    <w:name w:val="heading 1"/>
    <w:basedOn w:val="Normal"/>
    <w:next w:val="Normal"/>
    <w:link w:val="Titre1Car"/>
    <w:uiPriority w:val="9"/>
    <w:qFormat/>
    <w:rsid w:val="00067B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A18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F18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37BD2"/>
    <w:rPr>
      <w:color w:val="0000FF"/>
      <w:u w:val="single"/>
    </w:rPr>
  </w:style>
  <w:style w:type="table" w:styleId="Grilledutableau">
    <w:name w:val="Table Grid"/>
    <w:basedOn w:val="TableauNormal"/>
    <w:rsid w:val="009811E7"/>
    <w:pPr>
      <w:spacing w:after="0" w:line="240" w:lineRule="auto"/>
    </w:pPr>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3C7DD9"/>
    <w:pPr>
      <w:ind w:left="720"/>
      <w:contextualSpacing/>
    </w:pPr>
  </w:style>
  <w:style w:type="character" w:styleId="Marquedecommentaire">
    <w:name w:val="annotation reference"/>
    <w:basedOn w:val="Policepardfaut"/>
    <w:uiPriority w:val="99"/>
    <w:semiHidden/>
    <w:unhideWhenUsed/>
    <w:rsid w:val="000E273A"/>
    <w:rPr>
      <w:sz w:val="16"/>
      <w:szCs w:val="16"/>
    </w:rPr>
  </w:style>
  <w:style w:type="paragraph" w:styleId="Commentaire">
    <w:name w:val="annotation text"/>
    <w:basedOn w:val="Normal"/>
    <w:link w:val="CommentaireCar"/>
    <w:uiPriority w:val="99"/>
    <w:semiHidden/>
    <w:unhideWhenUsed/>
    <w:rsid w:val="000E273A"/>
    <w:pPr>
      <w:spacing w:line="240" w:lineRule="auto"/>
    </w:pPr>
    <w:rPr>
      <w:sz w:val="20"/>
      <w:szCs w:val="20"/>
    </w:rPr>
  </w:style>
  <w:style w:type="character" w:customStyle="1" w:styleId="CommentaireCar">
    <w:name w:val="Commentaire Car"/>
    <w:basedOn w:val="Policepardfaut"/>
    <w:link w:val="Commentaire"/>
    <w:uiPriority w:val="99"/>
    <w:semiHidden/>
    <w:rsid w:val="000E273A"/>
    <w:rPr>
      <w:sz w:val="20"/>
      <w:szCs w:val="20"/>
    </w:rPr>
  </w:style>
  <w:style w:type="paragraph" w:styleId="Objetducommentaire">
    <w:name w:val="annotation subject"/>
    <w:basedOn w:val="Commentaire"/>
    <w:next w:val="Commentaire"/>
    <w:link w:val="ObjetducommentaireCar"/>
    <w:uiPriority w:val="99"/>
    <w:semiHidden/>
    <w:unhideWhenUsed/>
    <w:rsid w:val="000E273A"/>
    <w:rPr>
      <w:b/>
      <w:bCs/>
    </w:rPr>
  </w:style>
  <w:style w:type="character" w:customStyle="1" w:styleId="ObjetducommentaireCar">
    <w:name w:val="Objet du commentaire Car"/>
    <w:basedOn w:val="CommentaireCar"/>
    <w:link w:val="Objetducommentaire"/>
    <w:uiPriority w:val="99"/>
    <w:semiHidden/>
    <w:rsid w:val="000E273A"/>
    <w:rPr>
      <w:b/>
      <w:bCs/>
      <w:sz w:val="20"/>
      <w:szCs w:val="20"/>
    </w:rPr>
  </w:style>
  <w:style w:type="paragraph" w:styleId="Textedebulles">
    <w:name w:val="Balloon Text"/>
    <w:basedOn w:val="Normal"/>
    <w:link w:val="TextedebullesCar"/>
    <w:uiPriority w:val="99"/>
    <w:semiHidden/>
    <w:unhideWhenUsed/>
    <w:rsid w:val="000E2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273A"/>
    <w:rPr>
      <w:rFonts w:ascii="Tahoma" w:hAnsi="Tahoma" w:cs="Tahoma"/>
      <w:sz w:val="16"/>
      <w:szCs w:val="16"/>
    </w:rPr>
  </w:style>
  <w:style w:type="character" w:customStyle="1" w:styleId="hps">
    <w:name w:val="hps"/>
    <w:basedOn w:val="Policepardfaut"/>
    <w:rsid w:val="00774A50"/>
  </w:style>
  <w:style w:type="character" w:customStyle="1" w:styleId="street-address">
    <w:name w:val="street-address"/>
    <w:basedOn w:val="Policepardfaut"/>
    <w:rsid w:val="00774A50"/>
  </w:style>
  <w:style w:type="paragraph" w:styleId="NormalWeb">
    <w:name w:val="Normal (Web)"/>
    <w:basedOn w:val="Normal"/>
    <w:uiPriority w:val="99"/>
    <w:unhideWhenUsed/>
    <w:rsid w:val="00774A5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067B4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A18C4"/>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5E7E0A"/>
    <w:pPr>
      <w:tabs>
        <w:tab w:val="center" w:pos="4320"/>
        <w:tab w:val="right" w:pos="8640"/>
      </w:tabs>
      <w:spacing w:after="0" w:line="240" w:lineRule="auto"/>
    </w:pPr>
  </w:style>
  <w:style w:type="character" w:customStyle="1" w:styleId="En-tteCar">
    <w:name w:val="En-tête Car"/>
    <w:basedOn w:val="Policepardfaut"/>
    <w:link w:val="En-tte"/>
    <w:uiPriority w:val="99"/>
    <w:rsid w:val="005E7E0A"/>
  </w:style>
  <w:style w:type="paragraph" w:styleId="Pieddepage">
    <w:name w:val="footer"/>
    <w:basedOn w:val="Normal"/>
    <w:link w:val="PieddepageCar"/>
    <w:uiPriority w:val="99"/>
    <w:unhideWhenUsed/>
    <w:rsid w:val="005E7E0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E7E0A"/>
  </w:style>
  <w:style w:type="paragraph" w:styleId="En-ttedetabledesmatires">
    <w:name w:val="TOC Heading"/>
    <w:basedOn w:val="Titre1"/>
    <w:next w:val="Normal"/>
    <w:uiPriority w:val="39"/>
    <w:unhideWhenUsed/>
    <w:qFormat/>
    <w:rsid w:val="00BA3D0C"/>
    <w:pPr>
      <w:outlineLvl w:val="9"/>
    </w:pPr>
    <w:rPr>
      <w:lang w:val="fr-FR"/>
    </w:rPr>
  </w:style>
  <w:style w:type="paragraph" w:styleId="TM1">
    <w:name w:val="toc 1"/>
    <w:basedOn w:val="Normal"/>
    <w:next w:val="Normal"/>
    <w:autoRedefine/>
    <w:uiPriority w:val="39"/>
    <w:unhideWhenUsed/>
    <w:rsid w:val="00BA3D0C"/>
    <w:pPr>
      <w:spacing w:after="100"/>
    </w:pPr>
  </w:style>
  <w:style w:type="paragraph" w:styleId="TM2">
    <w:name w:val="toc 2"/>
    <w:basedOn w:val="Normal"/>
    <w:next w:val="Normal"/>
    <w:autoRedefine/>
    <w:uiPriority w:val="39"/>
    <w:unhideWhenUsed/>
    <w:rsid w:val="00BA3D0C"/>
    <w:pPr>
      <w:spacing w:after="100"/>
      <w:ind w:left="220"/>
    </w:pPr>
  </w:style>
  <w:style w:type="character" w:customStyle="1" w:styleId="Titre3Car">
    <w:name w:val="Titre 3 Car"/>
    <w:basedOn w:val="Policepardfaut"/>
    <w:link w:val="Titre3"/>
    <w:uiPriority w:val="9"/>
    <w:rsid w:val="001F189E"/>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21B45"/>
    <w:pPr>
      <w:spacing w:after="100"/>
      <w:ind w:left="440"/>
    </w:pPr>
  </w:style>
  <w:style w:type="paragraph" w:customStyle="1" w:styleId="Default">
    <w:name w:val="Default"/>
    <w:rsid w:val="009537AE"/>
    <w:pPr>
      <w:autoSpaceDE w:val="0"/>
      <w:autoSpaceDN w:val="0"/>
      <w:adjustRightInd w:val="0"/>
      <w:spacing w:after="0" w:line="240" w:lineRule="auto"/>
    </w:pPr>
    <w:rPr>
      <w:rFonts w:ascii="Calibri" w:hAnsi="Calibri" w:cs="Calibri"/>
      <w:color w:val="000000"/>
      <w:sz w:val="24"/>
      <w:szCs w:val="24"/>
      <w:lang w:val="fr-FR"/>
    </w:rPr>
  </w:style>
  <w:style w:type="character" w:customStyle="1" w:styleId="nowrap">
    <w:name w:val="nowrap"/>
    <w:basedOn w:val="Policepardfaut"/>
    <w:rsid w:val="0062598E"/>
  </w:style>
  <w:style w:type="character" w:customStyle="1" w:styleId="Mentionnonrsolue1">
    <w:name w:val="Mention non résolue1"/>
    <w:basedOn w:val="Policepardfaut"/>
    <w:uiPriority w:val="99"/>
    <w:semiHidden/>
    <w:unhideWhenUsed/>
    <w:rsid w:val="004B1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1253">
      <w:bodyDiv w:val="1"/>
      <w:marLeft w:val="0"/>
      <w:marRight w:val="0"/>
      <w:marTop w:val="0"/>
      <w:marBottom w:val="0"/>
      <w:divBdr>
        <w:top w:val="none" w:sz="0" w:space="0" w:color="auto"/>
        <w:left w:val="none" w:sz="0" w:space="0" w:color="auto"/>
        <w:bottom w:val="none" w:sz="0" w:space="0" w:color="auto"/>
        <w:right w:val="none" w:sz="0" w:space="0" w:color="auto"/>
      </w:divBdr>
    </w:div>
    <w:div w:id="261766408">
      <w:bodyDiv w:val="1"/>
      <w:marLeft w:val="0"/>
      <w:marRight w:val="0"/>
      <w:marTop w:val="0"/>
      <w:marBottom w:val="0"/>
      <w:divBdr>
        <w:top w:val="none" w:sz="0" w:space="0" w:color="auto"/>
        <w:left w:val="none" w:sz="0" w:space="0" w:color="auto"/>
        <w:bottom w:val="none" w:sz="0" w:space="0" w:color="auto"/>
        <w:right w:val="none" w:sz="0" w:space="0" w:color="auto"/>
      </w:divBdr>
      <w:divsChild>
        <w:div w:id="113949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8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e-emilie.arrault@cnrs-dir.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ine.lopes@cpu.f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96DFB-B0E0-43A4-86AC-8DE3AF158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3025</Words>
  <Characters>16643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CNRS DR16</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Bezy_C</dc:creator>
  <cp:lastModifiedBy>golstein.sidney@gmail.com</cp:lastModifiedBy>
  <cp:revision>2</cp:revision>
  <cp:lastPrinted>2021-02-12T08:14:00Z</cp:lastPrinted>
  <dcterms:created xsi:type="dcterms:W3CDTF">2021-02-12T08:14:00Z</dcterms:created>
  <dcterms:modified xsi:type="dcterms:W3CDTF">2021-02-12T08:14:00Z</dcterms:modified>
</cp:coreProperties>
</file>