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 w:rsidR="00AC65D3" w:rsidRPr="00A9220C" w14:paraId="6980EB8C" w14:textId="77777777" w:rsidTr="00A9220C">
        <w:tc>
          <w:tcPr>
            <w:tcW w:w="10312" w:type="dxa"/>
            <w:tcMar>
              <w:top w:w="350" w:type="dxa"/>
              <w:left w:w="450" w:type="dxa"/>
              <w:bottom w:w="350" w:type="dxa"/>
              <w:right w:w="450" w:type="dxa"/>
            </w:tcMar>
          </w:tcPr>
          <w:p w14:paraId="6D9A6F57" w14:textId="77777777" w:rsidR="00AC65D3" w:rsidRPr="00A9220C" w:rsidRDefault="00000000">
            <w:pPr>
              <w:jc w:val="center"/>
              <w:rPr>
                <w:rFonts w:ascii="Calibri" w:hAnsi="Calibri" w:cs="Calibri"/>
                <w:color w:val="auto"/>
              </w:rPr>
            </w:pPr>
            <w:r w:rsidRPr="00A9220C">
              <w:rPr>
                <w:rFonts w:ascii="Calibri" w:hAnsi="Calibri" w:cs="Calibri"/>
                <w:noProof/>
                <w:color w:val="auto"/>
              </w:rPr>
              <w:drawing>
                <wp:inline distT="0" distB="0" distL="0" distR="0" wp14:anchorId="10262F84" wp14:editId="23F997B9">
                  <wp:extent cx="2520000" cy="252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E4D5F" w14:textId="77777777" w:rsidR="00AC65D3" w:rsidRPr="00A9220C" w:rsidRDefault="00000000">
            <w:pPr>
              <w:jc w:val="center"/>
              <w:rPr>
                <w:rFonts w:ascii="Calibri" w:hAnsi="Calibri" w:cs="Calibri"/>
                <w:color w:val="auto"/>
              </w:rPr>
            </w:pPr>
            <w:r w:rsidRPr="00A9220C">
              <w:rPr>
                <w:rFonts w:ascii="Calibri" w:hAnsi="Calibri" w:cs="Calibri"/>
                <w:b/>
                <w:color w:val="auto"/>
              </w:rPr>
              <w:t>PROPERTY FACT SHEET</w:t>
            </w:r>
          </w:p>
          <w:p w14:paraId="31DB1D97" w14:textId="77777777" w:rsidR="00AC65D3" w:rsidRPr="00A9220C" w:rsidRDefault="00000000">
            <w:pPr>
              <w:jc w:val="center"/>
              <w:rPr>
                <w:rFonts w:ascii="Calibri" w:hAnsi="Calibri" w:cs="Calibri"/>
                <w:color w:val="auto"/>
              </w:rPr>
            </w:pPr>
            <w:r w:rsidRPr="00A9220C">
              <w:rPr>
                <w:rFonts w:ascii="Calibri" w:hAnsi="Calibri" w:cs="Calibri"/>
                <w:color w:val="auto"/>
                <w:sz w:val="60"/>
              </w:rPr>
              <w:t>The Lamora Lagos</w:t>
            </w:r>
          </w:p>
          <w:p w14:paraId="3E0AE8CC" w14:textId="77777777" w:rsidR="00AC65D3" w:rsidRPr="00A9220C" w:rsidRDefault="00000000">
            <w:pPr>
              <w:jc w:val="center"/>
              <w:rPr>
                <w:rFonts w:ascii="Calibri" w:hAnsi="Calibri" w:cs="Calibri"/>
                <w:color w:val="auto"/>
              </w:rPr>
            </w:pPr>
            <w:r w:rsidRPr="00A9220C">
              <w:rPr>
                <w:rFonts w:ascii="Calibri" w:hAnsi="Calibri" w:cs="Calibri"/>
                <w:color w:val="auto"/>
                <w:sz w:val="22"/>
              </w:rPr>
              <w:t>Premium luxury serviced apartment hospitality in Victoria Island</w:t>
            </w:r>
          </w:p>
          <w:p w14:paraId="4391A3C4" w14:textId="77777777" w:rsidR="00AC65D3" w:rsidRPr="00A9220C" w:rsidRDefault="00AC65D3">
            <w:pPr>
              <w:rPr>
                <w:rFonts w:ascii="Calibri" w:hAnsi="Calibri" w:cs="Calibri"/>
                <w:color w:val="auto"/>
              </w:rPr>
            </w:pPr>
          </w:p>
          <w:p w14:paraId="45445EE2" w14:textId="77777777" w:rsidR="00AC65D3" w:rsidRPr="00A9220C" w:rsidRDefault="00000000">
            <w:pPr>
              <w:jc w:val="center"/>
              <w:rPr>
                <w:rFonts w:ascii="Calibri" w:hAnsi="Calibri" w:cs="Calibri"/>
                <w:color w:val="auto"/>
              </w:rPr>
            </w:pPr>
            <w:r w:rsidRPr="00A9220C">
              <w:rPr>
                <w:rFonts w:ascii="Calibri" w:hAnsi="Calibri" w:cs="Calibri"/>
                <w:color w:val="auto"/>
              </w:rPr>
              <w:t>31 serviced suites  •  Restaurant  •  VIP Lounge  •  Coffee Shop</w:t>
            </w:r>
          </w:p>
          <w:p w14:paraId="6AF8E548" w14:textId="77777777" w:rsidR="00AC65D3" w:rsidRPr="00A9220C" w:rsidRDefault="00000000">
            <w:pPr>
              <w:jc w:val="center"/>
              <w:rPr>
                <w:rFonts w:ascii="Calibri" w:hAnsi="Calibri" w:cs="Calibri"/>
                <w:color w:val="auto"/>
              </w:rPr>
            </w:pPr>
            <w:r w:rsidRPr="00A9220C">
              <w:rPr>
                <w:rFonts w:ascii="Calibri" w:hAnsi="Calibri" w:cs="Calibri"/>
                <w:color w:val="auto"/>
              </w:rPr>
              <w:t>Meeting Room / Boardroom  •  Work-from-Home Space  •  Gym  •  Pool  •  Laundry</w:t>
            </w:r>
          </w:p>
        </w:tc>
      </w:tr>
    </w:tbl>
    <w:p w14:paraId="11D94562" w14:textId="77777777" w:rsidR="00AC65D3" w:rsidRPr="00A9220C" w:rsidRDefault="00AC65D3">
      <w:pPr>
        <w:rPr>
          <w:rFonts w:ascii="Calibri" w:hAnsi="Calibri" w:cs="Calibri"/>
        </w:rPr>
      </w:pPr>
    </w:p>
    <w:p w14:paraId="57478D2D" w14:textId="77777777" w:rsidR="00AC65D3" w:rsidRPr="00A9220C" w:rsidRDefault="00000000">
      <w:pPr>
        <w:pStyle w:val="LamoraEyebrow"/>
        <w:jc w:val="center"/>
        <w:rPr>
          <w:rFonts w:ascii="Calibri" w:hAnsi="Calibri" w:cs="Calibri"/>
        </w:rPr>
      </w:pPr>
      <w:r w:rsidRPr="00A9220C">
        <w:rPr>
          <w:rFonts w:ascii="Calibri" w:hAnsi="Calibri" w:cs="Calibri"/>
        </w:rPr>
        <w:t>PRIVATE. REFINED. PERSONAL.</w:t>
      </w:r>
    </w:p>
    <w:p w14:paraId="6EFFE99C" w14:textId="77777777" w:rsidR="00AC65D3" w:rsidRPr="00A9220C" w:rsidRDefault="00000000">
      <w:pPr>
        <w:rPr>
          <w:rFonts w:ascii="Calibri" w:hAnsi="Calibri" w:cs="Calibri"/>
        </w:rPr>
      </w:pPr>
      <w:r w:rsidRPr="00A9220C">
        <w:rPr>
          <w:rFonts w:ascii="Calibri" w:hAnsi="Calibri" w:cs="Calibri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AC65D3" w:rsidRPr="00A9220C" w14:paraId="3A57F3A4" w14:textId="77777777">
        <w:tc>
          <w:tcPr>
            <w:tcW w:w="5156" w:type="dxa"/>
            <w:shd w:val="clear" w:color="auto" w:fill="07216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205F2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noProof/>
              </w:rPr>
              <w:lastRenderedPageBreak/>
              <w:drawing>
                <wp:inline distT="0" distB="0" distL="0" distR="0" wp14:anchorId="393E5F19" wp14:editId="28D31DD5">
                  <wp:extent cx="882000" cy="882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000" cy="88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  <w:shd w:val="clear" w:color="auto" w:fill="07216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B13EB" w14:textId="77777777" w:rsidR="00AC65D3" w:rsidRPr="00A9220C" w:rsidRDefault="00000000">
            <w:pPr>
              <w:jc w:val="right"/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b/>
                <w:color w:val="FEFEFE"/>
                <w:sz w:val="16"/>
              </w:rPr>
              <w:t>PROPERTY FACT SHEET</w:t>
            </w:r>
          </w:p>
        </w:tc>
      </w:tr>
    </w:tbl>
    <w:p w14:paraId="5B2AA92D" w14:textId="77777777" w:rsidR="00AC65D3" w:rsidRPr="00A9220C" w:rsidRDefault="00AC65D3">
      <w:pPr>
        <w:spacing w:after="0"/>
        <w:rPr>
          <w:rFonts w:ascii="Calibri" w:hAnsi="Calibri" w:cs="Calibri"/>
        </w:rPr>
      </w:pPr>
    </w:p>
    <w:p w14:paraId="0EA911F2" w14:textId="77777777" w:rsidR="00AC65D3" w:rsidRPr="00A9220C" w:rsidRDefault="00000000">
      <w:pPr>
        <w:pStyle w:val="LamoraEyebrow"/>
        <w:rPr>
          <w:rFonts w:ascii="Calibri" w:hAnsi="Calibri" w:cs="Calibri"/>
        </w:rPr>
      </w:pPr>
      <w:r w:rsidRPr="00A9220C">
        <w:rPr>
          <w:rFonts w:ascii="Calibri" w:hAnsi="Calibri" w:cs="Calibri"/>
        </w:rPr>
        <w:t>01 / AT A GLANCE</w:t>
      </w:r>
    </w:p>
    <w:p w14:paraId="0722284A" w14:textId="77777777" w:rsidR="00AC65D3" w:rsidRPr="00A9220C" w:rsidRDefault="00000000">
      <w:pPr>
        <w:pStyle w:val="Heading1"/>
        <w:rPr>
          <w:rFonts w:ascii="Calibri" w:hAnsi="Calibri" w:cs="Calibri"/>
        </w:rPr>
      </w:pPr>
      <w:r w:rsidRPr="00A9220C">
        <w:rPr>
          <w:rFonts w:ascii="Calibri" w:hAnsi="Calibri" w:cs="Calibri"/>
        </w:rPr>
        <w:t>A private residence with hotel discipline</w:t>
      </w:r>
    </w:p>
    <w:p w14:paraId="44705B46" w14:textId="77777777" w:rsidR="00AC65D3" w:rsidRPr="00A9220C" w:rsidRDefault="00000000">
      <w:pPr>
        <w:spacing w:after="160"/>
        <w:rPr>
          <w:rFonts w:ascii="Calibri" w:hAnsi="Calibri" w:cs="Calibri"/>
        </w:rPr>
      </w:pPr>
      <w:r w:rsidRPr="00A9220C">
        <w:rPr>
          <w:rFonts w:ascii="Calibri" w:hAnsi="Calibri" w:cs="Calibri"/>
        </w:rPr>
        <w:t>The Lamora Lagos is a low-density luxury apartment hotel designed for guests who value privacy, residential space, professional reliability and personalised service.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AC65D3" w:rsidRPr="00A9220C" w14:paraId="33E4EC6E" w14:textId="77777777"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BEFC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56A75B5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26"/>
              </w:rPr>
              <w:t>Location</w:t>
            </w:r>
          </w:p>
          <w:p w14:paraId="00325C1A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Victoria Island, Lagos, Nigeria</w:t>
            </w:r>
          </w:p>
        </w:tc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EFEF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703FF87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26"/>
              </w:rPr>
              <w:t>Inventory</w:t>
            </w:r>
          </w:p>
          <w:p w14:paraId="5F6EACB8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31 serviced apartment suites</w:t>
            </w:r>
          </w:p>
        </w:tc>
      </w:tr>
    </w:tbl>
    <w:p w14:paraId="704F0CC7" w14:textId="77777777" w:rsidR="00AC65D3" w:rsidRPr="00A9220C" w:rsidRDefault="00AC65D3">
      <w:pPr>
        <w:spacing w:after="0"/>
        <w:rPr>
          <w:rFonts w:ascii="Calibri" w:hAnsi="Calibri" w:cs="Calibri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AC65D3" w:rsidRPr="00A9220C" w14:paraId="1E80C943" w14:textId="77777777"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EFEF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3AA1FD0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26"/>
              </w:rPr>
              <w:t>Positioning</w:t>
            </w:r>
          </w:p>
          <w:p w14:paraId="5093293B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Premium luxury lifestyle apartment hotel</w:t>
            </w:r>
          </w:p>
        </w:tc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BEFC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8A19EE4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26"/>
              </w:rPr>
              <w:t>Maximum Occupancy</w:t>
            </w:r>
          </w:p>
          <w:p w14:paraId="2B595E3B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Up to 116 guests across the accommodation inventory</w:t>
            </w:r>
          </w:p>
        </w:tc>
      </w:tr>
    </w:tbl>
    <w:p w14:paraId="4DB5E249" w14:textId="77777777" w:rsidR="00AC65D3" w:rsidRPr="00A9220C" w:rsidRDefault="00AC65D3">
      <w:pPr>
        <w:spacing w:after="0"/>
        <w:rPr>
          <w:rFonts w:ascii="Calibri" w:hAnsi="Calibri" w:cs="Calibri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AC65D3" w:rsidRPr="00A9220C" w14:paraId="0C869134" w14:textId="77777777"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BEFC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5B6E748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26"/>
              </w:rPr>
              <w:t>Soft Opening</w:t>
            </w:r>
          </w:p>
          <w:p w14:paraId="64D38A0C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1 November 2026</w:t>
            </w:r>
          </w:p>
        </w:tc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EFEF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263E6D9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26"/>
              </w:rPr>
              <w:t>Official Opening</w:t>
            </w:r>
          </w:p>
          <w:p w14:paraId="6D9BC94D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1 December 2026</w:t>
            </w:r>
          </w:p>
        </w:tc>
      </w:tr>
    </w:tbl>
    <w:p w14:paraId="217D1FAE" w14:textId="77777777" w:rsidR="00AC65D3" w:rsidRPr="00A9220C" w:rsidRDefault="00AC65D3">
      <w:pPr>
        <w:spacing w:after="0"/>
        <w:rPr>
          <w:rFonts w:ascii="Calibri" w:hAnsi="Calibri" w:cs="Calibri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AC65D3" w:rsidRPr="00A9220C" w14:paraId="03A95DB4" w14:textId="77777777"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EFEF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8351AFE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26"/>
              </w:rPr>
              <w:t>Stay Profiles</w:t>
            </w:r>
          </w:p>
          <w:p w14:paraId="085978BD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Nightly, weekly, monthly and bespoke extended-stay agreements</w:t>
            </w:r>
          </w:p>
        </w:tc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BEFC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B79A4CD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26"/>
              </w:rPr>
              <w:t>Core Segments</w:t>
            </w:r>
          </w:p>
          <w:p w14:paraId="34B44AE1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Corporate, diplomatic, expatriate, project, family, VIP and premium leisure</w:t>
            </w:r>
          </w:p>
        </w:tc>
      </w:tr>
    </w:tbl>
    <w:p w14:paraId="137C6C34" w14:textId="77777777" w:rsidR="00AC65D3" w:rsidRDefault="00AC65D3">
      <w:pPr>
        <w:spacing w:after="0"/>
        <w:rPr>
          <w:rFonts w:ascii="Calibri" w:hAnsi="Calibri" w:cs="Calibri"/>
        </w:rPr>
      </w:pPr>
    </w:p>
    <w:p w14:paraId="3567A761" w14:textId="77777777" w:rsidR="00A9220C" w:rsidRDefault="00A9220C">
      <w:pPr>
        <w:spacing w:after="0"/>
        <w:rPr>
          <w:rFonts w:ascii="Calibri" w:hAnsi="Calibri" w:cs="Calibri"/>
        </w:rPr>
      </w:pPr>
    </w:p>
    <w:p w14:paraId="10599E59" w14:textId="77777777" w:rsidR="00A9220C" w:rsidRDefault="00A9220C">
      <w:pPr>
        <w:spacing w:after="0"/>
        <w:rPr>
          <w:rFonts w:ascii="Calibri" w:hAnsi="Calibri" w:cs="Calibri"/>
        </w:rPr>
      </w:pPr>
    </w:p>
    <w:p w14:paraId="35756D4A" w14:textId="77777777" w:rsidR="00A9220C" w:rsidRDefault="00A9220C">
      <w:pPr>
        <w:spacing w:after="0"/>
        <w:rPr>
          <w:rFonts w:ascii="Calibri" w:hAnsi="Calibri" w:cs="Calibri"/>
        </w:rPr>
      </w:pPr>
    </w:p>
    <w:p w14:paraId="7F935F73" w14:textId="77777777" w:rsidR="00A9220C" w:rsidRPr="00A9220C" w:rsidRDefault="00A9220C">
      <w:pPr>
        <w:spacing w:after="0"/>
        <w:rPr>
          <w:rFonts w:ascii="Calibri" w:hAnsi="Calibri" w:cs="Calibr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 w:rsidR="00AC65D3" w:rsidRPr="00A9220C" w14:paraId="58368EC7" w14:textId="77777777" w:rsidTr="00A9220C">
        <w:tc>
          <w:tcPr>
            <w:tcW w:w="10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FC9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74FC801" w14:textId="77777777" w:rsidR="00AC65D3" w:rsidRPr="00A9220C" w:rsidRDefault="00000000" w:rsidP="00A9220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9220C">
              <w:rPr>
                <w:rFonts w:ascii="Calibri" w:hAnsi="Calibri" w:cs="Calibri"/>
                <w:b/>
                <w:bCs/>
                <w:sz w:val="30"/>
              </w:rPr>
              <w:t>The Lamora promise</w:t>
            </w:r>
          </w:p>
          <w:p w14:paraId="3AB8A249" w14:textId="77777777" w:rsidR="00AC65D3" w:rsidRPr="00A9220C" w:rsidRDefault="00000000" w:rsidP="00A9220C">
            <w:pPr>
              <w:jc w:val="center"/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b/>
                <w:bCs/>
              </w:rPr>
              <w:t>More privacy than a large hotel, more service than an independent apartment, and more utility than a conventional residence.</w:t>
            </w:r>
          </w:p>
        </w:tc>
      </w:tr>
    </w:tbl>
    <w:p w14:paraId="40105457" w14:textId="77777777" w:rsidR="00AC65D3" w:rsidRPr="00A9220C" w:rsidRDefault="00AC65D3">
      <w:pPr>
        <w:spacing w:after="20"/>
        <w:rPr>
          <w:rFonts w:ascii="Calibri" w:hAnsi="Calibri" w:cs="Calibri"/>
        </w:rPr>
      </w:pPr>
    </w:p>
    <w:p w14:paraId="4D806499" w14:textId="77777777" w:rsidR="00AC65D3" w:rsidRPr="00A9220C" w:rsidRDefault="00000000">
      <w:pPr>
        <w:rPr>
          <w:rFonts w:ascii="Calibri" w:hAnsi="Calibri" w:cs="Calibri"/>
        </w:rPr>
      </w:pPr>
      <w:r w:rsidRPr="00A9220C">
        <w:rPr>
          <w:rFonts w:ascii="Calibri" w:hAnsi="Calibri" w:cs="Calibri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AC65D3" w:rsidRPr="00A9220C" w14:paraId="4822691F" w14:textId="77777777" w:rsidTr="00A9220C"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01700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noProof/>
              </w:rPr>
              <w:lastRenderedPageBreak/>
              <w:drawing>
                <wp:inline distT="0" distB="0" distL="0" distR="0" wp14:anchorId="462C4B25" wp14:editId="2C4BB152">
                  <wp:extent cx="882000" cy="882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000" cy="88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F378A" w14:textId="77777777" w:rsidR="00AC65D3" w:rsidRPr="00A9220C" w:rsidRDefault="00000000">
            <w:pPr>
              <w:jc w:val="right"/>
              <w:rPr>
                <w:rFonts w:ascii="Calibri" w:hAnsi="Calibri" w:cs="Calibri"/>
                <w:sz w:val="36"/>
                <w:szCs w:val="36"/>
              </w:rPr>
            </w:pPr>
            <w:r w:rsidRPr="00A9220C">
              <w:rPr>
                <w:rFonts w:ascii="Calibri" w:hAnsi="Calibri" w:cs="Calibri"/>
                <w:b/>
                <w:color w:val="17365D" w:themeColor="text2" w:themeShade="BF"/>
                <w:sz w:val="36"/>
                <w:szCs w:val="36"/>
              </w:rPr>
              <w:t>ACCOMMODATION</w:t>
            </w:r>
          </w:p>
        </w:tc>
      </w:tr>
    </w:tbl>
    <w:p w14:paraId="6B27A8BE" w14:textId="77777777" w:rsidR="00AC65D3" w:rsidRPr="00A9220C" w:rsidRDefault="00AC65D3">
      <w:pPr>
        <w:spacing w:after="0"/>
        <w:rPr>
          <w:rFonts w:ascii="Calibri" w:hAnsi="Calibri" w:cs="Calibri"/>
        </w:rPr>
      </w:pPr>
    </w:p>
    <w:p w14:paraId="6B818319" w14:textId="77777777" w:rsidR="00AC65D3" w:rsidRPr="00A9220C" w:rsidRDefault="00000000">
      <w:pPr>
        <w:pStyle w:val="LamoraEyebrow"/>
        <w:rPr>
          <w:rFonts w:ascii="Calibri" w:hAnsi="Calibri" w:cs="Calibri"/>
        </w:rPr>
      </w:pPr>
      <w:r w:rsidRPr="00A9220C">
        <w:rPr>
          <w:rFonts w:ascii="Calibri" w:hAnsi="Calibri" w:cs="Calibri"/>
        </w:rPr>
        <w:t>02 / APARTMENT COLLECTION</w:t>
      </w:r>
    </w:p>
    <w:p w14:paraId="628F3C82" w14:textId="77777777" w:rsidR="00AC65D3" w:rsidRPr="00A9220C" w:rsidRDefault="00000000">
      <w:pPr>
        <w:pStyle w:val="Heading1"/>
        <w:rPr>
          <w:rFonts w:ascii="Calibri" w:hAnsi="Calibri" w:cs="Calibri"/>
        </w:rPr>
      </w:pPr>
      <w:r w:rsidRPr="00A9220C">
        <w:rPr>
          <w:rFonts w:ascii="Calibri" w:hAnsi="Calibri" w:cs="Calibri"/>
        </w:rPr>
        <w:t>31 suites. Five ways to stay.</w:t>
      </w:r>
    </w:p>
    <w:p w14:paraId="2C112CC2" w14:textId="77777777" w:rsidR="00AC65D3" w:rsidRPr="00A9220C" w:rsidRDefault="00000000">
      <w:pPr>
        <w:spacing w:after="160"/>
        <w:rPr>
          <w:rFonts w:ascii="Calibri" w:hAnsi="Calibri" w:cs="Calibri"/>
        </w:rPr>
      </w:pPr>
      <w:r w:rsidRPr="00A9220C">
        <w:rPr>
          <w:rFonts w:ascii="Calibri" w:hAnsi="Calibri" w:cs="Calibri"/>
        </w:rPr>
        <w:t>The accommodation mix supports solo executives, couples, families, long-stay residents, project teams and VIP entourages.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907"/>
        <w:gridCol w:w="1020"/>
        <w:gridCol w:w="5159"/>
      </w:tblGrid>
      <w:tr w:rsidR="00AC65D3" w:rsidRPr="00A9220C" w14:paraId="265ED326" w14:textId="77777777">
        <w:trPr>
          <w:tblHeader/>
        </w:trPr>
        <w:tc>
          <w:tcPr>
            <w:tcW w:w="2494" w:type="dxa"/>
            <w:shd w:val="clear" w:color="auto" w:fill="0721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EC6AD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b/>
                <w:color w:val="FEFEFE"/>
                <w:sz w:val="16"/>
              </w:rPr>
              <w:t>Apartment Category</w:t>
            </w:r>
          </w:p>
        </w:tc>
        <w:tc>
          <w:tcPr>
            <w:tcW w:w="907" w:type="dxa"/>
            <w:shd w:val="clear" w:color="auto" w:fill="0721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8972A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b/>
                <w:color w:val="FEFEFE"/>
                <w:sz w:val="16"/>
              </w:rPr>
              <w:t>Units</w:t>
            </w:r>
          </w:p>
        </w:tc>
        <w:tc>
          <w:tcPr>
            <w:tcW w:w="1020" w:type="dxa"/>
            <w:shd w:val="clear" w:color="auto" w:fill="0721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0891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b/>
                <w:color w:val="FEFEFE"/>
                <w:sz w:val="16"/>
              </w:rPr>
              <w:t>Max PAX</w:t>
            </w:r>
          </w:p>
        </w:tc>
        <w:tc>
          <w:tcPr>
            <w:tcW w:w="5159" w:type="dxa"/>
            <w:shd w:val="clear" w:color="auto" w:fill="0721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16224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b/>
                <w:color w:val="FEFEFE"/>
                <w:sz w:val="16"/>
              </w:rPr>
              <w:t>Positioning Role</w:t>
            </w:r>
          </w:p>
        </w:tc>
      </w:tr>
      <w:tr w:rsidR="00AC65D3" w:rsidRPr="00A9220C" w14:paraId="5E6F3AEA" w14:textId="77777777">
        <w:tc>
          <w:tcPr>
            <w:tcW w:w="2494" w:type="dxa"/>
            <w:shd w:val="clear" w:color="auto" w:fill="FBEFC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D72B01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Studio Suite</w:t>
            </w:r>
          </w:p>
        </w:tc>
        <w:tc>
          <w:tcPr>
            <w:tcW w:w="907" w:type="dxa"/>
            <w:shd w:val="clear" w:color="auto" w:fill="FBEFC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9982CE" w14:textId="77777777" w:rsidR="00AC65D3" w:rsidRPr="00A9220C" w:rsidRDefault="00000000">
            <w:pPr>
              <w:jc w:val="center"/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6</w:t>
            </w:r>
          </w:p>
        </w:tc>
        <w:tc>
          <w:tcPr>
            <w:tcW w:w="1020" w:type="dxa"/>
            <w:shd w:val="clear" w:color="auto" w:fill="FBEFC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3BF093" w14:textId="77777777" w:rsidR="00AC65D3" w:rsidRPr="00A9220C" w:rsidRDefault="00000000">
            <w:pPr>
              <w:jc w:val="center"/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2</w:t>
            </w:r>
          </w:p>
        </w:tc>
        <w:tc>
          <w:tcPr>
            <w:tcW w:w="5159" w:type="dxa"/>
            <w:shd w:val="clear" w:color="auto" w:fill="FBEFC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892C24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Efficient premium base for individual executives and short stays.</w:t>
            </w:r>
          </w:p>
        </w:tc>
      </w:tr>
      <w:tr w:rsidR="00AC65D3" w:rsidRPr="00A9220C" w14:paraId="1E9A7E75" w14:textId="77777777">
        <w:tc>
          <w:tcPr>
            <w:tcW w:w="2494" w:type="dxa"/>
            <w:shd w:val="clear" w:color="auto" w:fill="FEFEF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341B0A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1 Bedroom Suite</w:t>
            </w:r>
          </w:p>
        </w:tc>
        <w:tc>
          <w:tcPr>
            <w:tcW w:w="907" w:type="dxa"/>
            <w:shd w:val="clear" w:color="auto" w:fill="FEFEF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FE4E63" w14:textId="77777777" w:rsidR="00AC65D3" w:rsidRPr="00A9220C" w:rsidRDefault="00000000">
            <w:pPr>
              <w:jc w:val="center"/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6</w:t>
            </w:r>
          </w:p>
        </w:tc>
        <w:tc>
          <w:tcPr>
            <w:tcW w:w="1020" w:type="dxa"/>
            <w:shd w:val="clear" w:color="auto" w:fill="FEFEF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11FA44" w14:textId="77777777" w:rsidR="00AC65D3" w:rsidRPr="00A9220C" w:rsidRDefault="00000000">
            <w:pPr>
              <w:jc w:val="center"/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2</w:t>
            </w:r>
          </w:p>
        </w:tc>
        <w:tc>
          <w:tcPr>
            <w:tcW w:w="5159" w:type="dxa"/>
            <w:shd w:val="clear" w:color="auto" w:fill="FEFEF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BAD56C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Separate bedroom and living space for business and extended stay.</w:t>
            </w:r>
          </w:p>
        </w:tc>
      </w:tr>
      <w:tr w:rsidR="00AC65D3" w:rsidRPr="00A9220C" w14:paraId="70C73325" w14:textId="77777777">
        <w:tc>
          <w:tcPr>
            <w:tcW w:w="2494" w:type="dxa"/>
            <w:shd w:val="clear" w:color="auto" w:fill="FBEFC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F20966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2 Bedroom Suite</w:t>
            </w:r>
          </w:p>
        </w:tc>
        <w:tc>
          <w:tcPr>
            <w:tcW w:w="907" w:type="dxa"/>
            <w:shd w:val="clear" w:color="auto" w:fill="FBEFC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5F5F0E" w14:textId="77777777" w:rsidR="00AC65D3" w:rsidRPr="00A9220C" w:rsidRDefault="00000000">
            <w:pPr>
              <w:jc w:val="center"/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12</w:t>
            </w:r>
          </w:p>
        </w:tc>
        <w:tc>
          <w:tcPr>
            <w:tcW w:w="1020" w:type="dxa"/>
            <w:shd w:val="clear" w:color="auto" w:fill="FBEFC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CE5D1F" w14:textId="77777777" w:rsidR="00AC65D3" w:rsidRPr="00A9220C" w:rsidRDefault="00000000">
            <w:pPr>
              <w:jc w:val="center"/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4</w:t>
            </w:r>
          </w:p>
        </w:tc>
        <w:tc>
          <w:tcPr>
            <w:tcW w:w="5159" w:type="dxa"/>
            <w:shd w:val="clear" w:color="auto" w:fill="FBEFC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D76193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Core family, colleague-sharing and project-team product.</w:t>
            </w:r>
          </w:p>
        </w:tc>
      </w:tr>
      <w:tr w:rsidR="00AC65D3" w:rsidRPr="00A9220C" w14:paraId="36CBB781" w14:textId="77777777">
        <w:tc>
          <w:tcPr>
            <w:tcW w:w="2494" w:type="dxa"/>
            <w:shd w:val="clear" w:color="auto" w:fill="FEFEF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01FE1E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3 Bedroom Suite</w:t>
            </w:r>
          </w:p>
        </w:tc>
        <w:tc>
          <w:tcPr>
            <w:tcW w:w="907" w:type="dxa"/>
            <w:shd w:val="clear" w:color="auto" w:fill="FEFEF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7E791F" w14:textId="77777777" w:rsidR="00AC65D3" w:rsidRPr="00A9220C" w:rsidRDefault="00000000">
            <w:pPr>
              <w:jc w:val="center"/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6</w:t>
            </w:r>
          </w:p>
        </w:tc>
        <w:tc>
          <w:tcPr>
            <w:tcW w:w="1020" w:type="dxa"/>
            <w:shd w:val="clear" w:color="auto" w:fill="FEFEF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F98B42" w14:textId="77777777" w:rsidR="00AC65D3" w:rsidRPr="00A9220C" w:rsidRDefault="00000000">
            <w:pPr>
              <w:jc w:val="center"/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6</w:t>
            </w:r>
          </w:p>
        </w:tc>
        <w:tc>
          <w:tcPr>
            <w:tcW w:w="5159" w:type="dxa"/>
            <w:shd w:val="clear" w:color="auto" w:fill="FEFEF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601328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Premium multi-guest solution for families and senior teams.</w:t>
            </w:r>
          </w:p>
        </w:tc>
      </w:tr>
      <w:tr w:rsidR="00AC65D3" w:rsidRPr="00A9220C" w14:paraId="382672C7" w14:textId="77777777">
        <w:tc>
          <w:tcPr>
            <w:tcW w:w="2494" w:type="dxa"/>
            <w:shd w:val="clear" w:color="auto" w:fill="FBEFC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4B9EC3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4 Bedroom Presidential Suite</w:t>
            </w:r>
          </w:p>
        </w:tc>
        <w:tc>
          <w:tcPr>
            <w:tcW w:w="907" w:type="dxa"/>
            <w:shd w:val="clear" w:color="auto" w:fill="FBEFC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1682F2" w14:textId="77777777" w:rsidR="00AC65D3" w:rsidRPr="00A9220C" w:rsidRDefault="00000000">
            <w:pPr>
              <w:jc w:val="center"/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1</w:t>
            </w:r>
          </w:p>
        </w:tc>
        <w:tc>
          <w:tcPr>
            <w:tcW w:w="1020" w:type="dxa"/>
            <w:shd w:val="clear" w:color="auto" w:fill="FBEFC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AA4B2A" w14:textId="77777777" w:rsidR="00AC65D3" w:rsidRPr="00A9220C" w:rsidRDefault="00000000">
            <w:pPr>
              <w:jc w:val="center"/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8</w:t>
            </w:r>
          </w:p>
        </w:tc>
        <w:tc>
          <w:tcPr>
            <w:tcW w:w="5159" w:type="dxa"/>
            <w:shd w:val="clear" w:color="auto" w:fill="FBEFC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126E84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sz w:val="17"/>
              </w:rPr>
              <w:t>Flagship private residence for executive, family and VIP hosting.</w:t>
            </w:r>
          </w:p>
        </w:tc>
      </w:tr>
    </w:tbl>
    <w:p w14:paraId="360E184E" w14:textId="77777777" w:rsidR="00AC65D3" w:rsidRPr="00A9220C" w:rsidRDefault="00AC65D3">
      <w:pPr>
        <w:rPr>
          <w:rFonts w:ascii="Calibri" w:hAnsi="Calibri" w:cs="Calibri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AC65D3" w:rsidRPr="00A9220C" w14:paraId="2158FEC5" w14:textId="77777777"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BEFC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5C74446" w14:textId="77777777" w:rsidR="00AC65D3" w:rsidRPr="00A9220C" w:rsidRDefault="00000000">
            <w:pPr>
              <w:rPr>
                <w:rFonts w:ascii="Calibri" w:hAnsi="Calibri" w:cs="Calibri"/>
                <w:b/>
                <w:bCs/>
              </w:rPr>
            </w:pPr>
            <w:r w:rsidRPr="00A9220C">
              <w:rPr>
                <w:rFonts w:ascii="Calibri" w:hAnsi="Calibri" w:cs="Calibri"/>
                <w:b/>
                <w:bCs/>
                <w:sz w:val="26"/>
              </w:rPr>
              <w:t>Residential Comfort</w:t>
            </w:r>
          </w:p>
          <w:p w14:paraId="58930666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Living space and residential functionality designed for short and extended stays.</w:t>
            </w:r>
          </w:p>
        </w:tc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EFEF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B695026" w14:textId="77777777" w:rsidR="00AC65D3" w:rsidRPr="00A9220C" w:rsidRDefault="00000000">
            <w:pPr>
              <w:rPr>
                <w:rFonts w:ascii="Calibri" w:hAnsi="Calibri" w:cs="Calibri"/>
                <w:b/>
                <w:bCs/>
              </w:rPr>
            </w:pPr>
            <w:r w:rsidRPr="00A9220C">
              <w:rPr>
                <w:rFonts w:ascii="Calibri" w:hAnsi="Calibri" w:cs="Calibri"/>
                <w:b/>
                <w:bCs/>
                <w:sz w:val="26"/>
              </w:rPr>
              <w:t>Hotel-Grade Servicing</w:t>
            </w:r>
          </w:p>
          <w:p w14:paraId="32347428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Professional housekeeping, guest service, security and operational standards.</w:t>
            </w:r>
          </w:p>
        </w:tc>
      </w:tr>
    </w:tbl>
    <w:p w14:paraId="6E32960B" w14:textId="77777777" w:rsidR="00AC65D3" w:rsidRPr="00A9220C" w:rsidRDefault="00AC65D3">
      <w:pPr>
        <w:spacing w:after="0"/>
        <w:rPr>
          <w:rFonts w:ascii="Calibri" w:hAnsi="Calibri" w:cs="Calibri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AC65D3" w:rsidRPr="00A9220C" w14:paraId="71D032AA" w14:textId="77777777"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EFEF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5B312F8" w14:textId="77777777" w:rsidR="00AC65D3" w:rsidRPr="00A9220C" w:rsidRDefault="00000000">
            <w:pPr>
              <w:rPr>
                <w:rFonts w:ascii="Calibri" w:hAnsi="Calibri" w:cs="Calibri"/>
                <w:b/>
                <w:bCs/>
              </w:rPr>
            </w:pPr>
            <w:r w:rsidRPr="00A9220C">
              <w:rPr>
                <w:rFonts w:ascii="Calibri" w:hAnsi="Calibri" w:cs="Calibri"/>
                <w:b/>
                <w:bCs/>
                <w:sz w:val="26"/>
              </w:rPr>
              <w:t>Multi-Bedroom Flexibility</w:t>
            </w:r>
          </w:p>
          <w:p w14:paraId="61EB6804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Two-, three- and four-bedroom formats support families, executive teams and shared assignments.</w:t>
            </w:r>
          </w:p>
        </w:tc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BEFC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F025CF0" w14:textId="77777777" w:rsidR="00AC65D3" w:rsidRPr="00A9220C" w:rsidRDefault="00000000">
            <w:pPr>
              <w:rPr>
                <w:rFonts w:ascii="Calibri" w:hAnsi="Calibri" w:cs="Calibri"/>
                <w:b/>
                <w:bCs/>
              </w:rPr>
            </w:pPr>
            <w:r w:rsidRPr="00A9220C">
              <w:rPr>
                <w:rFonts w:ascii="Calibri" w:hAnsi="Calibri" w:cs="Calibri"/>
                <w:b/>
                <w:bCs/>
                <w:sz w:val="26"/>
              </w:rPr>
              <w:t>Extended-Stay Ready</w:t>
            </w:r>
          </w:p>
          <w:p w14:paraId="38B423DA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Weekly, monthly, project and corporate-residence pricing can be structured around length of stay and account volume.</w:t>
            </w:r>
          </w:p>
        </w:tc>
      </w:tr>
    </w:tbl>
    <w:p w14:paraId="5B34A71B" w14:textId="77777777" w:rsidR="00AC65D3" w:rsidRPr="00A9220C" w:rsidRDefault="00AC65D3">
      <w:pPr>
        <w:spacing w:after="0"/>
        <w:rPr>
          <w:rFonts w:ascii="Calibri" w:hAnsi="Calibri" w:cs="Calibri"/>
        </w:rPr>
      </w:pPr>
    </w:p>
    <w:p w14:paraId="0DFBA0B0" w14:textId="77777777" w:rsidR="00AC65D3" w:rsidRPr="00A9220C" w:rsidRDefault="00000000">
      <w:pPr>
        <w:rPr>
          <w:rFonts w:ascii="Calibri" w:hAnsi="Calibri" w:cs="Calibri"/>
        </w:rPr>
      </w:pPr>
      <w:r w:rsidRPr="00A9220C">
        <w:rPr>
          <w:rFonts w:ascii="Calibri" w:hAnsi="Calibri" w:cs="Calibri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AC65D3" w:rsidRPr="00A9220C" w14:paraId="67B5CA3B" w14:textId="77777777" w:rsidTr="00A9220C"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0264E" w14:textId="77777777" w:rsidR="00AC65D3" w:rsidRPr="00A9220C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A9220C">
              <w:rPr>
                <w:rFonts w:ascii="Calibri" w:hAnsi="Calibri" w:cs="Calibri"/>
                <w:noProof/>
                <w:sz w:val="24"/>
                <w:szCs w:val="24"/>
              </w:rPr>
              <w:lastRenderedPageBreak/>
              <w:drawing>
                <wp:inline distT="0" distB="0" distL="0" distR="0" wp14:anchorId="6EDE5953" wp14:editId="6315AA61">
                  <wp:extent cx="882000" cy="882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000" cy="88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A31CF" w14:textId="77777777" w:rsidR="00AC65D3" w:rsidRPr="00A9220C" w:rsidRDefault="00000000">
            <w:pPr>
              <w:jc w:val="right"/>
              <w:rPr>
                <w:rFonts w:ascii="Calibri" w:hAnsi="Calibri" w:cs="Calibri"/>
                <w:color w:val="17365D" w:themeColor="text2" w:themeShade="BF"/>
                <w:sz w:val="36"/>
                <w:szCs w:val="36"/>
              </w:rPr>
            </w:pPr>
            <w:r w:rsidRPr="00A9220C">
              <w:rPr>
                <w:rFonts w:ascii="Calibri" w:hAnsi="Calibri" w:cs="Calibri"/>
                <w:b/>
                <w:color w:val="17365D" w:themeColor="text2" w:themeShade="BF"/>
                <w:sz w:val="36"/>
                <w:szCs w:val="36"/>
              </w:rPr>
              <w:t>OUTLETS &amp; FACILITIES</w:t>
            </w:r>
          </w:p>
        </w:tc>
      </w:tr>
    </w:tbl>
    <w:p w14:paraId="441C3930" w14:textId="77777777" w:rsidR="00AC65D3" w:rsidRPr="00A9220C" w:rsidRDefault="00AC65D3">
      <w:pPr>
        <w:spacing w:after="0"/>
        <w:rPr>
          <w:rFonts w:ascii="Calibri" w:hAnsi="Calibri" w:cs="Calibri"/>
        </w:rPr>
      </w:pPr>
    </w:p>
    <w:p w14:paraId="09CAB4AB" w14:textId="77777777" w:rsidR="00AC65D3" w:rsidRPr="00A9220C" w:rsidRDefault="00000000">
      <w:pPr>
        <w:pStyle w:val="LamoraEyebrow"/>
        <w:rPr>
          <w:rFonts w:ascii="Calibri" w:hAnsi="Calibri" w:cs="Calibri"/>
        </w:rPr>
      </w:pPr>
      <w:r w:rsidRPr="00A9220C">
        <w:rPr>
          <w:rFonts w:ascii="Calibri" w:hAnsi="Calibri" w:cs="Calibri"/>
        </w:rPr>
        <w:t>03 / ONE ADDRESS ACROSS THE DAY</w:t>
      </w:r>
    </w:p>
    <w:p w14:paraId="4081A983" w14:textId="77777777" w:rsidR="00AC65D3" w:rsidRPr="00A9220C" w:rsidRDefault="00000000">
      <w:pPr>
        <w:pStyle w:val="Heading1"/>
        <w:rPr>
          <w:rFonts w:ascii="Calibri" w:hAnsi="Calibri" w:cs="Calibri"/>
        </w:rPr>
      </w:pPr>
      <w:r w:rsidRPr="00A9220C">
        <w:rPr>
          <w:rFonts w:ascii="Calibri" w:hAnsi="Calibri" w:cs="Calibri"/>
        </w:rPr>
        <w:t>Stay, work, meet, dine and unwind without leaving the property.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AC65D3" w:rsidRPr="00A9220C" w14:paraId="502C273D" w14:textId="77777777"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BEFC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950D291" w14:textId="77777777" w:rsidR="00AC65D3" w:rsidRPr="00A9220C" w:rsidRDefault="00000000">
            <w:pPr>
              <w:rPr>
                <w:rFonts w:ascii="Calibri" w:hAnsi="Calibri" w:cs="Calibri"/>
                <w:b/>
                <w:bCs/>
              </w:rPr>
            </w:pPr>
            <w:r w:rsidRPr="00A9220C">
              <w:rPr>
                <w:rFonts w:ascii="Calibri" w:hAnsi="Calibri" w:cs="Calibri"/>
                <w:b/>
                <w:bCs/>
                <w:sz w:val="26"/>
              </w:rPr>
              <w:t>Restaurant</w:t>
            </w:r>
          </w:p>
          <w:p w14:paraId="3CAAE58F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Contemporary Afro-Fusion dining with breakfast, lunch, dinner, room service and corporate-hosting relevance.</w:t>
            </w:r>
          </w:p>
        </w:tc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EFEF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3357379" w14:textId="77777777" w:rsidR="00AC65D3" w:rsidRPr="00A9220C" w:rsidRDefault="00000000">
            <w:pPr>
              <w:rPr>
                <w:rFonts w:ascii="Calibri" w:hAnsi="Calibri" w:cs="Calibri"/>
                <w:b/>
                <w:bCs/>
              </w:rPr>
            </w:pPr>
            <w:r w:rsidRPr="00A9220C">
              <w:rPr>
                <w:rFonts w:ascii="Calibri" w:hAnsi="Calibri" w:cs="Calibri"/>
                <w:b/>
                <w:bCs/>
                <w:sz w:val="26"/>
              </w:rPr>
              <w:t>VIP Lounge</w:t>
            </w:r>
          </w:p>
          <w:p w14:paraId="349B983D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A discreet, controlled-access environment for premium beverages, executive hosting and private social occasions.</w:t>
            </w:r>
          </w:p>
        </w:tc>
      </w:tr>
    </w:tbl>
    <w:p w14:paraId="48EA4027" w14:textId="77777777" w:rsidR="00AC65D3" w:rsidRPr="00A9220C" w:rsidRDefault="00AC65D3">
      <w:pPr>
        <w:spacing w:after="0"/>
        <w:rPr>
          <w:rFonts w:ascii="Calibri" w:hAnsi="Calibri" w:cs="Calibri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AC65D3" w:rsidRPr="00A9220C" w14:paraId="15AEAC19" w14:textId="77777777"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EFEF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DABEEB5" w14:textId="77777777" w:rsidR="00AC65D3" w:rsidRPr="00A9220C" w:rsidRDefault="00000000">
            <w:pPr>
              <w:rPr>
                <w:rFonts w:ascii="Calibri" w:hAnsi="Calibri" w:cs="Calibri"/>
                <w:b/>
                <w:bCs/>
              </w:rPr>
            </w:pPr>
            <w:r w:rsidRPr="00A9220C">
              <w:rPr>
                <w:rFonts w:ascii="Calibri" w:hAnsi="Calibri" w:cs="Calibri"/>
                <w:b/>
                <w:bCs/>
                <w:sz w:val="26"/>
              </w:rPr>
              <w:t>Coffee Shop</w:t>
            </w:r>
          </w:p>
          <w:p w14:paraId="27F18E17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Specialty coffee, premium and herbal teas, pastries, light meals, grab-and-go and productive daytime use.</w:t>
            </w:r>
          </w:p>
        </w:tc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BEFC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8E4D740" w14:textId="77777777" w:rsidR="00AC65D3" w:rsidRPr="00A9220C" w:rsidRDefault="00000000">
            <w:pPr>
              <w:rPr>
                <w:rFonts w:ascii="Calibri" w:hAnsi="Calibri" w:cs="Calibri"/>
                <w:b/>
                <w:bCs/>
              </w:rPr>
            </w:pPr>
            <w:r w:rsidRPr="00A9220C">
              <w:rPr>
                <w:rFonts w:ascii="Calibri" w:hAnsi="Calibri" w:cs="Calibri"/>
                <w:b/>
                <w:bCs/>
                <w:sz w:val="26"/>
              </w:rPr>
              <w:t>Meeting Room / Boardroom</w:t>
            </w:r>
          </w:p>
          <w:p w14:paraId="7E22BCB7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Private executive scale for leadership meetings, interviews, presentations, workshops and strategy sessions.</w:t>
            </w:r>
          </w:p>
        </w:tc>
      </w:tr>
    </w:tbl>
    <w:p w14:paraId="690CF90C" w14:textId="77777777" w:rsidR="00AC65D3" w:rsidRPr="00A9220C" w:rsidRDefault="00AC65D3">
      <w:pPr>
        <w:spacing w:after="0"/>
        <w:rPr>
          <w:rFonts w:ascii="Calibri" w:hAnsi="Calibri" w:cs="Calibri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AC65D3" w:rsidRPr="00A9220C" w14:paraId="29A46A4B" w14:textId="77777777"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BEFC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1BB2384" w14:textId="77777777" w:rsidR="00AC65D3" w:rsidRPr="00A9220C" w:rsidRDefault="00000000">
            <w:pPr>
              <w:rPr>
                <w:rFonts w:ascii="Calibri" w:hAnsi="Calibri" w:cs="Calibri"/>
                <w:b/>
                <w:bCs/>
              </w:rPr>
            </w:pPr>
            <w:r w:rsidRPr="00A9220C">
              <w:rPr>
                <w:rFonts w:ascii="Calibri" w:hAnsi="Calibri" w:cs="Calibri"/>
                <w:b/>
                <w:bCs/>
                <w:sz w:val="26"/>
              </w:rPr>
              <w:t>Work-from-Home Space</w:t>
            </w:r>
          </w:p>
          <w:p w14:paraId="734E56D7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Professional workspace with connectivity, power, ergonomic seating and access to coffee, meals and meeting facilities.</w:t>
            </w:r>
          </w:p>
        </w:tc>
        <w:tc>
          <w:tcPr>
            <w:tcW w:w="5156" w:type="dxa"/>
            <w:tcBorders>
              <w:top w:val="single" w:sz="8" w:space="0" w:color="072163"/>
              <w:left w:val="single" w:sz="8" w:space="0" w:color="072163"/>
              <w:bottom w:val="single" w:sz="8" w:space="0" w:color="072163"/>
              <w:right w:val="single" w:sz="8" w:space="0" w:color="072163"/>
            </w:tcBorders>
            <w:shd w:val="clear" w:color="auto" w:fill="FEFEF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F6678C8" w14:textId="77777777" w:rsidR="00AC65D3" w:rsidRPr="00A9220C" w:rsidRDefault="00000000">
            <w:pPr>
              <w:rPr>
                <w:rFonts w:ascii="Calibri" w:hAnsi="Calibri" w:cs="Calibri"/>
                <w:b/>
                <w:bCs/>
              </w:rPr>
            </w:pPr>
            <w:r w:rsidRPr="00A9220C">
              <w:rPr>
                <w:rFonts w:ascii="Calibri" w:hAnsi="Calibri" w:cs="Calibri"/>
                <w:b/>
                <w:bCs/>
                <w:sz w:val="26"/>
              </w:rPr>
              <w:t>Wellness &amp; Convenience</w:t>
            </w:r>
          </w:p>
          <w:p w14:paraId="3934621B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</w:rPr>
              <w:t>Gym, swimming pool, guest laundry support and in-suite dining extend the residential proposition.</w:t>
            </w:r>
          </w:p>
        </w:tc>
      </w:tr>
    </w:tbl>
    <w:p w14:paraId="238E99D6" w14:textId="77777777" w:rsidR="00AC65D3" w:rsidRPr="00A9220C" w:rsidRDefault="00AC65D3">
      <w:pPr>
        <w:spacing w:after="0"/>
        <w:rPr>
          <w:rFonts w:ascii="Calibri" w:hAnsi="Calibri" w:cs="Calibri"/>
        </w:rPr>
      </w:pPr>
    </w:p>
    <w:p w14:paraId="30B0715F" w14:textId="77777777" w:rsidR="00AC65D3" w:rsidRPr="00A9220C" w:rsidRDefault="00000000">
      <w:pPr>
        <w:rPr>
          <w:rFonts w:ascii="Calibri" w:hAnsi="Calibri" w:cs="Calibri"/>
        </w:rPr>
      </w:pPr>
      <w:r w:rsidRPr="00A9220C">
        <w:rPr>
          <w:rFonts w:ascii="Calibri" w:hAnsi="Calibri" w:cs="Calibri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AC65D3" w:rsidRPr="00A9220C" w14:paraId="075F8D81" w14:textId="77777777" w:rsidTr="00A9220C"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A200D" w14:textId="77777777" w:rsidR="00AC65D3" w:rsidRPr="00A9220C" w:rsidRDefault="00000000">
            <w:pPr>
              <w:rPr>
                <w:rFonts w:ascii="Calibri" w:hAnsi="Calibri" w:cs="Calibri"/>
                <w:color w:val="17365D" w:themeColor="text2" w:themeShade="BF"/>
                <w:sz w:val="36"/>
                <w:szCs w:val="36"/>
              </w:rPr>
            </w:pPr>
            <w:r w:rsidRPr="00A9220C">
              <w:rPr>
                <w:rFonts w:ascii="Calibri" w:hAnsi="Calibri" w:cs="Calibri"/>
                <w:noProof/>
                <w:color w:val="17365D" w:themeColor="text2" w:themeShade="BF"/>
                <w:sz w:val="36"/>
                <w:szCs w:val="36"/>
              </w:rPr>
              <w:lastRenderedPageBreak/>
              <w:drawing>
                <wp:inline distT="0" distB="0" distL="0" distR="0" wp14:anchorId="5136345D" wp14:editId="2783A78F">
                  <wp:extent cx="882000" cy="882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000" cy="88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C8B0F" w14:textId="77777777" w:rsidR="00AC65D3" w:rsidRPr="00A9220C" w:rsidRDefault="00000000">
            <w:pPr>
              <w:jc w:val="right"/>
              <w:rPr>
                <w:rFonts w:ascii="Calibri" w:hAnsi="Calibri" w:cs="Calibri"/>
                <w:color w:val="17365D" w:themeColor="text2" w:themeShade="BF"/>
                <w:sz w:val="36"/>
                <w:szCs w:val="36"/>
              </w:rPr>
            </w:pPr>
            <w:r w:rsidRPr="00A9220C">
              <w:rPr>
                <w:rFonts w:ascii="Calibri" w:hAnsi="Calibri" w:cs="Calibri"/>
                <w:b/>
                <w:color w:val="17365D" w:themeColor="text2" w:themeShade="BF"/>
                <w:sz w:val="36"/>
                <w:szCs w:val="36"/>
              </w:rPr>
              <w:t>SALES PROPOSITION</w:t>
            </w:r>
          </w:p>
        </w:tc>
      </w:tr>
    </w:tbl>
    <w:p w14:paraId="77C4332D" w14:textId="77777777" w:rsidR="00AC65D3" w:rsidRPr="00A9220C" w:rsidRDefault="00AC65D3">
      <w:pPr>
        <w:spacing w:after="0"/>
        <w:rPr>
          <w:rFonts w:ascii="Calibri" w:hAnsi="Calibri" w:cs="Calibri"/>
        </w:rPr>
      </w:pPr>
    </w:p>
    <w:p w14:paraId="3CEC30B8" w14:textId="77777777" w:rsidR="00AC65D3" w:rsidRPr="00A9220C" w:rsidRDefault="00000000">
      <w:pPr>
        <w:pStyle w:val="LamoraEyebrow"/>
        <w:rPr>
          <w:rFonts w:ascii="Calibri" w:hAnsi="Calibri" w:cs="Calibri"/>
        </w:rPr>
      </w:pPr>
      <w:r w:rsidRPr="00A9220C">
        <w:rPr>
          <w:rFonts w:ascii="Calibri" w:hAnsi="Calibri" w:cs="Calibri"/>
        </w:rPr>
        <w:t>04 / WHO THE LAMORA IS FOR</w:t>
      </w:r>
    </w:p>
    <w:p w14:paraId="4C15E7EC" w14:textId="77777777" w:rsidR="00AC65D3" w:rsidRPr="00A9220C" w:rsidRDefault="00000000">
      <w:pPr>
        <w:pStyle w:val="Heading1"/>
        <w:rPr>
          <w:rFonts w:ascii="Calibri" w:hAnsi="Calibri" w:cs="Calibri"/>
        </w:rPr>
      </w:pPr>
      <w:r w:rsidRPr="00A9220C">
        <w:rPr>
          <w:rFonts w:ascii="Calibri" w:hAnsi="Calibri" w:cs="Calibri"/>
        </w:rPr>
        <w:t>Commercially flexible. Operationally disciplined. Personally delivered.</w:t>
      </w:r>
    </w:p>
    <w:p w14:paraId="7F6F23D8" w14:textId="77777777" w:rsidR="00AC65D3" w:rsidRPr="00A9220C" w:rsidRDefault="00000000">
      <w:pPr>
        <w:pStyle w:val="ListBullet"/>
        <w:spacing w:after="60"/>
        <w:ind w:left="255"/>
        <w:rPr>
          <w:rFonts w:ascii="Calibri" w:hAnsi="Calibri" w:cs="Calibri"/>
        </w:rPr>
      </w:pPr>
      <w:r w:rsidRPr="00A9220C">
        <w:rPr>
          <w:rFonts w:ascii="Calibri" w:hAnsi="Calibri" w:cs="Calibri"/>
        </w:rPr>
        <w:t>Senior corporate executives seeking a private Victoria Island base.</w:t>
      </w:r>
    </w:p>
    <w:p w14:paraId="65BF10E0" w14:textId="77777777" w:rsidR="00AC65D3" w:rsidRPr="00A9220C" w:rsidRDefault="00000000">
      <w:pPr>
        <w:pStyle w:val="ListBullet"/>
        <w:spacing w:after="60"/>
        <w:ind w:left="255"/>
        <w:rPr>
          <w:rFonts w:ascii="Calibri" w:hAnsi="Calibri" w:cs="Calibri"/>
        </w:rPr>
      </w:pPr>
      <w:r w:rsidRPr="00A9220C">
        <w:rPr>
          <w:rFonts w:ascii="Calibri" w:hAnsi="Calibri" w:cs="Calibri"/>
        </w:rPr>
        <w:t>Embassy personnel and diplomatic delegations requiring discretion and controlled access.</w:t>
      </w:r>
    </w:p>
    <w:p w14:paraId="6DF74181" w14:textId="77777777" w:rsidR="00AC65D3" w:rsidRPr="00A9220C" w:rsidRDefault="00000000">
      <w:pPr>
        <w:pStyle w:val="ListBullet"/>
        <w:spacing w:after="60"/>
        <w:ind w:left="255"/>
        <w:rPr>
          <w:rFonts w:ascii="Calibri" w:hAnsi="Calibri" w:cs="Calibri"/>
        </w:rPr>
      </w:pPr>
      <w:r w:rsidRPr="00A9220C">
        <w:rPr>
          <w:rFonts w:ascii="Calibri" w:hAnsi="Calibri" w:cs="Calibri"/>
        </w:rPr>
        <w:t>Expatriates, relocation guests and project teams requiring weekly or monthly residence solutions.</w:t>
      </w:r>
    </w:p>
    <w:p w14:paraId="4198F3CA" w14:textId="77777777" w:rsidR="00AC65D3" w:rsidRPr="00A9220C" w:rsidRDefault="00000000">
      <w:pPr>
        <w:pStyle w:val="ListBullet"/>
        <w:spacing w:after="60"/>
        <w:ind w:left="255"/>
        <w:rPr>
          <w:rFonts w:ascii="Calibri" w:hAnsi="Calibri" w:cs="Calibri"/>
        </w:rPr>
      </w:pPr>
      <w:r w:rsidRPr="00A9220C">
        <w:rPr>
          <w:rFonts w:ascii="Calibri" w:hAnsi="Calibri" w:cs="Calibri"/>
        </w:rPr>
        <w:t>Families and multi-guest parties needing apartment-style flexibility with professional hospitality support.</w:t>
      </w:r>
    </w:p>
    <w:p w14:paraId="23CD6506" w14:textId="77777777" w:rsidR="00AC65D3" w:rsidRPr="00A9220C" w:rsidRDefault="00000000">
      <w:pPr>
        <w:pStyle w:val="ListBullet"/>
        <w:spacing w:after="60"/>
        <w:ind w:left="255"/>
        <w:rPr>
          <w:rFonts w:ascii="Calibri" w:hAnsi="Calibri" w:cs="Calibri"/>
        </w:rPr>
      </w:pPr>
      <w:r w:rsidRPr="00A9220C">
        <w:rPr>
          <w:rFonts w:ascii="Calibri" w:hAnsi="Calibri" w:cs="Calibri"/>
        </w:rPr>
        <w:t>Companies requiring accommodation, meetings, meals and executive hosting from one address.</w:t>
      </w:r>
    </w:p>
    <w:p w14:paraId="19A96C73" w14:textId="77777777" w:rsidR="00AC65D3" w:rsidRDefault="00000000">
      <w:pPr>
        <w:pStyle w:val="ListBullet"/>
        <w:spacing w:after="60"/>
        <w:ind w:left="255"/>
        <w:rPr>
          <w:rFonts w:ascii="Calibri" w:hAnsi="Calibri" w:cs="Calibri"/>
        </w:rPr>
      </w:pPr>
      <w:r w:rsidRPr="00A9220C">
        <w:rPr>
          <w:rFonts w:ascii="Calibri" w:hAnsi="Calibri" w:cs="Calibri"/>
        </w:rPr>
        <w:t xml:space="preserve">Premium leisure and staycation </w:t>
      </w:r>
      <w:proofErr w:type="gramStart"/>
      <w:r w:rsidRPr="00A9220C">
        <w:rPr>
          <w:rFonts w:ascii="Calibri" w:hAnsi="Calibri" w:cs="Calibri"/>
        </w:rPr>
        <w:t>guests who</w:t>
      </w:r>
      <w:proofErr w:type="gramEnd"/>
      <w:r w:rsidRPr="00A9220C">
        <w:rPr>
          <w:rFonts w:ascii="Calibri" w:hAnsi="Calibri" w:cs="Calibri"/>
        </w:rPr>
        <w:t xml:space="preserve"> prefer low-density, residential-style luxury.</w:t>
      </w:r>
    </w:p>
    <w:p w14:paraId="3788D7E8" w14:textId="77777777" w:rsidR="00A9220C" w:rsidRPr="00A9220C" w:rsidRDefault="00A9220C" w:rsidP="00A9220C">
      <w:pPr>
        <w:pStyle w:val="ListBullet"/>
        <w:numPr>
          <w:ilvl w:val="0"/>
          <w:numId w:val="0"/>
        </w:numPr>
        <w:spacing w:after="60"/>
        <w:ind w:left="360" w:hanging="360"/>
        <w:rPr>
          <w:rFonts w:ascii="Calibri" w:hAnsi="Calibri" w:cs="Calibr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 w:rsidR="00AC65D3" w:rsidRPr="00A9220C" w14:paraId="50B83C54" w14:textId="77777777">
        <w:tc>
          <w:tcPr>
            <w:tcW w:w="10312" w:type="dxa"/>
            <w:shd w:val="clear" w:color="auto" w:fill="07216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3B24661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color w:val="FEFEFE"/>
                <w:sz w:val="30"/>
              </w:rPr>
              <w:t>Corporate advantage</w:t>
            </w:r>
          </w:p>
          <w:p w14:paraId="3942BF78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color w:val="FEFEFE"/>
              </w:rPr>
              <w:t>A company can accommodate executives, host a boardroom session, provide working lunch, continue conversations in the VIP Lounge and return guests to their suites without additional Lagos travel.</w:t>
            </w:r>
          </w:p>
        </w:tc>
      </w:tr>
    </w:tbl>
    <w:p w14:paraId="46EF4545" w14:textId="77777777" w:rsidR="00AC65D3" w:rsidRPr="00A9220C" w:rsidRDefault="00AC65D3">
      <w:pPr>
        <w:spacing w:after="20"/>
        <w:rPr>
          <w:rFonts w:ascii="Calibri" w:hAnsi="Calibri" w:cs="Calibr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12"/>
      </w:tblGrid>
      <w:tr w:rsidR="00AC65D3" w:rsidRPr="00A9220C" w14:paraId="2B7AC982" w14:textId="77777777">
        <w:tc>
          <w:tcPr>
            <w:tcW w:w="10312" w:type="dxa"/>
            <w:shd w:val="clear" w:color="auto" w:fill="07216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4415157" w14:textId="77777777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color w:val="FEFEFE"/>
                <w:sz w:val="30"/>
              </w:rPr>
              <w:t>Sales &amp; Reservations</w:t>
            </w:r>
          </w:p>
          <w:p w14:paraId="38DA5850" w14:textId="33062B0A" w:rsidR="00AC65D3" w:rsidRPr="00A9220C" w:rsidRDefault="00000000">
            <w:pPr>
              <w:rPr>
                <w:rFonts w:ascii="Calibri" w:hAnsi="Calibri" w:cs="Calibri"/>
              </w:rPr>
            </w:pPr>
            <w:r w:rsidRPr="00A9220C">
              <w:rPr>
                <w:rFonts w:ascii="Calibri" w:hAnsi="Calibri" w:cs="Calibri"/>
                <w:color w:val="FEFEFE"/>
              </w:rPr>
              <w:t xml:space="preserve">Telephone: </w:t>
            </w:r>
            <w:r w:rsidR="00A9220C">
              <w:rPr>
                <w:rFonts w:ascii="Calibri" w:hAnsi="Calibri" w:cs="Calibri"/>
                <w:color w:val="FEFEFE"/>
              </w:rPr>
              <w:t>+234(</w:t>
            </w:r>
            <w:r w:rsidR="00A9220C" w:rsidRPr="00A9220C">
              <w:rPr>
                <w:rFonts w:ascii="Calibri" w:hAnsi="Calibri" w:cs="Calibri"/>
                <w:color w:val="FEFEFE"/>
              </w:rPr>
              <w:t>0</w:t>
            </w:r>
            <w:r w:rsidR="00A9220C">
              <w:rPr>
                <w:rFonts w:ascii="Calibri" w:hAnsi="Calibri" w:cs="Calibri"/>
                <w:color w:val="FEFEFE"/>
              </w:rPr>
              <w:t>)</w:t>
            </w:r>
            <w:r w:rsidR="00A9220C" w:rsidRPr="00A9220C">
              <w:rPr>
                <w:rFonts w:ascii="Calibri" w:hAnsi="Calibri" w:cs="Calibri"/>
                <w:color w:val="FEFEFE"/>
              </w:rPr>
              <w:t>911</w:t>
            </w:r>
            <w:r w:rsidR="00A9220C">
              <w:rPr>
                <w:rFonts w:ascii="Calibri" w:hAnsi="Calibri" w:cs="Calibri"/>
                <w:color w:val="FEFEFE"/>
              </w:rPr>
              <w:t xml:space="preserve"> </w:t>
            </w:r>
            <w:r w:rsidR="00A9220C" w:rsidRPr="00A9220C">
              <w:rPr>
                <w:rFonts w:ascii="Calibri" w:hAnsi="Calibri" w:cs="Calibri"/>
                <w:color w:val="FEFEFE"/>
              </w:rPr>
              <w:t>555</w:t>
            </w:r>
            <w:r w:rsidR="00A9220C">
              <w:rPr>
                <w:rFonts w:ascii="Calibri" w:hAnsi="Calibri" w:cs="Calibri"/>
                <w:color w:val="FEFEFE"/>
              </w:rPr>
              <w:t xml:space="preserve"> </w:t>
            </w:r>
            <w:r w:rsidR="00A9220C" w:rsidRPr="00A9220C">
              <w:rPr>
                <w:rFonts w:ascii="Calibri" w:hAnsi="Calibri" w:cs="Calibri"/>
                <w:color w:val="FEFEFE"/>
              </w:rPr>
              <w:t>6555</w:t>
            </w:r>
            <w:r w:rsidR="00A9220C">
              <w:rPr>
                <w:rFonts w:ascii="Calibri" w:hAnsi="Calibri" w:cs="Calibri"/>
                <w:color w:val="FEFEFE"/>
              </w:rPr>
              <w:t xml:space="preserve">   </w:t>
            </w:r>
            <w:r w:rsidRPr="00A9220C">
              <w:rPr>
                <w:rFonts w:ascii="Calibri" w:hAnsi="Calibri" w:cs="Calibri"/>
                <w:color w:val="FEFEFE"/>
              </w:rPr>
              <w:t xml:space="preserve">•   Email: </w:t>
            </w:r>
            <w:hyperlink r:id="rId9" w:history="1">
              <w:r w:rsidR="007F1255" w:rsidRPr="005548F5">
                <w:rPr>
                  <w:rStyle w:val="Hyperlink"/>
                  <w:rFonts w:ascii="Calibri" w:hAnsi="Calibri" w:cs="Calibri"/>
                </w:rPr>
                <w:t>info@thelamora.com</w:t>
              </w:r>
            </w:hyperlink>
            <w:r w:rsidR="007F1255">
              <w:rPr>
                <w:rFonts w:ascii="Calibri" w:hAnsi="Calibri" w:cs="Calibri"/>
                <w:color w:val="FEFEFE"/>
              </w:rPr>
              <w:t xml:space="preserve"> / </w:t>
            </w:r>
            <w:hyperlink r:id="rId10" w:history="1">
              <w:r w:rsidR="007F1255" w:rsidRPr="005548F5">
                <w:rPr>
                  <w:rStyle w:val="Hyperlink"/>
                  <w:rFonts w:ascii="Calibri" w:hAnsi="Calibri" w:cs="Calibri"/>
                </w:rPr>
                <w:t>reservations@thelamora.com</w:t>
              </w:r>
            </w:hyperlink>
            <w:r w:rsidR="007F1255">
              <w:rPr>
                <w:rFonts w:ascii="Calibri" w:hAnsi="Calibri" w:cs="Calibri"/>
                <w:color w:val="FEFEFE"/>
              </w:rPr>
              <w:t xml:space="preserve"> </w:t>
            </w:r>
            <w:r w:rsidRPr="00A9220C">
              <w:rPr>
                <w:rFonts w:ascii="Calibri" w:hAnsi="Calibri" w:cs="Calibri"/>
                <w:color w:val="FEFEFE"/>
              </w:rPr>
              <w:t xml:space="preserve">  •   Website: </w:t>
            </w:r>
            <w:r w:rsidR="00A9220C">
              <w:rPr>
                <w:rFonts w:ascii="Calibri" w:hAnsi="Calibri" w:cs="Calibri"/>
                <w:color w:val="FEFEFE"/>
              </w:rPr>
              <w:t>www.thelamora.com</w:t>
            </w:r>
            <w:r w:rsidRPr="00A9220C">
              <w:rPr>
                <w:rFonts w:ascii="Calibri" w:hAnsi="Calibri" w:cs="Calibri"/>
                <w:color w:val="FEFEFE"/>
              </w:rPr>
              <w:br/>
            </w:r>
            <w:r w:rsidR="00A9220C">
              <w:rPr>
                <w:rFonts w:ascii="Calibri" w:hAnsi="Calibri" w:cs="Calibri"/>
                <w:color w:val="FEFEFE"/>
              </w:rPr>
              <w:t xml:space="preserve">2 </w:t>
            </w:r>
            <w:proofErr w:type="spellStart"/>
            <w:r w:rsidR="00A9220C">
              <w:rPr>
                <w:rFonts w:ascii="Calibri" w:hAnsi="Calibri" w:cs="Calibri"/>
                <w:color w:val="FEFEFE"/>
              </w:rPr>
              <w:t>Lasode</w:t>
            </w:r>
            <w:proofErr w:type="spellEnd"/>
            <w:r w:rsidR="00A9220C">
              <w:rPr>
                <w:rFonts w:ascii="Calibri" w:hAnsi="Calibri" w:cs="Calibri"/>
                <w:color w:val="FEFEFE"/>
              </w:rPr>
              <w:t xml:space="preserve"> Crescent, </w:t>
            </w:r>
            <w:r w:rsidRPr="00A9220C">
              <w:rPr>
                <w:rFonts w:ascii="Calibri" w:hAnsi="Calibri" w:cs="Calibri"/>
                <w:color w:val="FEFEFE"/>
              </w:rPr>
              <w:t>Victoria Island, Lagos, Nigeria</w:t>
            </w:r>
          </w:p>
        </w:tc>
      </w:tr>
    </w:tbl>
    <w:p w14:paraId="20914EE7" w14:textId="77777777" w:rsidR="00AC65D3" w:rsidRPr="00A9220C" w:rsidRDefault="00AC65D3">
      <w:pPr>
        <w:spacing w:after="20"/>
        <w:rPr>
          <w:rFonts w:ascii="Calibri" w:hAnsi="Calibri" w:cs="Calibri"/>
        </w:rPr>
      </w:pPr>
    </w:p>
    <w:sectPr w:rsidR="00AC65D3" w:rsidRPr="00A9220C" w:rsidSect="00034616">
      <w:footerReference w:type="default" r:id="rId11"/>
      <w:pgSz w:w="12240" w:h="15840"/>
      <w:pgMar w:top="879" w:right="964" w:bottom="822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59B3B" w14:textId="77777777" w:rsidR="00681ABD" w:rsidRDefault="00681ABD">
      <w:pPr>
        <w:spacing w:after="0" w:line="240" w:lineRule="auto"/>
      </w:pPr>
      <w:r>
        <w:separator/>
      </w:r>
    </w:p>
  </w:endnote>
  <w:endnote w:type="continuationSeparator" w:id="0">
    <w:p w14:paraId="1AC83E70" w14:textId="77777777" w:rsidR="00681ABD" w:rsidRDefault="00681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C0F99" w14:textId="77777777" w:rsidR="00AC65D3" w:rsidRDefault="00000000">
    <w:pPr>
      <w:pStyle w:val="Footer"/>
      <w:jc w:val="center"/>
    </w:pPr>
    <w:r>
      <w:rPr>
        <w:sz w:val="14"/>
      </w:rPr>
      <w:t>THE LAMORA LAGOS  •  VICTORIA ISLAND, LAGOS  •  SALES COLLATERAL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05D0A" w14:textId="77777777" w:rsidR="00681ABD" w:rsidRDefault="00681ABD">
      <w:pPr>
        <w:spacing w:after="0" w:line="240" w:lineRule="auto"/>
      </w:pPr>
      <w:r>
        <w:separator/>
      </w:r>
    </w:p>
  </w:footnote>
  <w:footnote w:type="continuationSeparator" w:id="0">
    <w:p w14:paraId="316C148F" w14:textId="77777777" w:rsidR="00681ABD" w:rsidRDefault="00681A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976421">
    <w:abstractNumId w:val="8"/>
  </w:num>
  <w:num w:numId="2" w16cid:durableId="462314256">
    <w:abstractNumId w:val="6"/>
  </w:num>
  <w:num w:numId="3" w16cid:durableId="1662805977">
    <w:abstractNumId w:val="5"/>
  </w:num>
  <w:num w:numId="4" w16cid:durableId="452209593">
    <w:abstractNumId w:val="4"/>
  </w:num>
  <w:num w:numId="5" w16cid:durableId="958219271">
    <w:abstractNumId w:val="7"/>
  </w:num>
  <w:num w:numId="6" w16cid:durableId="451289701">
    <w:abstractNumId w:val="3"/>
  </w:num>
  <w:num w:numId="7" w16cid:durableId="1164011343">
    <w:abstractNumId w:val="2"/>
  </w:num>
  <w:num w:numId="8" w16cid:durableId="1473907969">
    <w:abstractNumId w:val="1"/>
  </w:num>
  <w:num w:numId="9" w16cid:durableId="24327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1ABD"/>
    <w:rsid w:val="007F1255"/>
    <w:rsid w:val="00A9220C"/>
    <w:rsid w:val="00AA1D8D"/>
    <w:rsid w:val="00AC65D3"/>
    <w:rsid w:val="00B47730"/>
    <w:rsid w:val="00CB0664"/>
    <w:rsid w:val="00EE1C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91E7A"/>
  <w14:defaultImageDpi w14:val="300"/>
  <w15:docId w15:val="{E66207F5-BBE9-436F-9FFF-6A6F4BD56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" w:eastAsia="Noto Sans" w:hAnsi="Noto Sans"/>
      <w:color w:val="07216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40"/>
      <w:outlineLvl w:val="0"/>
    </w:pPr>
    <w:rPr>
      <w:rFonts w:asciiTheme="majorHAnsi" w:eastAsiaTheme="majorEastAsia" w:hAnsiTheme="majorHAnsi" w:cstheme="majorBidi"/>
      <w:bCs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moraEyebrow">
    <w:name w:val="Lamora Eyebrow"/>
    <w:pPr>
      <w:spacing w:after="60"/>
    </w:pPr>
    <w:rPr>
      <w:rFonts w:ascii="Noto Sans" w:eastAsia="Noto Sans" w:hAnsi="Noto Sans"/>
      <w:b/>
      <w:color w:val="072163"/>
      <w:sz w:val="16"/>
    </w:rPr>
  </w:style>
  <w:style w:type="paragraph" w:customStyle="1" w:styleId="LamoraPullquote">
    <w:name w:val="Lamora Pullquote"/>
    <w:pPr>
      <w:spacing w:after="100"/>
    </w:pPr>
    <w:rPr>
      <w:rFonts w:ascii="EB Garamond" w:eastAsia="EB Garamond" w:hAnsi="EB Garamond"/>
      <w:color w:val="072163"/>
      <w:sz w:val="32"/>
    </w:rPr>
  </w:style>
  <w:style w:type="paragraph" w:customStyle="1" w:styleId="LamoraSmall">
    <w:name w:val="Lamora Small"/>
    <w:rPr>
      <w:rFonts w:ascii="Noto Sans" w:eastAsia="Noto Sans" w:hAnsi="Noto Sans"/>
      <w:color w:val="072163"/>
      <w:sz w:val="15"/>
    </w:rPr>
  </w:style>
  <w:style w:type="character" w:styleId="Hyperlink">
    <w:name w:val="Hyperlink"/>
    <w:basedOn w:val="DefaultParagraphFont"/>
    <w:uiPriority w:val="99"/>
    <w:unhideWhenUsed/>
    <w:rsid w:val="00A922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reservations@thelamora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thelamor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Lamora Lagos Fact Sheet 2026</dc:title>
  <dc:subject>The Lamora Lagos Sales Collateral</dc:subject>
  <dc:creator>The Lamora Lagos</dc:creator>
  <cp:keywords/>
  <dc:description>generated by python-docx</dc:description>
  <cp:lastModifiedBy>Francois Ojukwu-Booyse</cp:lastModifiedBy>
  <cp:revision>3</cp:revision>
  <dcterms:created xsi:type="dcterms:W3CDTF">2013-12-23T23:15:00Z</dcterms:created>
  <dcterms:modified xsi:type="dcterms:W3CDTF">2026-09-25T14:07:00Z</dcterms:modified>
  <cp:category/>
</cp:coreProperties>
</file>