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2060"/>
        <w:gridCol w:w="1400"/>
        <w:gridCol w:w="1520"/>
        <w:gridCol w:w="2010"/>
        <w:gridCol w:w="864"/>
      </w:tblGrid>
      <w:tr w:rsidR="00CA5DF2" w:rsidRPr="00CA5DF2" w14:paraId="5C26999E" w14:textId="77777777" w:rsidTr="00CA5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69C13" w14:textId="77777777" w:rsidR="00CA5DF2" w:rsidRPr="00CA5DF2" w:rsidRDefault="00CA5DF2" w:rsidP="00CA5DF2">
            <w:pPr>
              <w:rPr>
                <w:b/>
                <w:bCs/>
                <w:lang w:val="en-GB"/>
              </w:rPr>
            </w:pPr>
            <w:r w:rsidRPr="00CA5DF2">
              <w:rPr>
                <w:b/>
                <w:bCs/>
                <w:lang w:val="en-GB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AFE4557" w14:textId="77777777" w:rsidR="00CA5DF2" w:rsidRPr="00CA5DF2" w:rsidRDefault="00CA5DF2" w:rsidP="00CA5DF2">
            <w:pPr>
              <w:rPr>
                <w:b/>
                <w:bCs/>
                <w:lang w:val="en-GB"/>
              </w:rPr>
            </w:pPr>
            <w:r w:rsidRPr="00CA5DF2">
              <w:rPr>
                <w:b/>
                <w:bCs/>
                <w:lang w:val="en-GB"/>
              </w:rPr>
              <w:t>ISSB Requirement (IFRS S1/S2)</w:t>
            </w:r>
          </w:p>
        </w:tc>
        <w:tc>
          <w:tcPr>
            <w:tcW w:w="0" w:type="auto"/>
            <w:vAlign w:val="center"/>
            <w:hideMark/>
          </w:tcPr>
          <w:p w14:paraId="17B6FC8A" w14:textId="77777777" w:rsidR="00CA5DF2" w:rsidRPr="00CA5DF2" w:rsidRDefault="00CA5DF2" w:rsidP="00CA5DF2">
            <w:pPr>
              <w:rPr>
                <w:b/>
                <w:bCs/>
                <w:lang w:val="en-GB"/>
              </w:rPr>
            </w:pPr>
            <w:r w:rsidRPr="00CA5DF2">
              <w:rPr>
                <w:b/>
                <w:bCs/>
                <w:lang w:val="en-GB"/>
              </w:rPr>
              <w:t>Current State (JBN Report)</w:t>
            </w:r>
          </w:p>
        </w:tc>
        <w:tc>
          <w:tcPr>
            <w:tcW w:w="0" w:type="auto"/>
            <w:vAlign w:val="center"/>
            <w:hideMark/>
          </w:tcPr>
          <w:p w14:paraId="6202FD1E" w14:textId="77777777" w:rsidR="00CA5DF2" w:rsidRPr="00CA5DF2" w:rsidRDefault="00CA5DF2" w:rsidP="00CA5DF2">
            <w:pPr>
              <w:rPr>
                <w:b/>
                <w:bCs/>
                <w:lang w:val="en-GB"/>
              </w:rPr>
            </w:pPr>
            <w:r w:rsidRPr="00CA5DF2">
              <w:rPr>
                <w:b/>
                <w:bCs/>
                <w:lang w:val="en-GB"/>
              </w:rPr>
              <w:t>Gap Identified</w:t>
            </w:r>
          </w:p>
        </w:tc>
        <w:tc>
          <w:tcPr>
            <w:tcW w:w="0" w:type="auto"/>
            <w:vAlign w:val="center"/>
            <w:hideMark/>
          </w:tcPr>
          <w:p w14:paraId="27B55093" w14:textId="77777777" w:rsidR="00CA5DF2" w:rsidRPr="00CA5DF2" w:rsidRDefault="00CA5DF2" w:rsidP="00CA5DF2">
            <w:pPr>
              <w:rPr>
                <w:b/>
                <w:bCs/>
                <w:lang w:val="en-GB"/>
              </w:rPr>
            </w:pPr>
            <w:r w:rsidRPr="00CA5DF2">
              <w:rPr>
                <w:b/>
                <w:bCs/>
                <w:lang w:val="en-GB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71E0E7B9" w14:textId="77777777" w:rsidR="00CA5DF2" w:rsidRPr="00CA5DF2" w:rsidRDefault="00CA5DF2" w:rsidP="00CA5DF2">
            <w:pPr>
              <w:rPr>
                <w:b/>
                <w:bCs/>
                <w:lang w:val="en-GB"/>
              </w:rPr>
            </w:pPr>
            <w:r w:rsidRPr="00CA5DF2">
              <w:rPr>
                <w:b/>
                <w:bCs/>
                <w:lang w:val="en-GB"/>
              </w:rPr>
              <w:t>Priority</w:t>
            </w:r>
          </w:p>
        </w:tc>
      </w:tr>
      <w:tr w:rsidR="00CA5DF2" w:rsidRPr="00CA5DF2" w14:paraId="1D9B8C40" w14:textId="77777777" w:rsidTr="00CA5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3483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Statement of Compliance</w:t>
            </w:r>
          </w:p>
        </w:tc>
        <w:tc>
          <w:tcPr>
            <w:tcW w:w="0" w:type="auto"/>
            <w:vAlign w:val="center"/>
            <w:hideMark/>
          </w:tcPr>
          <w:p w14:paraId="674B77EE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Entity shall provide an explicit and unreserved statement of compliance</w:t>
            </w:r>
          </w:p>
        </w:tc>
        <w:tc>
          <w:tcPr>
            <w:tcW w:w="0" w:type="auto"/>
            <w:vAlign w:val="center"/>
            <w:hideMark/>
          </w:tcPr>
          <w:p w14:paraId="5544C658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Full compliance claimed</w:t>
            </w:r>
          </w:p>
        </w:tc>
        <w:tc>
          <w:tcPr>
            <w:tcW w:w="0" w:type="auto"/>
            <w:vAlign w:val="center"/>
            <w:hideMark/>
          </w:tcPr>
          <w:p w14:paraId="4A79F27D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Report includes transition reliefs, missing Scope 3, incomplete metrics</w:t>
            </w:r>
          </w:p>
        </w:tc>
        <w:tc>
          <w:tcPr>
            <w:tcW w:w="0" w:type="auto"/>
            <w:vAlign w:val="center"/>
            <w:hideMark/>
          </w:tcPr>
          <w:p w14:paraId="43587B0E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Revise to “prepared in alignment with IFRS S1 &amp; S2” OR clearly disclose limitations to support compliance</w:t>
            </w:r>
          </w:p>
        </w:tc>
        <w:tc>
          <w:tcPr>
            <w:tcW w:w="0" w:type="auto"/>
            <w:vAlign w:val="center"/>
            <w:hideMark/>
          </w:tcPr>
          <w:p w14:paraId="3475932A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🔴</w:t>
            </w:r>
            <w:r w:rsidRPr="00CA5DF2">
              <w:rPr>
                <w:lang w:val="en-GB"/>
              </w:rPr>
              <w:t xml:space="preserve"> High</w:t>
            </w:r>
          </w:p>
        </w:tc>
      </w:tr>
      <w:tr w:rsidR="00CA5DF2" w:rsidRPr="00CA5DF2" w14:paraId="722E93AB" w14:textId="77777777" w:rsidTr="00CA5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2C7E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Financial Effects of Risks &amp; Opportunities</w:t>
            </w:r>
          </w:p>
        </w:tc>
        <w:tc>
          <w:tcPr>
            <w:tcW w:w="0" w:type="auto"/>
            <w:vAlign w:val="center"/>
            <w:hideMark/>
          </w:tcPr>
          <w:p w14:paraId="4B97D549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current and anticipated financial effects on financial position, performance, and cash flows</w:t>
            </w:r>
          </w:p>
        </w:tc>
        <w:tc>
          <w:tcPr>
            <w:tcW w:w="0" w:type="auto"/>
            <w:vAlign w:val="center"/>
            <w:hideMark/>
          </w:tcPr>
          <w:p w14:paraId="1ADE2092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Largely qualitative descriptions</w:t>
            </w:r>
          </w:p>
        </w:tc>
        <w:tc>
          <w:tcPr>
            <w:tcW w:w="0" w:type="auto"/>
            <w:vAlign w:val="center"/>
            <w:hideMark/>
          </w:tcPr>
          <w:p w14:paraId="56944CB7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quantification of financial impacts (₦, %, ranges)</w:t>
            </w:r>
          </w:p>
        </w:tc>
        <w:tc>
          <w:tcPr>
            <w:tcW w:w="0" w:type="auto"/>
            <w:vAlign w:val="center"/>
            <w:hideMark/>
          </w:tcPr>
          <w:p w14:paraId="124FF3DB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Include estimated financial impacts (e.g., cost increases, capex ranges, margin impacts)</w:t>
            </w:r>
          </w:p>
        </w:tc>
        <w:tc>
          <w:tcPr>
            <w:tcW w:w="0" w:type="auto"/>
            <w:vAlign w:val="center"/>
            <w:hideMark/>
          </w:tcPr>
          <w:p w14:paraId="204AD733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🔴</w:t>
            </w:r>
            <w:r w:rsidRPr="00CA5DF2">
              <w:rPr>
                <w:lang w:val="en-GB"/>
              </w:rPr>
              <w:t xml:space="preserve"> High</w:t>
            </w:r>
          </w:p>
        </w:tc>
      </w:tr>
      <w:tr w:rsidR="00CA5DF2" w:rsidRPr="00CA5DF2" w14:paraId="24DCCB25" w14:textId="77777777" w:rsidTr="00CA5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06A5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Climate Scenario Analysis</w:t>
            </w:r>
          </w:p>
        </w:tc>
        <w:tc>
          <w:tcPr>
            <w:tcW w:w="0" w:type="auto"/>
            <w:vAlign w:val="center"/>
            <w:hideMark/>
          </w:tcPr>
          <w:p w14:paraId="69DFEE23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resilience using scenario analysis, including financial implications</w:t>
            </w:r>
          </w:p>
        </w:tc>
        <w:tc>
          <w:tcPr>
            <w:tcW w:w="0" w:type="auto"/>
            <w:vAlign w:val="center"/>
            <w:hideMark/>
          </w:tcPr>
          <w:p w14:paraId="4EBF9AD7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Qualitative scenario narratives provided</w:t>
            </w:r>
          </w:p>
        </w:tc>
        <w:tc>
          <w:tcPr>
            <w:tcW w:w="0" w:type="auto"/>
            <w:vAlign w:val="center"/>
            <w:hideMark/>
          </w:tcPr>
          <w:p w14:paraId="27A41A0D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quantification or linkage to financial outcomes</w:t>
            </w:r>
          </w:p>
        </w:tc>
        <w:tc>
          <w:tcPr>
            <w:tcW w:w="0" w:type="auto"/>
            <w:vAlign w:val="center"/>
            <w:hideMark/>
          </w:tcPr>
          <w:p w14:paraId="5D88266F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Include quantified impacts (e.g., cost increases, asset exposure, revenue implications under scenarios)</w:t>
            </w:r>
          </w:p>
        </w:tc>
        <w:tc>
          <w:tcPr>
            <w:tcW w:w="0" w:type="auto"/>
            <w:vAlign w:val="center"/>
            <w:hideMark/>
          </w:tcPr>
          <w:p w14:paraId="4B3755A0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🔴</w:t>
            </w:r>
            <w:r w:rsidRPr="00CA5DF2">
              <w:rPr>
                <w:lang w:val="en-GB"/>
              </w:rPr>
              <w:t xml:space="preserve"> High</w:t>
            </w:r>
          </w:p>
        </w:tc>
      </w:tr>
      <w:tr w:rsidR="00CA5DF2" w:rsidRPr="00CA5DF2" w14:paraId="5088EFB9" w14:textId="77777777" w:rsidTr="00CA5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A131F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Targets Disclosure</w:t>
            </w:r>
          </w:p>
        </w:tc>
        <w:tc>
          <w:tcPr>
            <w:tcW w:w="0" w:type="auto"/>
            <w:vAlign w:val="center"/>
            <w:hideMark/>
          </w:tcPr>
          <w:p w14:paraId="116C6D72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targets including metrics, baseline, timeframe, and alignment</w:t>
            </w:r>
          </w:p>
        </w:tc>
        <w:tc>
          <w:tcPr>
            <w:tcW w:w="0" w:type="auto"/>
            <w:vAlign w:val="center"/>
            <w:hideMark/>
          </w:tcPr>
          <w:p w14:paraId="07AF7872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Targets disclosed in appendix structure</w:t>
            </w:r>
          </w:p>
        </w:tc>
        <w:tc>
          <w:tcPr>
            <w:tcW w:w="0" w:type="auto"/>
            <w:vAlign w:val="center"/>
            <w:hideMark/>
          </w:tcPr>
          <w:p w14:paraId="71AC7292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Missing baseline year, target year, and measurable units in some cases</w:t>
            </w:r>
          </w:p>
        </w:tc>
        <w:tc>
          <w:tcPr>
            <w:tcW w:w="0" w:type="auto"/>
            <w:vAlign w:val="center"/>
            <w:hideMark/>
          </w:tcPr>
          <w:p w14:paraId="7FB43DFA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Define targets clearly (e.g., % reduction, baseline year, target year, alignment to net zero/Paris)</w:t>
            </w:r>
          </w:p>
        </w:tc>
        <w:tc>
          <w:tcPr>
            <w:tcW w:w="0" w:type="auto"/>
            <w:vAlign w:val="center"/>
            <w:hideMark/>
          </w:tcPr>
          <w:p w14:paraId="40BA923C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🔴</w:t>
            </w:r>
            <w:r w:rsidRPr="00CA5DF2">
              <w:rPr>
                <w:lang w:val="en-GB"/>
              </w:rPr>
              <w:t xml:space="preserve"> High</w:t>
            </w:r>
          </w:p>
        </w:tc>
      </w:tr>
      <w:tr w:rsidR="00CA5DF2" w:rsidRPr="00CA5DF2" w14:paraId="3ECEFA52" w14:textId="77777777" w:rsidTr="00CA5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6393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Metrics Completeness</w:t>
            </w:r>
          </w:p>
        </w:tc>
        <w:tc>
          <w:tcPr>
            <w:tcW w:w="0" w:type="auto"/>
            <w:vAlign w:val="center"/>
            <w:hideMark/>
          </w:tcPr>
          <w:p w14:paraId="2335D04D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complete, verifiable metrics for material topics</w:t>
            </w:r>
          </w:p>
        </w:tc>
        <w:tc>
          <w:tcPr>
            <w:tcW w:w="0" w:type="auto"/>
            <w:vAlign w:val="center"/>
            <w:hideMark/>
          </w:tcPr>
          <w:p w14:paraId="6284E1E7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Several placeholders (e.g., “X%”, missing tables)</w:t>
            </w:r>
          </w:p>
        </w:tc>
        <w:tc>
          <w:tcPr>
            <w:tcW w:w="0" w:type="auto"/>
            <w:vAlign w:val="center"/>
            <w:hideMark/>
          </w:tcPr>
          <w:p w14:paraId="1EDB4325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Incomplete and unverifiable data</w:t>
            </w:r>
          </w:p>
        </w:tc>
        <w:tc>
          <w:tcPr>
            <w:tcW w:w="0" w:type="auto"/>
            <w:vAlign w:val="center"/>
            <w:hideMark/>
          </w:tcPr>
          <w:p w14:paraId="5CABAF51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Populate all metrics and ensure consistency across sections</w:t>
            </w:r>
          </w:p>
        </w:tc>
        <w:tc>
          <w:tcPr>
            <w:tcW w:w="0" w:type="auto"/>
            <w:vAlign w:val="center"/>
            <w:hideMark/>
          </w:tcPr>
          <w:p w14:paraId="41719E34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🔴</w:t>
            </w:r>
            <w:r w:rsidRPr="00CA5DF2">
              <w:rPr>
                <w:lang w:val="en-GB"/>
              </w:rPr>
              <w:t xml:space="preserve"> High</w:t>
            </w:r>
          </w:p>
        </w:tc>
      </w:tr>
      <w:tr w:rsidR="00CA5DF2" w:rsidRPr="00CA5DF2" w14:paraId="7F52D595" w14:textId="77777777" w:rsidTr="00CA5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F5EE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Scope 3 Emissions</w:t>
            </w:r>
          </w:p>
        </w:tc>
        <w:tc>
          <w:tcPr>
            <w:tcW w:w="0" w:type="auto"/>
            <w:vAlign w:val="center"/>
            <w:hideMark/>
          </w:tcPr>
          <w:p w14:paraId="539872A4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Scope 3 emissions or explain use of transition relief</w:t>
            </w:r>
          </w:p>
        </w:tc>
        <w:tc>
          <w:tcPr>
            <w:tcW w:w="0" w:type="auto"/>
            <w:vAlign w:val="center"/>
            <w:hideMark/>
          </w:tcPr>
          <w:p w14:paraId="1A72ECD9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Transition relief applied</w:t>
            </w:r>
          </w:p>
        </w:tc>
        <w:tc>
          <w:tcPr>
            <w:tcW w:w="0" w:type="auto"/>
            <w:vAlign w:val="center"/>
            <w:hideMark/>
          </w:tcPr>
          <w:p w14:paraId="45F5108E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disclosure of Scope 3 categories or roadmap</w:t>
            </w:r>
          </w:p>
        </w:tc>
        <w:tc>
          <w:tcPr>
            <w:tcW w:w="0" w:type="auto"/>
            <w:vAlign w:val="center"/>
            <w:hideMark/>
          </w:tcPr>
          <w:p w14:paraId="6588FB9D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Identify relevant Scope 3 categories and provide roadmap for future disclosure</w:t>
            </w:r>
          </w:p>
        </w:tc>
        <w:tc>
          <w:tcPr>
            <w:tcW w:w="0" w:type="auto"/>
            <w:vAlign w:val="center"/>
            <w:hideMark/>
          </w:tcPr>
          <w:p w14:paraId="5329A2AE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🟠</w:t>
            </w:r>
            <w:r w:rsidRPr="00CA5DF2">
              <w:rPr>
                <w:lang w:val="en-GB"/>
              </w:rPr>
              <w:t xml:space="preserve"> Medium</w:t>
            </w:r>
          </w:p>
        </w:tc>
      </w:tr>
      <w:tr w:rsidR="00CA5DF2" w:rsidRPr="00CA5DF2" w14:paraId="54888FA1" w14:textId="77777777" w:rsidTr="00CA5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B64F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lastRenderedPageBreak/>
              <w:t>Capital Allocation &amp; Funding</w:t>
            </w:r>
          </w:p>
        </w:tc>
        <w:tc>
          <w:tcPr>
            <w:tcW w:w="0" w:type="auto"/>
            <w:vAlign w:val="center"/>
            <w:hideMark/>
          </w:tcPr>
          <w:p w14:paraId="3FD6ADDF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how sustainability risks/opportunities affect capital allocation</w:t>
            </w:r>
          </w:p>
        </w:tc>
        <w:tc>
          <w:tcPr>
            <w:tcW w:w="0" w:type="auto"/>
            <w:vAlign w:val="center"/>
            <w:hideMark/>
          </w:tcPr>
          <w:p w14:paraId="29D90E31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Mentioned but not detailed</w:t>
            </w:r>
          </w:p>
        </w:tc>
        <w:tc>
          <w:tcPr>
            <w:tcW w:w="0" w:type="auto"/>
            <w:vAlign w:val="center"/>
            <w:hideMark/>
          </w:tcPr>
          <w:p w14:paraId="070240E6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breakdown of investments or funding sources</w:t>
            </w:r>
          </w:p>
        </w:tc>
        <w:tc>
          <w:tcPr>
            <w:tcW w:w="0" w:type="auto"/>
            <w:vAlign w:val="center"/>
            <w:hideMark/>
          </w:tcPr>
          <w:p w14:paraId="7C807BE3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capex allocation and funding sources (e.g., OCF, debt, green finance)</w:t>
            </w:r>
          </w:p>
        </w:tc>
        <w:tc>
          <w:tcPr>
            <w:tcW w:w="0" w:type="auto"/>
            <w:vAlign w:val="center"/>
            <w:hideMark/>
          </w:tcPr>
          <w:p w14:paraId="681DA67A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🔴</w:t>
            </w:r>
            <w:r w:rsidRPr="00CA5DF2">
              <w:rPr>
                <w:lang w:val="en-GB"/>
              </w:rPr>
              <w:t xml:space="preserve"> High</w:t>
            </w:r>
          </w:p>
        </w:tc>
      </w:tr>
      <w:tr w:rsidR="00CA5DF2" w:rsidRPr="00CA5DF2" w14:paraId="2EF5BB79" w14:textId="77777777" w:rsidTr="00CA5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F041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Connectivity to Financial Statements</w:t>
            </w:r>
          </w:p>
        </w:tc>
        <w:tc>
          <w:tcPr>
            <w:tcW w:w="0" w:type="auto"/>
            <w:vAlign w:val="center"/>
            <w:hideMark/>
          </w:tcPr>
          <w:p w14:paraId="56DF9C25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Explain connections between sustainability disclosures and financial statements</w:t>
            </w:r>
          </w:p>
        </w:tc>
        <w:tc>
          <w:tcPr>
            <w:tcW w:w="0" w:type="auto"/>
            <w:vAlign w:val="center"/>
            <w:hideMark/>
          </w:tcPr>
          <w:p w14:paraId="5B760990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General statement provided</w:t>
            </w:r>
          </w:p>
        </w:tc>
        <w:tc>
          <w:tcPr>
            <w:tcW w:w="0" w:type="auto"/>
            <w:vAlign w:val="center"/>
            <w:hideMark/>
          </w:tcPr>
          <w:p w14:paraId="5A59B626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linkage to specific financial line items</w:t>
            </w:r>
          </w:p>
        </w:tc>
        <w:tc>
          <w:tcPr>
            <w:tcW w:w="0" w:type="auto"/>
            <w:vAlign w:val="center"/>
            <w:hideMark/>
          </w:tcPr>
          <w:p w14:paraId="3EADABAB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Link sustainability topics to financial items (e.g., fuel costs, capex, impairment risks)</w:t>
            </w:r>
          </w:p>
        </w:tc>
        <w:tc>
          <w:tcPr>
            <w:tcW w:w="0" w:type="auto"/>
            <w:vAlign w:val="center"/>
            <w:hideMark/>
          </w:tcPr>
          <w:p w14:paraId="279F8D20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🟠</w:t>
            </w:r>
            <w:r w:rsidRPr="00CA5DF2">
              <w:rPr>
                <w:lang w:val="en-GB"/>
              </w:rPr>
              <w:t xml:space="preserve"> Medium</w:t>
            </w:r>
          </w:p>
        </w:tc>
      </w:tr>
      <w:tr w:rsidR="00CA5DF2" w:rsidRPr="00CA5DF2" w14:paraId="70AC92F2" w14:textId="77777777" w:rsidTr="00CA5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E94D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Risk Management Integration</w:t>
            </w:r>
          </w:p>
        </w:tc>
        <w:tc>
          <w:tcPr>
            <w:tcW w:w="0" w:type="auto"/>
            <w:vAlign w:val="center"/>
            <w:hideMark/>
          </w:tcPr>
          <w:p w14:paraId="5D73E85E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Explain how sustainability risks are integrated into ERM</w:t>
            </w:r>
          </w:p>
        </w:tc>
        <w:tc>
          <w:tcPr>
            <w:tcW w:w="0" w:type="auto"/>
            <w:vAlign w:val="center"/>
            <w:hideMark/>
          </w:tcPr>
          <w:p w14:paraId="42A63D3C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Integration described at high level</w:t>
            </w:r>
          </w:p>
        </w:tc>
        <w:tc>
          <w:tcPr>
            <w:tcW w:w="0" w:type="auto"/>
            <w:vAlign w:val="center"/>
            <w:hideMark/>
          </w:tcPr>
          <w:p w14:paraId="7E87ED87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Limited detail on impact on risk appetite and prioritisation</w:t>
            </w:r>
          </w:p>
        </w:tc>
        <w:tc>
          <w:tcPr>
            <w:tcW w:w="0" w:type="auto"/>
            <w:vAlign w:val="center"/>
            <w:hideMark/>
          </w:tcPr>
          <w:p w14:paraId="3FB03FDD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Clarify how sustainability risks influence risk scoring, appetite, and decision-making</w:t>
            </w:r>
          </w:p>
        </w:tc>
        <w:tc>
          <w:tcPr>
            <w:tcW w:w="0" w:type="auto"/>
            <w:vAlign w:val="center"/>
            <w:hideMark/>
          </w:tcPr>
          <w:p w14:paraId="678EE9CF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🟠</w:t>
            </w:r>
            <w:r w:rsidRPr="00CA5DF2">
              <w:rPr>
                <w:lang w:val="en-GB"/>
              </w:rPr>
              <w:t xml:space="preserve"> Medium</w:t>
            </w:r>
          </w:p>
        </w:tc>
      </w:tr>
      <w:tr w:rsidR="00CA5DF2" w:rsidRPr="00CA5DF2" w14:paraId="156BC6E8" w14:textId="77777777" w:rsidTr="00CA5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4B92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Internal Carbon Pricing</w:t>
            </w:r>
          </w:p>
        </w:tc>
        <w:tc>
          <w:tcPr>
            <w:tcW w:w="0" w:type="auto"/>
            <w:vAlign w:val="center"/>
            <w:hideMark/>
          </w:tcPr>
          <w:p w14:paraId="18F5EB0C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use of internal carbon pricing (if applicable)</w:t>
            </w:r>
          </w:p>
        </w:tc>
        <w:tc>
          <w:tcPr>
            <w:tcW w:w="0" w:type="auto"/>
            <w:vAlign w:val="center"/>
            <w:hideMark/>
          </w:tcPr>
          <w:p w14:paraId="2D46D805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Not currently applied</w:t>
            </w:r>
          </w:p>
        </w:tc>
        <w:tc>
          <w:tcPr>
            <w:tcW w:w="0" w:type="auto"/>
            <w:vAlign w:val="center"/>
            <w:hideMark/>
          </w:tcPr>
          <w:p w14:paraId="11D9F530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forward-looking assumptions or scenario consideration</w:t>
            </w:r>
          </w:p>
        </w:tc>
        <w:tc>
          <w:tcPr>
            <w:tcW w:w="0" w:type="auto"/>
            <w:vAlign w:val="center"/>
            <w:hideMark/>
          </w:tcPr>
          <w:p w14:paraId="719FDCD8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Provide indicative carbon price range or explain how it may impact decisions</w:t>
            </w:r>
          </w:p>
        </w:tc>
        <w:tc>
          <w:tcPr>
            <w:tcW w:w="0" w:type="auto"/>
            <w:vAlign w:val="center"/>
            <w:hideMark/>
          </w:tcPr>
          <w:p w14:paraId="1CE84355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🟡</w:t>
            </w:r>
            <w:r w:rsidRPr="00CA5DF2">
              <w:rPr>
                <w:lang w:val="en-GB"/>
              </w:rPr>
              <w:t xml:space="preserve"> Low</w:t>
            </w:r>
          </w:p>
        </w:tc>
      </w:tr>
      <w:tr w:rsidR="00CA5DF2" w:rsidRPr="00CA5DF2" w14:paraId="4AB7D918" w14:textId="77777777" w:rsidTr="00CA5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8081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Climate-linked Remuneration</w:t>
            </w:r>
          </w:p>
        </w:tc>
        <w:tc>
          <w:tcPr>
            <w:tcW w:w="0" w:type="auto"/>
            <w:vAlign w:val="center"/>
            <w:hideMark/>
          </w:tcPr>
          <w:p w14:paraId="27E0C6FB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linkage between climate performance and remuneration</w:t>
            </w:r>
          </w:p>
        </w:tc>
        <w:tc>
          <w:tcPr>
            <w:tcW w:w="0" w:type="auto"/>
            <w:vAlign w:val="center"/>
            <w:hideMark/>
          </w:tcPr>
          <w:p w14:paraId="753E5728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Not yet implemented</w:t>
            </w:r>
          </w:p>
        </w:tc>
        <w:tc>
          <w:tcPr>
            <w:tcW w:w="0" w:type="auto"/>
            <w:vAlign w:val="center"/>
            <w:hideMark/>
          </w:tcPr>
          <w:p w14:paraId="73A2A0C6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current linkage or interim measures disclosed</w:t>
            </w:r>
          </w:p>
        </w:tc>
        <w:tc>
          <w:tcPr>
            <w:tcW w:w="0" w:type="auto"/>
            <w:vAlign w:val="center"/>
            <w:hideMark/>
          </w:tcPr>
          <w:p w14:paraId="40FEC6E3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any indirect links or roadmap with milestones to 2027</w:t>
            </w:r>
          </w:p>
        </w:tc>
        <w:tc>
          <w:tcPr>
            <w:tcW w:w="0" w:type="auto"/>
            <w:vAlign w:val="center"/>
            <w:hideMark/>
          </w:tcPr>
          <w:p w14:paraId="0920CF28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🟡</w:t>
            </w:r>
            <w:r w:rsidRPr="00CA5DF2">
              <w:rPr>
                <w:lang w:val="en-GB"/>
              </w:rPr>
              <w:t xml:space="preserve"> Low</w:t>
            </w:r>
          </w:p>
        </w:tc>
      </w:tr>
      <w:tr w:rsidR="00CA5DF2" w:rsidRPr="00CA5DF2" w14:paraId="6EF52DCB" w14:textId="77777777" w:rsidTr="00CA5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43F7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Data Governance &amp; Controls</w:t>
            </w:r>
          </w:p>
        </w:tc>
        <w:tc>
          <w:tcPr>
            <w:tcW w:w="0" w:type="auto"/>
            <w:vAlign w:val="center"/>
            <w:hideMark/>
          </w:tcPr>
          <w:p w14:paraId="2D0C10D5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processes, controls, and systems used for sustainability data</w:t>
            </w:r>
          </w:p>
        </w:tc>
        <w:tc>
          <w:tcPr>
            <w:tcW w:w="0" w:type="auto"/>
            <w:vAlign w:val="center"/>
            <w:hideMark/>
          </w:tcPr>
          <w:p w14:paraId="42EE7466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Not explicitly disclosed</w:t>
            </w:r>
          </w:p>
        </w:tc>
        <w:tc>
          <w:tcPr>
            <w:tcW w:w="0" w:type="auto"/>
            <w:vAlign w:val="center"/>
            <w:hideMark/>
          </w:tcPr>
          <w:p w14:paraId="50F44FA9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Lack of clarity on data validation and internal controls</w:t>
            </w:r>
          </w:p>
        </w:tc>
        <w:tc>
          <w:tcPr>
            <w:tcW w:w="0" w:type="auto"/>
            <w:vAlign w:val="center"/>
            <w:hideMark/>
          </w:tcPr>
          <w:p w14:paraId="47A0E1BB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Include description of data collection, validation, and review processes</w:t>
            </w:r>
          </w:p>
        </w:tc>
        <w:tc>
          <w:tcPr>
            <w:tcW w:w="0" w:type="auto"/>
            <w:vAlign w:val="center"/>
            <w:hideMark/>
          </w:tcPr>
          <w:p w14:paraId="0200ACE3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🟠</w:t>
            </w:r>
            <w:r w:rsidRPr="00CA5DF2">
              <w:rPr>
                <w:lang w:val="en-GB"/>
              </w:rPr>
              <w:t xml:space="preserve"> Medium</w:t>
            </w:r>
          </w:p>
        </w:tc>
      </w:tr>
      <w:tr w:rsidR="00CA5DF2" w:rsidRPr="00CA5DF2" w14:paraId="4097EABD" w14:textId="77777777" w:rsidTr="00CA5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C0D4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Restatement &amp; Comparability</w:t>
            </w:r>
          </w:p>
        </w:tc>
        <w:tc>
          <w:tcPr>
            <w:tcW w:w="0" w:type="auto"/>
            <w:vAlign w:val="center"/>
            <w:hideMark/>
          </w:tcPr>
          <w:p w14:paraId="1EF46E24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approach to changes in methodology and restatements</w:t>
            </w:r>
          </w:p>
        </w:tc>
        <w:tc>
          <w:tcPr>
            <w:tcW w:w="0" w:type="auto"/>
            <w:vAlign w:val="center"/>
            <w:hideMark/>
          </w:tcPr>
          <w:p w14:paraId="22322EDA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Mention of recalculation included</w:t>
            </w:r>
          </w:p>
        </w:tc>
        <w:tc>
          <w:tcPr>
            <w:tcW w:w="0" w:type="auto"/>
            <w:vAlign w:val="center"/>
            <w:hideMark/>
          </w:tcPr>
          <w:p w14:paraId="7A3C1784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clear policy or thresholds for restatement</w:t>
            </w:r>
          </w:p>
        </w:tc>
        <w:tc>
          <w:tcPr>
            <w:tcW w:w="0" w:type="auto"/>
            <w:vAlign w:val="center"/>
            <w:hideMark/>
          </w:tcPr>
          <w:p w14:paraId="6E5F173D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Define restatement policy and comparability approach</w:t>
            </w:r>
          </w:p>
        </w:tc>
        <w:tc>
          <w:tcPr>
            <w:tcW w:w="0" w:type="auto"/>
            <w:vAlign w:val="center"/>
            <w:hideMark/>
          </w:tcPr>
          <w:p w14:paraId="510B7BC4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🟡</w:t>
            </w:r>
            <w:r w:rsidRPr="00CA5DF2">
              <w:rPr>
                <w:lang w:val="en-GB"/>
              </w:rPr>
              <w:t xml:space="preserve"> Low</w:t>
            </w:r>
          </w:p>
        </w:tc>
      </w:tr>
    </w:tbl>
    <w:p w14:paraId="566D82C3" w14:textId="77777777" w:rsidR="00537525" w:rsidRDefault="00537525"/>
    <w:p w14:paraId="5785B80D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lastRenderedPageBreak/>
        <w:t>KEY ISSB GAPS IDENTIFIED (JBN REPORT)</w:t>
      </w:r>
    </w:p>
    <w:p w14:paraId="3FF2B259" w14:textId="77777777" w:rsidR="00CA5DF2" w:rsidRPr="00CA5DF2" w:rsidRDefault="00CA5DF2" w:rsidP="00CA5DF2">
      <w:pPr>
        <w:rPr>
          <w:lang w:val="en-GB"/>
        </w:rPr>
      </w:pPr>
      <w:r w:rsidRPr="00CA5DF2">
        <w:rPr>
          <w:i/>
          <w:iCs/>
          <w:lang w:val="en-GB"/>
        </w:rPr>
        <w:t xml:space="preserve">(Based on your </w:t>
      </w:r>
      <w:proofErr w:type="gramStart"/>
      <w:r w:rsidRPr="00CA5DF2">
        <w:rPr>
          <w:i/>
          <w:iCs/>
          <w:lang w:val="en-GB"/>
        </w:rPr>
        <w:t>document )</w:t>
      </w:r>
      <w:proofErr w:type="gramEnd"/>
    </w:p>
    <w:p w14:paraId="5CB0E230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7424B076">
          <v:rect id="_x0000_i1109" style="width:0;height:1.5pt" o:hralign="center" o:hrstd="t" o:hr="t" fillcolor="#a0a0a0" stroked="f"/>
        </w:pict>
      </w:r>
    </w:p>
    <w:p w14:paraId="08E22DD2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 xml:space="preserve">1. </w:t>
      </w:r>
      <w:r w:rsidRPr="00CA5DF2">
        <w:rPr>
          <w:rFonts w:ascii="Segoe UI Emoji" w:hAnsi="Segoe UI Emoji" w:cs="Segoe UI Emoji"/>
          <w:b/>
          <w:bCs/>
          <w:lang w:val="en-GB"/>
        </w:rPr>
        <w:t>❗</w:t>
      </w:r>
      <w:r w:rsidRPr="00CA5DF2">
        <w:rPr>
          <w:b/>
          <w:bCs/>
          <w:lang w:val="en-GB"/>
        </w:rPr>
        <w:t xml:space="preserve"> Statement of Compliance (High Risk Gap)</w:t>
      </w:r>
    </w:p>
    <w:p w14:paraId="680497B8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🔴</w:t>
      </w:r>
      <w:r w:rsidRPr="00CA5DF2">
        <w:rPr>
          <w:b/>
          <w:bCs/>
          <w:lang w:val="en-GB"/>
        </w:rPr>
        <w:t xml:space="preserve"> Issue:</w:t>
      </w:r>
    </w:p>
    <w:p w14:paraId="133D6429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You wrote:</w:t>
      </w:r>
    </w:p>
    <w:p w14:paraId="3538251A" w14:textId="77777777" w:rsidR="00CA5DF2" w:rsidRPr="00CA5DF2" w:rsidRDefault="00CA5DF2" w:rsidP="00CA5DF2">
      <w:pPr>
        <w:rPr>
          <w:lang w:val="en-GB"/>
        </w:rPr>
      </w:pPr>
      <w:r w:rsidRPr="00CA5DF2">
        <w:rPr>
          <w:i/>
          <w:iCs/>
          <w:lang w:val="en-GB"/>
        </w:rPr>
        <w:t>“</w:t>
      </w:r>
      <w:proofErr w:type="gramStart"/>
      <w:r w:rsidRPr="00CA5DF2">
        <w:rPr>
          <w:i/>
          <w:iCs/>
          <w:lang w:val="en-GB"/>
        </w:rPr>
        <w:t>complies</w:t>
      </w:r>
      <w:proofErr w:type="gramEnd"/>
      <w:r w:rsidRPr="00CA5DF2">
        <w:rPr>
          <w:i/>
          <w:iCs/>
          <w:lang w:val="en-GB"/>
        </w:rPr>
        <w:t xml:space="preserve"> fully with all requirements…”</w:t>
      </w:r>
      <w:r w:rsidRPr="00CA5DF2">
        <w:rPr>
          <w:lang w:val="en-GB"/>
        </w:rPr>
        <w:t xml:space="preserve"> </w:t>
      </w:r>
    </w:p>
    <w:p w14:paraId="45F436BA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But:</w:t>
      </w:r>
    </w:p>
    <w:p w14:paraId="44E46712" w14:textId="77777777" w:rsidR="00CA5DF2" w:rsidRPr="00CA5DF2" w:rsidRDefault="00CA5DF2" w:rsidP="00CA5DF2">
      <w:pPr>
        <w:numPr>
          <w:ilvl w:val="0"/>
          <w:numId w:val="1"/>
        </w:numPr>
        <w:rPr>
          <w:lang w:val="en-GB"/>
        </w:rPr>
      </w:pPr>
      <w:r w:rsidRPr="00CA5DF2">
        <w:rPr>
          <w:lang w:val="en-GB"/>
        </w:rPr>
        <w:t xml:space="preserve">Scope 3 → NOT disclosed </w:t>
      </w:r>
    </w:p>
    <w:p w14:paraId="0952EDCA" w14:textId="77777777" w:rsidR="00CA5DF2" w:rsidRPr="00CA5DF2" w:rsidRDefault="00CA5DF2" w:rsidP="00CA5DF2">
      <w:pPr>
        <w:numPr>
          <w:ilvl w:val="0"/>
          <w:numId w:val="1"/>
        </w:numPr>
        <w:rPr>
          <w:lang w:val="en-GB"/>
        </w:rPr>
      </w:pPr>
      <w:r w:rsidRPr="00CA5DF2">
        <w:rPr>
          <w:lang w:val="en-GB"/>
        </w:rPr>
        <w:t xml:space="preserve">Financial quantification → mostly qualitative </w:t>
      </w:r>
    </w:p>
    <w:p w14:paraId="4D792677" w14:textId="77777777" w:rsidR="00CA5DF2" w:rsidRPr="00CA5DF2" w:rsidRDefault="00CA5DF2" w:rsidP="00CA5DF2">
      <w:pPr>
        <w:numPr>
          <w:ilvl w:val="0"/>
          <w:numId w:val="1"/>
        </w:numPr>
        <w:rPr>
          <w:lang w:val="en-GB"/>
        </w:rPr>
      </w:pPr>
      <w:r w:rsidRPr="00CA5DF2">
        <w:rPr>
          <w:lang w:val="en-GB"/>
        </w:rPr>
        <w:t xml:space="preserve">Some metrics → missing/incomplete </w:t>
      </w:r>
    </w:p>
    <w:p w14:paraId="3BC57308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✅</w:t>
      </w:r>
      <w:r w:rsidRPr="00CA5DF2">
        <w:rPr>
          <w:b/>
          <w:bCs/>
          <w:lang w:val="en-GB"/>
        </w:rPr>
        <w:t xml:space="preserve"> Gap:</w:t>
      </w:r>
    </w:p>
    <w:p w14:paraId="20DABE8B" w14:textId="77777777" w:rsidR="00CA5DF2" w:rsidRPr="00CA5DF2" w:rsidRDefault="00CA5DF2" w:rsidP="00CA5DF2">
      <w:pPr>
        <w:rPr>
          <w:lang w:val="en-GB"/>
        </w:rPr>
      </w:pPr>
      <w:r w:rsidRPr="00CA5DF2">
        <w:rPr>
          <w:rFonts w:ascii="Segoe UI Emoji" w:hAnsi="Segoe UI Emoji" w:cs="Segoe UI Emoji"/>
          <w:lang w:val="en-GB"/>
        </w:rPr>
        <w:t>➡️</w:t>
      </w:r>
      <w:r w:rsidRPr="00CA5DF2">
        <w:rPr>
          <w:lang w:val="en-GB"/>
        </w:rPr>
        <w:t xml:space="preserve"> </w:t>
      </w:r>
      <w:r w:rsidRPr="00CA5DF2">
        <w:rPr>
          <w:b/>
          <w:bCs/>
          <w:lang w:val="en-GB"/>
        </w:rPr>
        <w:t>Cannot claim full compliance yet</w:t>
      </w:r>
    </w:p>
    <w:p w14:paraId="02CC9CA9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💡</w:t>
      </w:r>
      <w:r w:rsidRPr="00CA5DF2">
        <w:rPr>
          <w:b/>
          <w:bCs/>
          <w:lang w:val="en-GB"/>
        </w:rPr>
        <w:t xml:space="preserve"> Recommendation:</w:t>
      </w:r>
    </w:p>
    <w:p w14:paraId="7EA2C1C7" w14:textId="77777777" w:rsidR="00CA5DF2" w:rsidRPr="00CA5DF2" w:rsidRDefault="00CA5DF2" w:rsidP="00CA5DF2">
      <w:pPr>
        <w:numPr>
          <w:ilvl w:val="0"/>
          <w:numId w:val="2"/>
        </w:numPr>
        <w:rPr>
          <w:lang w:val="en-GB"/>
        </w:rPr>
      </w:pPr>
      <w:r w:rsidRPr="00CA5DF2">
        <w:rPr>
          <w:lang w:val="en-GB"/>
        </w:rPr>
        <w:t xml:space="preserve">Change to: </w:t>
      </w:r>
    </w:p>
    <w:p w14:paraId="44F0ECF3" w14:textId="77777777" w:rsidR="00CA5DF2" w:rsidRPr="00CA5DF2" w:rsidRDefault="00CA5DF2" w:rsidP="00CA5DF2">
      <w:pPr>
        <w:rPr>
          <w:lang w:val="en-GB"/>
        </w:rPr>
      </w:pPr>
      <w:r w:rsidRPr="00CA5DF2">
        <w:rPr>
          <w:i/>
          <w:iCs/>
          <w:lang w:val="en-GB"/>
        </w:rPr>
        <w:t>“</w:t>
      </w:r>
      <w:proofErr w:type="gramStart"/>
      <w:r w:rsidRPr="00CA5DF2">
        <w:rPr>
          <w:i/>
          <w:iCs/>
          <w:lang w:val="en-GB"/>
        </w:rPr>
        <w:t>prepared</w:t>
      </w:r>
      <w:proofErr w:type="gramEnd"/>
      <w:r w:rsidRPr="00CA5DF2">
        <w:rPr>
          <w:i/>
          <w:iCs/>
          <w:lang w:val="en-GB"/>
        </w:rPr>
        <w:t xml:space="preserve"> in alignment with IFRS S1 and S2…”</w:t>
      </w:r>
      <w:r w:rsidRPr="00CA5DF2">
        <w:rPr>
          <w:lang w:val="en-GB"/>
        </w:rPr>
        <w:br/>
        <w:t>OR</w:t>
      </w:r>
    </w:p>
    <w:p w14:paraId="69BF0835" w14:textId="77777777" w:rsidR="00CA5DF2" w:rsidRPr="00CA5DF2" w:rsidRDefault="00CA5DF2" w:rsidP="00CA5DF2">
      <w:pPr>
        <w:numPr>
          <w:ilvl w:val="0"/>
          <w:numId w:val="3"/>
        </w:numPr>
        <w:rPr>
          <w:lang w:val="en-GB"/>
        </w:rPr>
      </w:pPr>
      <w:r w:rsidRPr="00CA5DF2">
        <w:rPr>
          <w:lang w:val="en-GB"/>
        </w:rPr>
        <w:t xml:space="preserve">Keep compliance but </w:t>
      </w:r>
      <w:r w:rsidRPr="00CA5DF2">
        <w:rPr>
          <w:b/>
          <w:bCs/>
          <w:lang w:val="en-GB"/>
        </w:rPr>
        <w:t>explicitly disclose limitations clearly</w:t>
      </w:r>
      <w:r w:rsidRPr="00CA5DF2">
        <w:rPr>
          <w:lang w:val="en-GB"/>
        </w:rPr>
        <w:t xml:space="preserve"> </w:t>
      </w:r>
    </w:p>
    <w:p w14:paraId="60AAC29A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3E92849F">
          <v:rect id="_x0000_i1110" style="width:0;height:1.5pt" o:hralign="center" o:hrstd="t" o:hr="t" fillcolor="#a0a0a0" stroked="f"/>
        </w:pict>
      </w:r>
    </w:p>
    <w:p w14:paraId="11F876A0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 xml:space="preserve">2. </w:t>
      </w:r>
      <w:r w:rsidRPr="00CA5DF2">
        <w:rPr>
          <w:rFonts w:ascii="Segoe UI Emoji" w:hAnsi="Segoe UI Emoji" w:cs="Segoe UI Emoji"/>
          <w:b/>
          <w:bCs/>
          <w:lang w:val="en-GB"/>
        </w:rPr>
        <w:t>❗</w:t>
      </w:r>
      <w:r w:rsidRPr="00CA5DF2">
        <w:rPr>
          <w:b/>
          <w:bCs/>
          <w:lang w:val="en-GB"/>
        </w:rPr>
        <w:t xml:space="preserve"> Financial Effects Quantification (Major Gap </w:t>
      </w:r>
      <w:r w:rsidRPr="00CA5DF2">
        <w:rPr>
          <w:rFonts w:ascii="Calibri" w:hAnsi="Calibri" w:cs="Calibri"/>
          <w:b/>
          <w:bCs/>
          <w:lang w:val="en-GB"/>
        </w:rPr>
        <w:t>–</w:t>
      </w:r>
      <w:r w:rsidRPr="00CA5DF2">
        <w:rPr>
          <w:b/>
          <w:bCs/>
          <w:lang w:val="en-GB"/>
        </w:rPr>
        <w:t xml:space="preserve"> IFRS S1 &amp; S2)</w:t>
      </w:r>
    </w:p>
    <w:p w14:paraId="03EB8217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🔴</w:t>
      </w:r>
      <w:r w:rsidRPr="00CA5DF2">
        <w:rPr>
          <w:b/>
          <w:bCs/>
          <w:lang w:val="en-GB"/>
        </w:rPr>
        <w:t xml:space="preserve"> Issue:</w:t>
      </w:r>
    </w:p>
    <w:p w14:paraId="7CEA550A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You mentioned impacts like:</w:t>
      </w:r>
    </w:p>
    <w:p w14:paraId="44CD52AC" w14:textId="77777777" w:rsidR="00CA5DF2" w:rsidRPr="00CA5DF2" w:rsidRDefault="00CA5DF2" w:rsidP="00CA5DF2">
      <w:pPr>
        <w:numPr>
          <w:ilvl w:val="0"/>
          <w:numId w:val="4"/>
        </w:numPr>
        <w:rPr>
          <w:lang w:val="en-GB"/>
        </w:rPr>
      </w:pPr>
      <w:r w:rsidRPr="00CA5DF2">
        <w:rPr>
          <w:lang w:val="en-GB"/>
        </w:rPr>
        <w:t xml:space="preserve">costs </w:t>
      </w:r>
    </w:p>
    <w:p w14:paraId="13E97C02" w14:textId="77777777" w:rsidR="00CA5DF2" w:rsidRPr="00CA5DF2" w:rsidRDefault="00CA5DF2" w:rsidP="00CA5DF2">
      <w:pPr>
        <w:numPr>
          <w:ilvl w:val="0"/>
          <w:numId w:val="4"/>
        </w:numPr>
        <w:rPr>
          <w:lang w:val="en-GB"/>
        </w:rPr>
      </w:pPr>
      <w:r w:rsidRPr="00CA5DF2">
        <w:rPr>
          <w:lang w:val="en-GB"/>
        </w:rPr>
        <w:t xml:space="preserve">investments </w:t>
      </w:r>
    </w:p>
    <w:p w14:paraId="7F47254D" w14:textId="77777777" w:rsidR="00CA5DF2" w:rsidRPr="00CA5DF2" w:rsidRDefault="00CA5DF2" w:rsidP="00CA5DF2">
      <w:pPr>
        <w:numPr>
          <w:ilvl w:val="0"/>
          <w:numId w:val="4"/>
        </w:numPr>
        <w:rPr>
          <w:lang w:val="en-GB"/>
        </w:rPr>
      </w:pPr>
      <w:r w:rsidRPr="00CA5DF2">
        <w:rPr>
          <w:lang w:val="en-GB"/>
        </w:rPr>
        <w:t xml:space="preserve">risks </w:t>
      </w:r>
    </w:p>
    <w:p w14:paraId="676EED3C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But:</w:t>
      </w:r>
      <w:r w:rsidRPr="00CA5DF2">
        <w:rPr>
          <w:lang w:val="en-GB"/>
        </w:rPr>
        <w:br/>
      </w:r>
      <w:r w:rsidRPr="00CA5DF2">
        <w:rPr>
          <w:rFonts w:ascii="Segoe UI Emoji" w:hAnsi="Segoe UI Emoji" w:cs="Segoe UI Emoji"/>
          <w:lang w:val="en-GB"/>
        </w:rPr>
        <w:t>➡️</w:t>
      </w:r>
      <w:r w:rsidRPr="00CA5DF2">
        <w:rPr>
          <w:lang w:val="en-GB"/>
        </w:rPr>
        <w:t xml:space="preserve"> No </w:t>
      </w:r>
      <w:r w:rsidRPr="00CA5DF2">
        <w:rPr>
          <w:b/>
          <w:bCs/>
          <w:lang w:val="en-GB"/>
        </w:rPr>
        <w:t>actual quantification</w:t>
      </w:r>
      <w:r w:rsidRPr="00CA5DF2">
        <w:rPr>
          <w:lang w:val="en-GB"/>
        </w:rPr>
        <w:t xml:space="preserve"> (₦ impact, % impact, scenario-based numbers)</w:t>
      </w:r>
    </w:p>
    <w:p w14:paraId="25901727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✅</w:t>
      </w:r>
      <w:r w:rsidRPr="00CA5DF2">
        <w:rPr>
          <w:b/>
          <w:bCs/>
          <w:lang w:val="en-GB"/>
        </w:rPr>
        <w:t xml:space="preserve"> Gap:</w:t>
      </w:r>
    </w:p>
    <w:p w14:paraId="23D4EC6A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Missing:</w:t>
      </w:r>
    </w:p>
    <w:p w14:paraId="3A7E6FA8" w14:textId="77777777" w:rsidR="00CA5DF2" w:rsidRPr="00CA5DF2" w:rsidRDefault="00CA5DF2" w:rsidP="00CA5DF2">
      <w:pPr>
        <w:numPr>
          <w:ilvl w:val="0"/>
          <w:numId w:val="5"/>
        </w:numPr>
        <w:rPr>
          <w:lang w:val="en-GB"/>
        </w:rPr>
      </w:pPr>
      <w:r w:rsidRPr="00CA5DF2">
        <w:rPr>
          <w:lang w:val="en-GB"/>
        </w:rPr>
        <w:lastRenderedPageBreak/>
        <w:t xml:space="preserve">Impact on </w:t>
      </w:r>
      <w:r w:rsidRPr="00CA5DF2">
        <w:rPr>
          <w:b/>
          <w:bCs/>
          <w:lang w:val="en-GB"/>
        </w:rPr>
        <w:t>financial position (assets/liabilities)</w:t>
      </w:r>
      <w:r w:rsidRPr="00CA5DF2">
        <w:rPr>
          <w:lang w:val="en-GB"/>
        </w:rPr>
        <w:t xml:space="preserve"> </w:t>
      </w:r>
    </w:p>
    <w:p w14:paraId="1F8E4F02" w14:textId="77777777" w:rsidR="00CA5DF2" w:rsidRPr="00CA5DF2" w:rsidRDefault="00CA5DF2" w:rsidP="00CA5DF2">
      <w:pPr>
        <w:numPr>
          <w:ilvl w:val="0"/>
          <w:numId w:val="5"/>
        </w:numPr>
        <w:rPr>
          <w:lang w:val="en-GB"/>
        </w:rPr>
      </w:pPr>
      <w:r w:rsidRPr="00CA5DF2">
        <w:rPr>
          <w:lang w:val="en-GB"/>
        </w:rPr>
        <w:t xml:space="preserve">Impact on </w:t>
      </w:r>
      <w:r w:rsidRPr="00CA5DF2">
        <w:rPr>
          <w:b/>
          <w:bCs/>
          <w:lang w:val="en-GB"/>
        </w:rPr>
        <w:t>financial performance (profit/loss)</w:t>
      </w:r>
      <w:r w:rsidRPr="00CA5DF2">
        <w:rPr>
          <w:lang w:val="en-GB"/>
        </w:rPr>
        <w:t xml:space="preserve"> </w:t>
      </w:r>
    </w:p>
    <w:p w14:paraId="3179C470" w14:textId="77777777" w:rsidR="00CA5DF2" w:rsidRPr="00CA5DF2" w:rsidRDefault="00CA5DF2" w:rsidP="00CA5DF2">
      <w:pPr>
        <w:numPr>
          <w:ilvl w:val="0"/>
          <w:numId w:val="5"/>
        </w:numPr>
        <w:rPr>
          <w:lang w:val="en-GB"/>
        </w:rPr>
      </w:pPr>
      <w:r w:rsidRPr="00CA5DF2">
        <w:rPr>
          <w:lang w:val="en-GB"/>
        </w:rPr>
        <w:t xml:space="preserve">Impact on </w:t>
      </w:r>
      <w:r w:rsidRPr="00CA5DF2">
        <w:rPr>
          <w:b/>
          <w:bCs/>
          <w:lang w:val="en-GB"/>
        </w:rPr>
        <w:t>cash flows</w:t>
      </w:r>
      <w:r w:rsidRPr="00CA5DF2">
        <w:rPr>
          <w:lang w:val="en-GB"/>
        </w:rPr>
        <w:t xml:space="preserve"> </w:t>
      </w:r>
    </w:p>
    <w:p w14:paraId="2771C5D2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💡</w:t>
      </w:r>
      <w:r w:rsidRPr="00CA5DF2">
        <w:rPr>
          <w:b/>
          <w:bCs/>
          <w:lang w:val="en-GB"/>
        </w:rPr>
        <w:t xml:space="preserve"> Recommendation:</w:t>
      </w:r>
    </w:p>
    <w:p w14:paraId="52BEC78E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Even estimates like:</w:t>
      </w:r>
    </w:p>
    <w:p w14:paraId="7BFA6A40" w14:textId="77777777" w:rsidR="00CA5DF2" w:rsidRPr="00CA5DF2" w:rsidRDefault="00CA5DF2" w:rsidP="00CA5DF2">
      <w:pPr>
        <w:numPr>
          <w:ilvl w:val="0"/>
          <w:numId w:val="6"/>
        </w:numPr>
        <w:rPr>
          <w:lang w:val="en-GB"/>
        </w:rPr>
      </w:pPr>
      <w:r w:rsidRPr="00CA5DF2">
        <w:rPr>
          <w:lang w:val="en-GB"/>
        </w:rPr>
        <w:t>“</w:t>
      </w:r>
      <w:proofErr w:type="gramStart"/>
      <w:r w:rsidRPr="00CA5DF2">
        <w:rPr>
          <w:lang w:val="en-GB"/>
        </w:rPr>
        <w:t>increase</w:t>
      </w:r>
      <w:proofErr w:type="gramEnd"/>
      <w:r w:rsidRPr="00CA5DF2">
        <w:rPr>
          <w:lang w:val="en-GB"/>
        </w:rPr>
        <w:t xml:space="preserve"> in operating cost by X–X%” </w:t>
      </w:r>
    </w:p>
    <w:p w14:paraId="50CB0705" w14:textId="77777777" w:rsidR="00CA5DF2" w:rsidRPr="00CA5DF2" w:rsidRDefault="00CA5DF2" w:rsidP="00CA5DF2">
      <w:pPr>
        <w:numPr>
          <w:ilvl w:val="0"/>
          <w:numId w:val="6"/>
        </w:numPr>
        <w:rPr>
          <w:lang w:val="en-GB"/>
        </w:rPr>
      </w:pPr>
      <w:r w:rsidRPr="00CA5DF2">
        <w:rPr>
          <w:lang w:val="en-GB"/>
        </w:rPr>
        <w:t>“</w:t>
      </w:r>
      <w:proofErr w:type="gramStart"/>
      <w:r w:rsidRPr="00CA5DF2">
        <w:rPr>
          <w:lang w:val="en-GB"/>
        </w:rPr>
        <w:t>capex</w:t>
      </w:r>
      <w:proofErr w:type="gramEnd"/>
      <w:r w:rsidRPr="00CA5DF2">
        <w:rPr>
          <w:lang w:val="en-GB"/>
        </w:rPr>
        <w:t xml:space="preserve"> of ₦X–₦X expected” </w:t>
      </w:r>
    </w:p>
    <w:p w14:paraId="17D928B4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15F69504">
          <v:rect id="_x0000_i1111" style="width:0;height:1.5pt" o:hralign="center" o:hrstd="t" o:hr="t" fillcolor="#a0a0a0" stroked="f"/>
        </w:pict>
      </w:r>
    </w:p>
    <w:p w14:paraId="00FB4BB9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 xml:space="preserve">3. </w:t>
      </w:r>
      <w:r w:rsidRPr="00CA5DF2">
        <w:rPr>
          <w:rFonts w:ascii="Segoe UI Emoji" w:hAnsi="Segoe UI Emoji" w:cs="Segoe UI Emoji"/>
          <w:b/>
          <w:bCs/>
          <w:lang w:val="en-GB"/>
        </w:rPr>
        <w:t>❗</w:t>
      </w:r>
      <w:r w:rsidRPr="00CA5DF2">
        <w:rPr>
          <w:b/>
          <w:bCs/>
          <w:lang w:val="en-GB"/>
        </w:rPr>
        <w:t xml:space="preserve"> Climate Scenario Analysis </w:t>
      </w:r>
      <w:r w:rsidRPr="00CA5DF2">
        <w:rPr>
          <w:rFonts w:ascii="Calibri" w:hAnsi="Calibri" w:cs="Calibri"/>
          <w:b/>
          <w:bCs/>
          <w:lang w:val="en-GB"/>
        </w:rPr>
        <w:t>–</w:t>
      </w:r>
      <w:r w:rsidRPr="00CA5DF2">
        <w:rPr>
          <w:b/>
          <w:bCs/>
          <w:lang w:val="en-GB"/>
        </w:rPr>
        <w:t xml:space="preserve"> Not Decision-Useful Enough</w:t>
      </w:r>
    </w:p>
    <w:p w14:paraId="4394B2E0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🔴</w:t>
      </w:r>
      <w:r w:rsidRPr="00CA5DF2">
        <w:rPr>
          <w:b/>
          <w:bCs/>
          <w:lang w:val="en-GB"/>
        </w:rPr>
        <w:t xml:space="preserve"> Issue:</w:t>
      </w:r>
    </w:p>
    <w:p w14:paraId="3A9F1DD5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Good narrative, BUT:</w:t>
      </w:r>
    </w:p>
    <w:p w14:paraId="05484D3F" w14:textId="77777777" w:rsidR="00CA5DF2" w:rsidRPr="00CA5DF2" w:rsidRDefault="00CA5DF2" w:rsidP="00CA5DF2">
      <w:pPr>
        <w:numPr>
          <w:ilvl w:val="0"/>
          <w:numId w:val="7"/>
        </w:numPr>
        <w:rPr>
          <w:lang w:val="en-GB"/>
        </w:rPr>
      </w:pPr>
      <w:r w:rsidRPr="00CA5DF2">
        <w:rPr>
          <w:lang w:val="en-GB"/>
        </w:rPr>
        <w:t xml:space="preserve">No </w:t>
      </w:r>
      <w:r w:rsidRPr="00CA5DF2">
        <w:rPr>
          <w:b/>
          <w:bCs/>
          <w:lang w:val="en-GB"/>
        </w:rPr>
        <w:t>quantitative outputs</w:t>
      </w:r>
      <w:r w:rsidRPr="00CA5DF2">
        <w:rPr>
          <w:lang w:val="en-GB"/>
        </w:rPr>
        <w:t xml:space="preserve"> </w:t>
      </w:r>
    </w:p>
    <w:p w14:paraId="41C82DB2" w14:textId="77777777" w:rsidR="00CA5DF2" w:rsidRPr="00CA5DF2" w:rsidRDefault="00CA5DF2" w:rsidP="00CA5DF2">
      <w:pPr>
        <w:numPr>
          <w:ilvl w:val="0"/>
          <w:numId w:val="7"/>
        </w:numPr>
        <w:rPr>
          <w:lang w:val="en-GB"/>
        </w:rPr>
      </w:pPr>
      <w:r w:rsidRPr="00CA5DF2">
        <w:rPr>
          <w:lang w:val="en-GB"/>
        </w:rPr>
        <w:t xml:space="preserve">No </w:t>
      </w:r>
      <w:r w:rsidRPr="00CA5DF2">
        <w:rPr>
          <w:b/>
          <w:bCs/>
          <w:lang w:val="en-GB"/>
        </w:rPr>
        <w:t>link to financial planning</w:t>
      </w:r>
      <w:r w:rsidRPr="00CA5DF2">
        <w:rPr>
          <w:lang w:val="en-GB"/>
        </w:rPr>
        <w:t xml:space="preserve"> </w:t>
      </w:r>
    </w:p>
    <w:p w14:paraId="378DEE44" w14:textId="77777777" w:rsidR="00CA5DF2" w:rsidRPr="00CA5DF2" w:rsidRDefault="00CA5DF2" w:rsidP="00CA5DF2">
      <w:pPr>
        <w:numPr>
          <w:ilvl w:val="0"/>
          <w:numId w:val="7"/>
        </w:numPr>
        <w:rPr>
          <w:lang w:val="en-GB"/>
        </w:rPr>
      </w:pPr>
      <w:r w:rsidRPr="00CA5DF2">
        <w:rPr>
          <w:lang w:val="en-GB"/>
        </w:rPr>
        <w:t xml:space="preserve">No </w:t>
      </w:r>
      <w:r w:rsidRPr="00CA5DF2">
        <w:rPr>
          <w:b/>
          <w:bCs/>
          <w:lang w:val="en-GB"/>
        </w:rPr>
        <w:t>clear business impact by segment</w:t>
      </w:r>
      <w:r w:rsidRPr="00CA5DF2">
        <w:rPr>
          <w:lang w:val="en-GB"/>
        </w:rPr>
        <w:t xml:space="preserve"> </w:t>
      </w:r>
    </w:p>
    <w:p w14:paraId="5AFA700E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✅</w:t>
      </w:r>
      <w:r w:rsidRPr="00CA5DF2">
        <w:rPr>
          <w:b/>
          <w:bCs/>
          <w:lang w:val="en-GB"/>
        </w:rPr>
        <w:t xml:space="preserve"> Gap:</w:t>
      </w:r>
    </w:p>
    <w:p w14:paraId="54A9C29E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IFRS S2 requires:</w:t>
      </w:r>
      <w:r w:rsidRPr="00CA5DF2">
        <w:rPr>
          <w:lang w:val="en-GB"/>
        </w:rPr>
        <w:br/>
      </w:r>
      <w:r w:rsidRPr="00CA5DF2">
        <w:rPr>
          <w:rFonts w:ascii="Segoe UI Emoji" w:hAnsi="Segoe UI Emoji" w:cs="Segoe UI Emoji"/>
          <w:lang w:val="en-GB"/>
        </w:rPr>
        <w:t>➡️</w:t>
      </w:r>
      <w:r w:rsidRPr="00CA5DF2">
        <w:rPr>
          <w:lang w:val="en-GB"/>
        </w:rPr>
        <w:t xml:space="preserve"> How scenarios affect:</w:t>
      </w:r>
    </w:p>
    <w:p w14:paraId="0F9C1911" w14:textId="77777777" w:rsidR="00CA5DF2" w:rsidRPr="00CA5DF2" w:rsidRDefault="00CA5DF2" w:rsidP="00CA5DF2">
      <w:pPr>
        <w:numPr>
          <w:ilvl w:val="0"/>
          <w:numId w:val="8"/>
        </w:numPr>
        <w:rPr>
          <w:lang w:val="en-GB"/>
        </w:rPr>
      </w:pPr>
      <w:r w:rsidRPr="00CA5DF2">
        <w:rPr>
          <w:lang w:val="en-GB"/>
        </w:rPr>
        <w:t xml:space="preserve">revenue </w:t>
      </w:r>
    </w:p>
    <w:p w14:paraId="727A69B4" w14:textId="77777777" w:rsidR="00CA5DF2" w:rsidRPr="00CA5DF2" w:rsidRDefault="00CA5DF2" w:rsidP="00CA5DF2">
      <w:pPr>
        <w:numPr>
          <w:ilvl w:val="0"/>
          <w:numId w:val="8"/>
        </w:numPr>
        <w:rPr>
          <w:lang w:val="en-GB"/>
        </w:rPr>
      </w:pPr>
      <w:r w:rsidRPr="00CA5DF2">
        <w:rPr>
          <w:lang w:val="en-GB"/>
        </w:rPr>
        <w:t xml:space="preserve">costs </w:t>
      </w:r>
    </w:p>
    <w:p w14:paraId="5D3617FF" w14:textId="77777777" w:rsidR="00CA5DF2" w:rsidRPr="00CA5DF2" w:rsidRDefault="00CA5DF2" w:rsidP="00CA5DF2">
      <w:pPr>
        <w:numPr>
          <w:ilvl w:val="0"/>
          <w:numId w:val="8"/>
        </w:numPr>
        <w:rPr>
          <w:lang w:val="en-GB"/>
        </w:rPr>
      </w:pPr>
      <w:r w:rsidRPr="00CA5DF2">
        <w:rPr>
          <w:lang w:val="en-GB"/>
        </w:rPr>
        <w:t xml:space="preserve">assets </w:t>
      </w:r>
    </w:p>
    <w:p w14:paraId="7F438A58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💡</w:t>
      </w:r>
      <w:r w:rsidRPr="00CA5DF2">
        <w:rPr>
          <w:b/>
          <w:bCs/>
          <w:lang w:val="en-GB"/>
        </w:rPr>
        <w:t xml:space="preserve"> Recommendation:</w:t>
      </w:r>
    </w:p>
    <w:p w14:paraId="5D1F43B5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Add:</w:t>
      </w:r>
    </w:p>
    <w:p w14:paraId="13756CC5" w14:textId="77777777" w:rsidR="00CA5DF2" w:rsidRPr="00CA5DF2" w:rsidRDefault="00CA5DF2" w:rsidP="00CA5DF2">
      <w:pPr>
        <w:numPr>
          <w:ilvl w:val="0"/>
          <w:numId w:val="9"/>
        </w:numPr>
        <w:rPr>
          <w:lang w:val="en-GB"/>
        </w:rPr>
      </w:pPr>
      <w:r w:rsidRPr="00CA5DF2">
        <w:rPr>
          <w:lang w:val="en-GB"/>
        </w:rPr>
        <w:t xml:space="preserve">“Under RCP 8.5, project delays could increase cost by X%” </w:t>
      </w:r>
    </w:p>
    <w:p w14:paraId="1ADA7844" w14:textId="77777777" w:rsidR="00CA5DF2" w:rsidRPr="00CA5DF2" w:rsidRDefault="00CA5DF2" w:rsidP="00CA5DF2">
      <w:pPr>
        <w:numPr>
          <w:ilvl w:val="0"/>
          <w:numId w:val="9"/>
        </w:numPr>
        <w:rPr>
          <w:lang w:val="en-GB"/>
        </w:rPr>
      </w:pPr>
      <w:r w:rsidRPr="00CA5DF2">
        <w:rPr>
          <w:lang w:val="en-GB"/>
        </w:rPr>
        <w:t xml:space="preserve">“Flood risk may impact X% of project locations” </w:t>
      </w:r>
    </w:p>
    <w:p w14:paraId="4A44931B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2FBF7858">
          <v:rect id="_x0000_i1112" style="width:0;height:1.5pt" o:hralign="center" o:hrstd="t" o:hr="t" fillcolor="#a0a0a0" stroked="f"/>
        </w:pict>
      </w:r>
    </w:p>
    <w:p w14:paraId="43CC5ACF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 xml:space="preserve">4. </w:t>
      </w:r>
      <w:r w:rsidRPr="00CA5DF2">
        <w:rPr>
          <w:rFonts w:ascii="Segoe UI Emoji" w:hAnsi="Segoe UI Emoji" w:cs="Segoe UI Emoji"/>
          <w:b/>
          <w:bCs/>
          <w:lang w:val="en-GB"/>
        </w:rPr>
        <w:t>❗</w:t>
      </w:r>
      <w:r w:rsidRPr="00CA5DF2">
        <w:rPr>
          <w:b/>
          <w:bCs/>
          <w:lang w:val="en-GB"/>
        </w:rPr>
        <w:t xml:space="preserve"> Targets </w:t>
      </w:r>
      <w:r w:rsidRPr="00CA5DF2">
        <w:rPr>
          <w:rFonts w:ascii="Calibri" w:hAnsi="Calibri" w:cs="Calibri"/>
          <w:b/>
          <w:bCs/>
          <w:lang w:val="en-GB"/>
        </w:rPr>
        <w:t>–</w:t>
      </w:r>
      <w:r w:rsidRPr="00CA5DF2">
        <w:rPr>
          <w:b/>
          <w:bCs/>
          <w:lang w:val="en-GB"/>
        </w:rPr>
        <w:t xml:space="preserve"> Missing Key Elements (Very Important)</w:t>
      </w:r>
    </w:p>
    <w:p w14:paraId="11C49589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You did well on structure, BUT:</w:t>
      </w:r>
    </w:p>
    <w:p w14:paraId="3DA9768C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🔴</w:t>
      </w:r>
      <w:r w:rsidRPr="00CA5DF2">
        <w:rPr>
          <w:b/>
          <w:bCs/>
          <w:lang w:val="en-GB"/>
        </w:rPr>
        <w:t xml:space="preserve"> Missing:</w:t>
      </w:r>
    </w:p>
    <w:p w14:paraId="2935A12B" w14:textId="77777777" w:rsidR="00CA5DF2" w:rsidRPr="00CA5DF2" w:rsidRDefault="00CA5DF2" w:rsidP="00CA5DF2">
      <w:pPr>
        <w:numPr>
          <w:ilvl w:val="0"/>
          <w:numId w:val="10"/>
        </w:numPr>
        <w:rPr>
          <w:lang w:val="en-GB"/>
        </w:rPr>
      </w:pPr>
      <w:r w:rsidRPr="00CA5DF2">
        <w:rPr>
          <w:lang w:val="en-GB"/>
        </w:rPr>
        <w:t xml:space="preserve">Baseline year </w:t>
      </w:r>
    </w:p>
    <w:p w14:paraId="0974ACF7" w14:textId="77777777" w:rsidR="00CA5DF2" w:rsidRPr="00CA5DF2" w:rsidRDefault="00CA5DF2" w:rsidP="00CA5DF2">
      <w:pPr>
        <w:numPr>
          <w:ilvl w:val="0"/>
          <w:numId w:val="10"/>
        </w:numPr>
        <w:rPr>
          <w:lang w:val="en-GB"/>
        </w:rPr>
      </w:pPr>
      <w:r w:rsidRPr="00CA5DF2">
        <w:rPr>
          <w:lang w:val="en-GB"/>
        </w:rPr>
        <w:lastRenderedPageBreak/>
        <w:t xml:space="preserve">Target year </w:t>
      </w:r>
    </w:p>
    <w:p w14:paraId="5C1C3800" w14:textId="77777777" w:rsidR="00CA5DF2" w:rsidRPr="00CA5DF2" w:rsidRDefault="00CA5DF2" w:rsidP="00CA5DF2">
      <w:pPr>
        <w:numPr>
          <w:ilvl w:val="0"/>
          <w:numId w:val="10"/>
        </w:numPr>
        <w:rPr>
          <w:lang w:val="en-GB"/>
        </w:rPr>
      </w:pPr>
      <w:r w:rsidRPr="00CA5DF2">
        <w:rPr>
          <w:lang w:val="en-GB"/>
        </w:rPr>
        <w:t xml:space="preserve">Units (some cases) </w:t>
      </w:r>
    </w:p>
    <w:p w14:paraId="419D41A6" w14:textId="77777777" w:rsidR="00CA5DF2" w:rsidRPr="00CA5DF2" w:rsidRDefault="00CA5DF2" w:rsidP="00CA5DF2">
      <w:pPr>
        <w:numPr>
          <w:ilvl w:val="0"/>
          <w:numId w:val="10"/>
        </w:numPr>
        <w:rPr>
          <w:lang w:val="en-GB"/>
        </w:rPr>
      </w:pPr>
      <w:r w:rsidRPr="00CA5DF2">
        <w:rPr>
          <w:lang w:val="en-GB"/>
        </w:rPr>
        <w:t xml:space="preserve">Whether targets are </w:t>
      </w:r>
      <w:r w:rsidRPr="00CA5DF2">
        <w:rPr>
          <w:b/>
          <w:bCs/>
          <w:lang w:val="en-GB"/>
        </w:rPr>
        <w:t>science-based</w:t>
      </w:r>
      <w:r w:rsidRPr="00CA5DF2">
        <w:rPr>
          <w:lang w:val="en-GB"/>
        </w:rPr>
        <w:t xml:space="preserve"> </w:t>
      </w:r>
    </w:p>
    <w:p w14:paraId="48EC5B7D" w14:textId="77777777" w:rsidR="00CA5DF2" w:rsidRPr="00CA5DF2" w:rsidRDefault="00CA5DF2" w:rsidP="00CA5DF2">
      <w:pPr>
        <w:numPr>
          <w:ilvl w:val="0"/>
          <w:numId w:val="10"/>
        </w:numPr>
        <w:rPr>
          <w:lang w:val="en-GB"/>
        </w:rPr>
      </w:pPr>
      <w:r w:rsidRPr="00CA5DF2">
        <w:rPr>
          <w:lang w:val="en-GB"/>
        </w:rPr>
        <w:t xml:space="preserve">Whether aligned with </w:t>
      </w:r>
      <w:r w:rsidRPr="00CA5DF2">
        <w:rPr>
          <w:b/>
          <w:bCs/>
          <w:lang w:val="en-GB"/>
        </w:rPr>
        <w:t>net zero / Paris</w:t>
      </w:r>
      <w:r w:rsidRPr="00CA5DF2">
        <w:rPr>
          <w:lang w:val="en-GB"/>
        </w:rPr>
        <w:t xml:space="preserve"> </w:t>
      </w:r>
    </w:p>
    <w:p w14:paraId="2E7EB09D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>Example gap:</w:t>
      </w:r>
    </w:p>
    <w:p w14:paraId="4D4A4795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“</w:t>
      </w:r>
      <w:proofErr w:type="gramStart"/>
      <w:r w:rsidRPr="00CA5DF2">
        <w:rPr>
          <w:lang w:val="en-GB"/>
        </w:rPr>
        <w:t>reduce</w:t>
      </w:r>
      <w:proofErr w:type="gramEnd"/>
      <w:r w:rsidRPr="00CA5DF2">
        <w:rPr>
          <w:lang w:val="en-GB"/>
        </w:rPr>
        <w:t xml:space="preserve"> emissions” → </w:t>
      </w:r>
      <w:r w:rsidRPr="00CA5DF2">
        <w:rPr>
          <w:rFonts w:ascii="Segoe UI Emoji" w:hAnsi="Segoe UI Emoji" w:cs="Segoe UI Emoji"/>
          <w:lang w:val="en-GB"/>
        </w:rPr>
        <w:t>❌</w:t>
      </w:r>
      <w:r w:rsidRPr="00CA5DF2">
        <w:rPr>
          <w:lang w:val="en-GB"/>
        </w:rPr>
        <w:t xml:space="preserve"> not enough</w:t>
      </w:r>
    </w:p>
    <w:p w14:paraId="35A90316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✅</w:t>
      </w:r>
      <w:r w:rsidRPr="00CA5DF2">
        <w:rPr>
          <w:b/>
          <w:bCs/>
          <w:lang w:val="en-GB"/>
        </w:rPr>
        <w:t xml:space="preserve"> Should be:</w:t>
      </w:r>
    </w:p>
    <w:p w14:paraId="2FE8224F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“</w:t>
      </w:r>
      <w:proofErr w:type="gramStart"/>
      <w:r w:rsidRPr="00CA5DF2">
        <w:rPr>
          <w:lang w:val="en-GB"/>
        </w:rPr>
        <w:t>reduce</w:t>
      </w:r>
      <w:proofErr w:type="gramEnd"/>
      <w:r w:rsidRPr="00CA5DF2">
        <w:rPr>
          <w:lang w:val="en-GB"/>
        </w:rPr>
        <w:t xml:space="preserve"> Scope 1 emissions by 20% by 2030 from 2025 baseline”</w:t>
      </w:r>
    </w:p>
    <w:p w14:paraId="7778F6D4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5F78A328">
          <v:rect id="_x0000_i1113" style="width:0;height:1.5pt" o:hralign="center" o:hrstd="t" o:hr="t" fillcolor="#a0a0a0" stroked="f"/>
        </w:pict>
      </w:r>
    </w:p>
    <w:p w14:paraId="76A223D0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 xml:space="preserve">5. </w:t>
      </w:r>
      <w:r w:rsidRPr="00CA5DF2">
        <w:rPr>
          <w:rFonts w:ascii="Segoe UI Emoji" w:hAnsi="Segoe UI Emoji" w:cs="Segoe UI Emoji"/>
          <w:b/>
          <w:bCs/>
          <w:lang w:val="en-GB"/>
        </w:rPr>
        <w:t>❗</w:t>
      </w:r>
      <w:r w:rsidRPr="00CA5DF2">
        <w:rPr>
          <w:b/>
          <w:bCs/>
          <w:lang w:val="en-GB"/>
        </w:rPr>
        <w:t xml:space="preserve"> Scope 3 Emissions (Expected but Still a Gap)</w:t>
      </w:r>
    </w:p>
    <w:p w14:paraId="4544EC0E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🔴</w:t>
      </w:r>
      <w:r w:rsidRPr="00CA5DF2">
        <w:rPr>
          <w:b/>
          <w:bCs/>
          <w:lang w:val="en-GB"/>
        </w:rPr>
        <w:t xml:space="preserve"> Current:</w:t>
      </w:r>
    </w:p>
    <w:p w14:paraId="0020BAEB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 xml:space="preserve">You used transition relief </w:t>
      </w:r>
      <w:r w:rsidRPr="00CA5DF2">
        <w:rPr>
          <w:rFonts w:ascii="Segoe UI Emoji" w:hAnsi="Segoe UI Emoji" w:cs="Segoe UI Emoji"/>
          <w:lang w:val="en-GB"/>
        </w:rPr>
        <w:t>✔️</w:t>
      </w:r>
    </w:p>
    <w:p w14:paraId="02AF7715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✅</w:t>
      </w:r>
      <w:r w:rsidRPr="00CA5DF2">
        <w:rPr>
          <w:b/>
          <w:bCs/>
          <w:lang w:val="en-GB"/>
        </w:rPr>
        <w:t xml:space="preserve"> Gap:</w:t>
      </w:r>
    </w:p>
    <w:p w14:paraId="20780C77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Still needs:</w:t>
      </w:r>
    </w:p>
    <w:p w14:paraId="3882FD0C" w14:textId="77777777" w:rsidR="00CA5DF2" w:rsidRPr="00CA5DF2" w:rsidRDefault="00CA5DF2" w:rsidP="00CA5DF2">
      <w:pPr>
        <w:numPr>
          <w:ilvl w:val="0"/>
          <w:numId w:val="11"/>
        </w:numPr>
        <w:rPr>
          <w:lang w:val="en-GB"/>
        </w:rPr>
      </w:pPr>
      <w:r w:rsidRPr="00CA5DF2">
        <w:rPr>
          <w:lang w:val="en-GB"/>
        </w:rPr>
        <w:t xml:space="preserve">Categories identified (even if not quantified) </w:t>
      </w:r>
    </w:p>
    <w:p w14:paraId="1432886C" w14:textId="77777777" w:rsidR="00CA5DF2" w:rsidRPr="00CA5DF2" w:rsidRDefault="00CA5DF2" w:rsidP="00CA5DF2">
      <w:pPr>
        <w:numPr>
          <w:ilvl w:val="0"/>
          <w:numId w:val="11"/>
        </w:numPr>
        <w:rPr>
          <w:lang w:val="en-GB"/>
        </w:rPr>
      </w:pPr>
      <w:r w:rsidRPr="00CA5DF2">
        <w:rPr>
          <w:lang w:val="en-GB"/>
        </w:rPr>
        <w:t xml:space="preserve">Roadmap for disclosure </w:t>
      </w:r>
    </w:p>
    <w:p w14:paraId="71A844F0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💡</w:t>
      </w:r>
      <w:r w:rsidRPr="00CA5DF2">
        <w:rPr>
          <w:b/>
          <w:bCs/>
          <w:lang w:val="en-GB"/>
        </w:rPr>
        <w:t xml:space="preserve"> Add:</w:t>
      </w:r>
    </w:p>
    <w:p w14:paraId="5F69A3BF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“Scope 3 categories identified include purchased materials, transportation, and subcontractor activities…”</w:t>
      </w:r>
    </w:p>
    <w:p w14:paraId="72BBBA43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3218118B">
          <v:rect id="_x0000_i1114" style="width:0;height:1.5pt" o:hralign="center" o:hrstd="t" o:hr="t" fillcolor="#a0a0a0" stroked="f"/>
        </w:pict>
      </w:r>
    </w:p>
    <w:p w14:paraId="26E5A16A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 xml:space="preserve">6. </w:t>
      </w:r>
      <w:r w:rsidRPr="00CA5DF2">
        <w:rPr>
          <w:rFonts w:ascii="Segoe UI Emoji" w:hAnsi="Segoe UI Emoji" w:cs="Segoe UI Emoji"/>
          <w:b/>
          <w:bCs/>
          <w:lang w:val="en-GB"/>
        </w:rPr>
        <w:t>❗</w:t>
      </w:r>
      <w:r w:rsidRPr="00CA5DF2">
        <w:rPr>
          <w:b/>
          <w:bCs/>
          <w:lang w:val="en-GB"/>
        </w:rPr>
        <w:t xml:space="preserve"> Metrics </w:t>
      </w:r>
      <w:r w:rsidRPr="00CA5DF2">
        <w:rPr>
          <w:rFonts w:ascii="Calibri" w:hAnsi="Calibri" w:cs="Calibri"/>
          <w:b/>
          <w:bCs/>
          <w:lang w:val="en-GB"/>
        </w:rPr>
        <w:t>–</w:t>
      </w:r>
      <w:r w:rsidRPr="00CA5DF2">
        <w:rPr>
          <w:b/>
          <w:bCs/>
          <w:lang w:val="en-GB"/>
        </w:rPr>
        <w:t xml:space="preserve"> Incomplete / Missing Data</w:t>
      </w:r>
    </w:p>
    <w:p w14:paraId="526E29C3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🔴</w:t>
      </w:r>
      <w:r w:rsidRPr="00CA5DF2">
        <w:rPr>
          <w:b/>
          <w:bCs/>
          <w:lang w:val="en-GB"/>
        </w:rPr>
        <w:t xml:space="preserve"> Seen in report:</w:t>
      </w:r>
    </w:p>
    <w:p w14:paraId="6744F7E7" w14:textId="77777777" w:rsidR="00CA5DF2" w:rsidRPr="00CA5DF2" w:rsidRDefault="00CA5DF2" w:rsidP="00CA5DF2">
      <w:pPr>
        <w:numPr>
          <w:ilvl w:val="0"/>
          <w:numId w:val="12"/>
        </w:numPr>
        <w:rPr>
          <w:lang w:val="en-GB"/>
        </w:rPr>
      </w:pPr>
      <w:r w:rsidRPr="00CA5DF2">
        <w:rPr>
          <w:lang w:val="en-GB"/>
        </w:rPr>
        <w:t xml:space="preserve">“X%” </w:t>
      </w:r>
    </w:p>
    <w:p w14:paraId="5BE73F7E" w14:textId="77777777" w:rsidR="00CA5DF2" w:rsidRPr="00CA5DF2" w:rsidRDefault="00CA5DF2" w:rsidP="00CA5DF2">
      <w:pPr>
        <w:numPr>
          <w:ilvl w:val="0"/>
          <w:numId w:val="12"/>
        </w:numPr>
        <w:rPr>
          <w:lang w:val="en-GB"/>
        </w:rPr>
      </w:pPr>
      <w:r w:rsidRPr="00CA5DF2">
        <w:rPr>
          <w:lang w:val="en-GB"/>
        </w:rPr>
        <w:t xml:space="preserve">“Data to be provided” </w:t>
      </w:r>
    </w:p>
    <w:p w14:paraId="517BB82A" w14:textId="77777777" w:rsidR="00CA5DF2" w:rsidRPr="00CA5DF2" w:rsidRDefault="00CA5DF2" w:rsidP="00CA5DF2">
      <w:pPr>
        <w:numPr>
          <w:ilvl w:val="0"/>
          <w:numId w:val="12"/>
        </w:numPr>
        <w:rPr>
          <w:lang w:val="en-GB"/>
        </w:rPr>
      </w:pPr>
      <w:r w:rsidRPr="00CA5DF2">
        <w:rPr>
          <w:lang w:val="en-GB"/>
        </w:rPr>
        <w:t xml:space="preserve">Empty tables </w:t>
      </w:r>
    </w:p>
    <w:p w14:paraId="1254F29C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✅</w:t>
      </w:r>
      <w:r w:rsidRPr="00CA5DF2">
        <w:rPr>
          <w:b/>
          <w:bCs/>
          <w:lang w:val="en-GB"/>
        </w:rPr>
        <w:t xml:space="preserve"> Gap:</w:t>
      </w:r>
    </w:p>
    <w:p w14:paraId="5FEC0BDC" w14:textId="77777777" w:rsidR="00CA5DF2" w:rsidRPr="00CA5DF2" w:rsidRDefault="00CA5DF2" w:rsidP="00CA5DF2">
      <w:pPr>
        <w:rPr>
          <w:lang w:val="en-GB"/>
        </w:rPr>
      </w:pPr>
      <w:r w:rsidRPr="00CA5DF2">
        <w:rPr>
          <w:rFonts w:ascii="Segoe UI Emoji" w:hAnsi="Segoe UI Emoji" w:cs="Segoe UI Emoji"/>
          <w:lang w:val="en-GB"/>
        </w:rPr>
        <w:t>➡️</w:t>
      </w:r>
      <w:r w:rsidRPr="00CA5DF2">
        <w:rPr>
          <w:lang w:val="en-GB"/>
        </w:rPr>
        <w:t xml:space="preserve"> ISSB requires </w:t>
      </w:r>
      <w:r w:rsidRPr="00CA5DF2">
        <w:rPr>
          <w:b/>
          <w:bCs/>
          <w:lang w:val="en-GB"/>
        </w:rPr>
        <w:t>complete, verifiable metrics</w:t>
      </w:r>
    </w:p>
    <w:p w14:paraId="7D8FD1CE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6065DD6E">
          <v:rect id="_x0000_i1115" style="width:0;height:1.5pt" o:hralign="center" o:hrstd="t" o:hr="t" fillcolor="#a0a0a0" stroked="f"/>
        </w:pict>
      </w:r>
    </w:p>
    <w:p w14:paraId="1170D8B4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lastRenderedPageBreak/>
        <w:t xml:space="preserve">7. </w:t>
      </w:r>
      <w:r w:rsidRPr="00CA5DF2">
        <w:rPr>
          <w:rFonts w:ascii="Segoe UI Emoji" w:hAnsi="Segoe UI Emoji" w:cs="Segoe UI Emoji"/>
          <w:b/>
          <w:bCs/>
          <w:lang w:val="en-GB"/>
        </w:rPr>
        <w:t>❗</w:t>
      </w:r>
      <w:r w:rsidRPr="00CA5DF2">
        <w:rPr>
          <w:b/>
          <w:bCs/>
          <w:lang w:val="en-GB"/>
        </w:rPr>
        <w:t xml:space="preserve"> Capital Allocation &amp; Funding Strategy (Explicit Gap Already Flagged)</w:t>
      </w:r>
    </w:p>
    <w:p w14:paraId="31363773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You even noted:</w:t>
      </w:r>
    </w:p>
    <w:p w14:paraId="07FA0A40" w14:textId="77777777" w:rsidR="00CA5DF2" w:rsidRPr="00CA5DF2" w:rsidRDefault="00CA5DF2" w:rsidP="00CA5DF2">
      <w:pPr>
        <w:rPr>
          <w:lang w:val="en-GB"/>
        </w:rPr>
      </w:pPr>
      <w:r w:rsidRPr="00CA5DF2">
        <w:rPr>
          <w:i/>
          <w:iCs/>
          <w:lang w:val="en-GB"/>
        </w:rPr>
        <w:t>(We need to describe how much is being invested…)</w:t>
      </w:r>
      <w:r w:rsidRPr="00CA5DF2">
        <w:rPr>
          <w:lang w:val="en-GB"/>
        </w:rPr>
        <w:t xml:space="preserve"> </w:t>
      </w:r>
    </w:p>
    <w:p w14:paraId="1E67FA11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✅</w:t>
      </w:r>
      <w:r w:rsidRPr="00CA5DF2">
        <w:rPr>
          <w:b/>
          <w:bCs/>
          <w:lang w:val="en-GB"/>
        </w:rPr>
        <w:t xml:space="preserve"> Gap:</w:t>
      </w:r>
    </w:p>
    <w:p w14:paraId="15F1163A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Missing:</w:t>
      </w:r>
    </w:p>
    <w:p w14:paraId="5CEE5D73" w14:textId="77777777" w:rsidR="00CA5DF2" w:rsidRPr="00CA5DF2" w:rsidRDefault="00CA5DF2" w:rsidP="00CA5DF2">
      <w:pPr>
        <w:numPr>
          <w:ilvl w:val="0"/>
          <w:numId w:val="13"/>
        </w:numPr>
        <w:rPr>
          <w:lang w:val="en-GB"/>
        </w:rPr>
      </w:pPr>
      <w:r w:rsidRPr="00CA5DF2">
        <w:rPr>
          <w:lang w:val="en-GB"/>
        </w:rPr>
        <w:t xml:space="preserve">Source of funding: </w:t>
      </w:r>
    </w:p>
    <w:p w14:paraId="3F83EF53" w14:textId="77777777" w:rsidR="00CA5DF2" w:rsidRPr="00CA5DF2" w:rsidRDefault="00CA5DF2" w:rsidP="00CA5DF2">
      <w:pPr>
        <w:numPr>
          <w:ilvl w:val="1"/>
          <w:numId w:val="13"/>
        </w:numPr>
        <w:rPr>
          <w:lang w:val="en-GB"/>
        </w:rPr>
      </w:pPr>
      <w:r w:rsidRPr="00CA5DF2">
        <w:rPr>
          <w:lang w:val="en-GB"/>
        </w:rPr>
        <w:t xml:space="preserve">operating cash flow </w:t>
      </w:r>
    </w:p>
    <w:p w14:paraId="4381283B" w14:textId="77777777" w:rsidR="00CA5DF2" w:rsidRPr="00CA5DF2" w:rsidRDefault="00CA5DF2" w:rsidP="00CA5DF2">
      <w:pPr>
        <w:numPr>
          <w:ilvl w:val="1"/>
          <w:numId w:val="13"/>
        </w:numPr>
        <w:rPr>
          <w:lang w:val="en-GB"/>
        </w:rPr>
      </w:pPr>
      <w:r w:rsidRPr="00CA5DF2">
        <w:rPr>
          <w:lang w:val="en-GB"/>
        </w:rPr>
        <w:t xml:space="preserve">debt </w:t>
      </w:r>
    </w:p>
    <w:p w14:paraId="4CF13A8C" w14:textId="77777777" w:rsidR="00CA5DF2" w:rsidRPr="00CA5DF2" w:rsidRDefault="00CA5DF2" w:rsidP="00CA5DF2">
      <w:pPr>
        <w:numPr>
          <w:ilvl w:val="1"/>
          <w:numId w:val="13"/>
        </w:numPr>
        <w:rPr>
          <w:lang w:val="en-GB"/>
        </w:rPr>
      </w:pPr>
      <w:r w:rsidRPr="00CA5DF2">
        <w:rPr>
          <w:lang w:val="en-GB"/>
        </w:rPr>
        <w:t xml:space="preserve">green finance </w:t>
      </w:r>
    </w:p>
    <w:p w14:paraId="5D5FE1E7" w14:textId="77777777" w:rsidR="00CA5DF2" w:rsidRPr="00CA5DF2" w:rsidRDefault="00CA5DF2" w:rsidP="00CA5DF2">
      <w:pPr>
        <w:numPr>
          <w:ilvl w:val="0"/>
          <w:numId w:val="13"/>
        </w:numPr>
        <w:rPr>
          <w:lang w:val="en-GB"/>
        </w:rPr>
      </w:pPr>
      <w:r w:rsidRPr="00CA5DF2">
        <w:rPr>
          <w:lang w:val="en-GB"/>
        </w:rPr>
        <w:t xml:space="preserve">Allocation breakdown </w:t>
      </w:r>
    </w:p>
    <w:p w14:paraId="426A3AFA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3EECC04B">
          <v:rect id="_x0000_i1116" style="width:0;height:1.5pt" o:hralign="center" o:hrstd="t" o:hr="t" fillcolor="#a0a0a0" stroked="f"/>
        </w:pict>
      </w:r>
    </w:p>
    <w:p w14:paraId="00655D6B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 xml:space="preserve">8. </w:t>
      </w:r>
      <w:r w:rsidRPr="00CA5DF2">
        <w:rPr>
          <w:rFonts w:ascii="Segoe UI Emoji" w:hAnsi="Segoe UI Emoji" w:cs="Segoe UI Emoji"/>
          <w:b/>
          <w:bCs/>
          <w:lang w:val="en-GB"/>
        </w:rPr>
        <w:t>❗</w:t>
      </w:r>
      <w:r w:rsidRPr="00CA5DF2">
        <w:rPr>
          <w:b/>
          <w:bCs/>
          <w:lang w:val="en-GB"/>
        </w:rPr>
        <w:t xml:space="preserve"> Link Between Sustainability &amp; Financial Statements</w:t>
      </w:r>
    </w:p>
    <w:p w14:paraId="4BBD881E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🔴</w:t>
      </w:r>
      <w:r w:rsidRPr="00CA5DF2">
        <w:rPr>
          <w:b/>
          <w:bCs/>
          <w:lang w:val="en-GB"/>
        </w:rPr>
        <w:t xml:space="preserve"> Current:</w:t>
      </w:r>
    </w:p>
    <w:p w14:paraId="411BD438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Very general:</w:t>
      </w:r>
    </w:p>
    <w:p w14:paraId="63A95117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“</w:t>
      </w:r>
      <w:proofErr w:type="gramStart"/>
      <w:r w:rsidRPr="00CA5DF2">
        <w:rPr>
          <w:lang w:val="en-GB"/>
        </w:rPr>
        <w:t>should</w:t>
      </w:r>
      <w:proofErr w:type="gramEnd"/>
      <w:r w:rsidRPr="00CA5DF2">
        <w:rPr>
          <w:lang w:val="en-GB"/>
        </w:rPr>
        <w:t xml:space="preserve"> be read with financial statements…” </w:t>
      </w:r>
    </w:p>
    <w:p w14:paraId="7198DD02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✅</w:t>
      </w:r>
      <w:r w:rsidRPr="00CA5DF2">
        <w:rPr>
          <w:b/>
          <w:bCs/>
          <w:lang w:val="en-GB"/>
        </w:rPr>
        <w:t xml:space="preserve"> Gap:</w:t>
      </w:r>
    </w:p>
    <w:p w14:paraId="10638705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Need:</w:t>
      </w:r>
    </w:p>
    <w:p w14:paraId="553F96DE" w14:textId="77777777" w:rsidR="00CA5DF2" w:rsidRPr="00CA5DF2" w:rsidRDefault="00CA5DF2" w:rsidP="00CA5DF2">
      <w:pPr>
        <w:numPr>
          <w:ilvl w:val="0"/>
          <w:numId w:val="14"/>
        </w:numPr>
        <w:rPr>
          <w:lang w:val="en-GB"/>
        </w:rPr>
      </w:pPr>
      <w:r w:rsidRPr="00CA5DF2">
        <w:rPr>
          <w:lang w:val="en-GB"/>
        </w:rPr>
        <w:t xml:space="preserve">Specific </w:t>
      </w:r>
      <w:proofErr w:type="gramStart"/>
      <w:r w:rsidRPr="00CA5DF2">
        <w:rPr>
          <w:lang w:val="en-GB"/>
        </w:rPr>
        <w:t>line item</w:t>
      </w:r>
      <w:proofErr w:type="gramEnd"/>
      <w:r w:rsidRPr="00CA5DF2">
        <w:rPr>
          <w:lang w:val="en-GB"/>
        </w:rPr>
        <w:t xml:space="preserve"> linkage: </w:t>
      </w:r>
    </w:p>
    <w:p w14:paraId="038BAA81" w14:textId="77777777" w:rsidR="00CA5DF2" w:rsidRPr="00CA5DF2" w:rsidRDefault="00CA5DF2" w:rsidP="00CA5DF2">
      <w:pPr>
        <w:numPr>
          <w:ilvl w:val="1"/>
          <w:numId w:val="14"/>
        </w:numPr>
        <w:rPr>
          <w:lang w:val="en-GB"/>
        </w:rPr>
      </w:pPr>
      <w:r w:rsidRPr="00CA5DF2">
        <w:rPr>
          <w:lang w:val="en-GB"/>
        </w:rPr>
        <w:t xml:space="preserve">fuel cost → energy risk </w:t>
      </w:r>
    </w:p>
    <w:p w14:paraId="2018C0E6" w14:textId="77777777" w:rsidR="00CA5DF2" w:rsidRPr="00CA5DF2" w:rsidRDefault="00CA5DF2" w:rsidP="00CA5DF2">
      <w:pPr>
        <w:numPr>
          <w:ilvl w:val="1"/>
          <w:numId w:val="14"/>
        </w:numPr>
        <w:rPr>
          <w:lang w:val="en-GB"/>
        </w:rPr>
      </w:pPr>
      <w:r w:rsidRPr="00CA5DF2">
        <w:rPr>
          <w:lang w:val="en-GB"/>
        </w:rPr>
        <w:t xml:space="preserve">capex → climate investments </w:t>
      </w:r>
    </w:p>
    <w:p w14:paraId="70AD0D92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1B99D657">
          <v:rect id="_x0000_i1117" style="width:0;height:1.5pt" o:hralign="center" o:hrstd="t" o:hr="t" fillcolor="#a0a0a0" stroked="f"/>
        </w:pict>
      </w:r>
    </w:p>
    <w:p w14:paraId="39EE87F6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 xml:space="preserve">9. </w:t>
      </w:r>
      <w:r w:rsidRPr="00CA5DF2">
        <w:rPr>
          <w:rFonts w:ascii="Segoe UI Emoji" w:hAnsi="Segoe UI Emoji" w:cs="Segoe UI Emoji"/>
          <w:b/>
          <w:bCs/>
          <w:lang w:val="en-GB"/>
        </w:rPr>
        <w:t>❗</w:t>
      </w:r>
      <w:r w:rsidRPr="00CA5DF2">
        <w:rPr>
          <w:b/>
          <w:bCs/>
          <w:lang w:val="en-GB"/>
        </w:rPr>
        <w:t xml:space="preserve"> Risk Management </w:t>
      </w:r>
      <w:r w:rsidRPr="00CA5DF2">
        <w:rPr>
          <w:rFonts w:ascii="Calibri" w:hAnsi="Calibri" w:cs="Calibri"/>
          <w:b/>
          <w:bCs/>
          <w:lang w:val="en-GB"/>
        </w:rPr>
        <w:t>–</w:t>
      </w:r>
      <w:r w:rsidRPr="00CA5DF2">
        <w:rPr>
          <w:b/>
          <w:bCs/>
          <w:lang w:val="en-GB"/>
        </w:rPr>
        <w:t xml:space="preserve"> Not Fully Integrated</w:t>
      </w:r>
    </w:p>
    <w:p w14:paraId="0EE2ADD4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🔴</w:t>
      </w:r>
      <w:r w:rsidRPr="00CA5DF2">
        <w:rPr>
          <w:b/>
          <w:bCs/>
          <w:lang w:val="en-GB"/>
        </w:rPr>
        <w:t xml:space="preserve"> Issue:</w:t>
      </w:r>
    </w:p>
    <w:p w14:paraId="2933601B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 xml:space="preserve">You described process well </w:t>
      </w:r>
      <w:r w:rsidRPr="00CA5DF2">
        <w:rPr>
          <w:rFonts w:ascii="Segoe UI Emoji" w:hAnsi="Segoe UI Emoji" w:cs="Segoe UI Emoji"/>
          <w:lang w:val="en-GB"/>
        </w:rPr>
        <w:t>✔️</w:t>
      </w:r>
      <w:r w:rsidRPr="00CA5DF2">
        <w:rPr>
          <w:lang w:val="en-GB"/>
        </w:rPr>
        <w:br/>
        <w:t>BUT:</w:t>
      </w:r>
    </w:p>
    <w:p w14:paraId="32FAA73A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✅</w:t>
      </w:r>
      <w:r w:rsidRPr="00CA5DF2">
        <w:rPr>
          <w:b/>
          <w:bCs/>
          <w:lang w:val="en-GB"/>
        </w:rPr>
        <w:t xml:space="preserve"> Gap:</w:t>
      </w:r>
    </w:p>
    <w:p w14:paraId="54EE377B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Missing:</w:t>
      </w:r>
    </w:p>
    <w:p w14:paraId="51D35A9A" w14:textId="77777777" w:rsidR="00CA5DF2" w:rsidRPr="00CA5DF2" w:rsidRDefault="00CA5DF2" w:rsidP="00CA5DF2">
      <w:pPr>
        <w:numPr>
          <w:ilvl w:val="0"/>
          <w:numId w:val="15"/>
        </w:numPr>
        <w:rPr>
          <w:lang w:val="en-GB"/>
        </w:rPr>
      </w:pPr>
      <w:r w:rsidRPr="00CA5DF2">
        <w:rPr>
          <w:b/>
          <w:bCs/>
          <w:lang w:val="en-GB"/>
        </w:rPr>
        <w:t>How sustainability risks affect risk scoring</w:t>
      </w:r>
      <w:r w:rsidRPr="00CA5DF2">
        <w:rPr>
          <w:lang w:val="en-GB"/>
        </w:rPr>
        <w:t xml:space="preserve"> </w:t>
      </w:r>
    </w:p>
    <w:p w14:paraId="34479585" w14:textId="77777777" w:rsidR="00CA5DF2" w:rsidRPr="00CA5DF2" w:rsidRDefault="00CA5DF2" w:rsidP="00CA5DF2">
      <w:pPr>
        <w:numPr>
          <w:ilvl w:val="0"/>
          <w:numId w:val="15"/>
        </w:numPr>
        <w:rPr>
          <w:lang w:val="en-GB"/>
        </w:rPr>
      </w:pPr>
      <w:r w:rsidRPr="00CA5DF2">
        <w:rPr>
          <w:lang w:val="en-GB"/>
        </w:rPr>
        <w:lastRenderedPageBreak/>
        <w:t xml:space="preserve">Whether they affect: </w:t>
      </w:r>
    </w:p>
    <w:p w14:paraId="393FE569" w14:textId="77777777" w:rsidR="00CA5DF2" w:rsidRPr="00CA5DF2" w:rsidRDefault="00CA5DF2" w:rsidP="00CA5DF2">
      <w:pPr>
        <w:numPr>
          <w:ilvl w:val="1"/>
          <w:numId w:val="15"/>
        </w:numPr>
        <w:rPr>
          <w:lang w:val="en-GB"/>
        </w:rPr>
      </w:pPr>
      <w:r w:rsidRPr="00CA5DF2">
        <w:rPr>
          <w:lang w:val="en-GB"/>
        </w:rPr>
        <w:t xml:space="preserve">risk appetite </w:t>
      </w:r>
    </w:p>
    <w:p w14:paraId="6350BBAB" w14:textId="77777777" w:rsidR="00CA5DF2" w:rsidRPr="00CA5DF2" w:rsidRDefault="00CA5DF2" w:rsidP="00CA5DF2">
      <w:pPr>
        <w:numPr>
          <w:ilvl w:val="1"/>
          <w:numId w:val="15"/>
        </w:numPr>
        <w:rPr>
          <w:lang w:val="en-GB"/>
        </w:rPr>
      </w:pPr>
      <w:r w:rsidRPr="00CA5DF2">
        <w:rPr>
          <w:lang w:val="en-GB"/>
        </w:rPr>
        <w:t xml:space="preserve">capital allocation </w:t>
      </w:r>
    </w:p>
    <w:p w14:paraId="2B3C76C0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77C079F4">
          <v:rect id="_x0000_i1118" style="width:0;height:1.5pt" o:hralign="center" o:hrstd="t" o:hr="t" fillcolor="#a0a0a0" stroked="f"/>
        </w:pict>
      </w:r>
    </w:p>
    <w:p w14:paraId="49A45F3E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 xml:space="preserve">10. </w:t>
      </w:r>
      <w:r w:rsidRPr="00CA5DF2">
        <w:rPr>
          <w:rFonts w:ascii="Segoe UI Emoji" w:hAnsi="Segoe UI Emoji" w:cs="Segoe UI Emoji"/>
          <w:b/>
          <w:bCs/>
          <w:lang w:val="en-GB"/>
        </w:rPr>
        <w:t>❗</w:t>
      </w:r>
      <w:r w:rsidRPr="00CA5DF2">
        <w:rPr>
          <w:b/>
          <w:bCs/>
          <w:lang w:val="en-GB"/>
        </w:rPr>
        <w:t xml:space="preserve"> Internal Carbon Pricing (Weak Disclosure)</w:t>
      </w:r>
    </w:p>
    <w:p w14:paraId="41E6AFE8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🔴</w:t>
      </w:r>
      <w:r w:rsidRPr="00CA5DF2">
        <w:rPr>
          <w:b/>
          <w:bCs/>
          <w:lang w:val="en-GB"/>
        </w:rPr>
        <w:t xml:space="preserve"> Current:</w:t>
      </w:r>
    </w:p>
    <w:p w14:paraId="49F71DB7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“</w:t>
      </w:r>
      <w:proofErr w:type="gramStart"/>
      <w:r w:rsidRPr="00CA5DF2">
        <w:rPr>
          <w:lang w:val="en-GB"/>
        </w:rPr>
        <w:t>not</w:t>
      </w:r>
      <w:proofErr w:type="gramEnd"/>
      <w:r w:rsidRPr="00CA5DF2">
        <w:rPr>
          <w:lang w:val="en-GB"/>
        </w:rPr>
        <w:t xml:space="preserve"> applied yet”</w:t>
      </w:r>
    </w:p>
    <w:p w14:paraId="283BC56E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✅</w:t>
      </w:r>
      <w:r w:rsidRPr="00CA5DF2">
        <w:rPr>
          <w:b/>
          <w:bCs/>
          <w:lang w:val="en-GB"/>
        </w:rPr>
        <w:t xml:space="preserve"> Gap:</w:t>
      </w:r>
    </w:p>
    <w:p w14:paraId="1811DF89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Need:</w:t>
      </w:r>
    </w:p>
    <w:p w14:paraId="00B944B1" w14:textId="77777777" w:rsidR="00CA5DF2" w:rsidRPr="00CA5DF2" w:rsidRDefault="00CA5DF2" w:rsidP="00CA5DF2">
      <w:pPr>
        <w:numPr>
          <w:ilvl w:val="0"/>
          <w:numId w:val="16"/>
        </w:numPr>
        <w:rPr>
          <w:lang w:val="en-GB"/>
        </w:rPr>
      </w:pPr>
      <w:r w:rsidRPr="00CA5DF2">
        <w:rPr>
          <w:lang w:val="en-GB"/>
        </w:rPr>
        <w:t xml:space="preserve">Whether scenario modelling considers carbon pricing </w:t>
      </w:r>
    </w:p>
    <w:p w14:paraId="5E8CFD6F" w14:textId="77777777" w:rsidR="00CA5DF2" w:rsidRPr="00CA5DF2" w:rsidRDefault="00CA5DF2" w:rsidP="00CA5DF2">
      <w:pPr>
        <w:numPr>
          <w:ilvl w:val="0"/>
          <w:numId w:val="16"/>
        </w:numPr>
        <w:rPr>
          <w:lang w:val="en-GB"/>
        </w:rPr>
      </w:pPr>
      <w:r w:rsidRPr="00CA5DF2">
        <w:rPr>
          <w:lang w:val="en-GB"/>
        </w:rPr>
        <w:t xml:space="preserve">Expected price range (even indicative) </w:t>
      </w:r>
    </w:p>
    <w:p w14:paraId="61E381EF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2E13883E">
          <v:rect id="_x0000_i1119" style="width:0;height:1.5pt" o:hralign="center" o:hrstd="t" o:hr="t" fillcolor="#a0a0a0" stroked="f"/>
        </w:pict>
      </w:r>
    </w:p>
    <w:p w14:paraId="6FFCA7BB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 xml:space="preserve">11. </w:t>
      </w:r>
      <w:r w:rsidRPr="00CA5DF2">
        <w:rPr>
          <w:rFonts w:ascii="Segoe UI Emoji" w:hAnsi="Segoe UI Emoji" w:cs="Segoe UI Emoji"/>
          <w:b/>
          <w:bCs/>
          <w:lang w:val="en-GB"/>
        </w:rPr>
        <w:t>❗</w:t>
      </w:r>
      <w:r w:rsidRPr="00CA5DF2">
        <w:rPr>
          <w:b/>
          <w:bCs/>
          <w:lang w:val="en-GB"/>
        </w:rPr>
        <w:t xml:space="preserve"> Remuneration Link (Partially Addressed)</w:t>
      </w:r>
    </w:p>
    <w:p w14:paraId="4ABB9F14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🔴</w:t>
      </w:r>
      <w:r w:rsidRPr="00CA5DF2">
        <w:rPr>
          <w:b/>
          <w:bCs/>
          <w:lang w:val="en-GB"/>
        </w:rPr>
        <w:t xml:space="preserve"> Issue:</w:t>
      </w:r>
    </w:p>
    <w:p w14:paraId="1AD29CB5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You said:</w:t>
      </w:r>
    </w:p>
    <w:p w14:paraId="1CD28873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“</w:t>
      </w:r>
      <w:proofErr w:type="gramStart"/>
      <w:r w:rsidRPr="00CA5DF2">
        <w:rPr>
          <w:lang w:val="en-GB"/>
        </w:rPr>
        <w:t>will</w:t>
      </w:r>
      <w:proofErr w:type="gramEnd"/>
      <w:r w:rsidRPr="00CA5DF2">
        <w:rPr>
          <w:lang w:val="en-GB"/>
        </w:rPr>
        <w:t xml:space="preserve"> be integrated by 2027”</w:t>
      </w:r>
    </w:p>
    <w:p w14:paraId="53C95C33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✅</w:t>
      </w:r>
      <w:r w:rsidRPr="00CA5DF2">
        <w:rPr>
          <w:b/>
          <w:bCs/>
          <w:lang w:val="en-GB"/>
        </w:rPr>
        <w:t xml:space="preserve"> Gap:</w:t>
      </w:r>
    </w:p>
    <w:p w14:paraId="6EE2E1BF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Need:</w:t>
      </w:r>
    </w:p>
    <w:p w14:paraId="10FB58B2" w14:textId="77777777" w:rsidR="00CA5DF2" w:rsidRPr="00CA5DF2" w:rsidRDefault="00CA5DF2" w:rsidP="00CA5DF2">
      <w:pPr>
        <w:numPr>
          <w:ilvl w:val="0"/>
          <w:numId w:val="17"/>
        </w:numPr>
        <w:rPr>
          <w:lang w:val="en-GB"/>
        </w:rPr>
      </w:pPr>
      <w:r w:rsidRPr="00CA5DF2">
        <w:rPr>
          <w:lang w:val="en-GB"/>
        </w:rPr>
        <w:t xml:space="preserve">Current indirect links (if any) </w:t>
      </w:r>
    </w:p>
    <w:p w14:paraId="15866555" w14:textId="77777777" w:rsidR="00CA5DF2" w:rsidRPr="00CA5DF2" w:rsidRDefault="00CA5DF2" w:rsidP="00CA5DF2">
      <w:pPr>
        <w:numPr>
          <w:ilvl w:val="0"/>
          <w:numId w:val="17"/>
        </w:numPr>
        <w:rPr>
          <w:lang w:val="en-GB"/>
        </w:rPr>
      </w:pPr>
      <w:r w:rsidRPr="00CA5DF2">
        <w:rPr>
          <w:lang w:val="en-GB"/>
        </w:rPr>
        <w:t xml:space="preserve">Governance around development </w:t>
      </w:r>
    </w:p>
    <w:p w14:paraId="5FEA17FD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3E5E7D14">
          <v:rect id="_x0000_i1120" style="width:0;height:1.5pt" o:hralign="center" o:hrstd="t" o:hr="t" fillcolor="#a0a0a0" stroked="f"/>
        </w:pict>
      </w:r>
    </w:p>
    <w:p w14:paraId="32A721E6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 xml:space="preserve">12. </w:t>
      </w:r>
      <w:r w:rsidRPr="00CA5DF2">
        <w:rPr>
          <w:rFonts w:ascii="Segoe UI Emoji" w:hAnsi="Segoe UI Emoji" w:cs="Segoe UI Emoji"/>
          <w:b/>
          <w:bCs/>
          <w:lang w:val="en-GB"/>
        </w:rPr>
        <w:t>❗</w:t>
      </w:r>
      <w:r w:rsidRPr="00CA5DF2">
        <w:rPr>
          <w:b/>
          <w:bCs/>
          <w:lang w:val="en-GB"/>
        </w:rPr>
        <w:t xml:space="preserve"> Data Assurance / Controls (Missing)</w:t>
      </w:r>
    </w:p>
    <w:p w14:paraId="50CC37FD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🔴</w:t>
      </w:r>
      <w:r w:rsidRPr="00CA5DF2">
        <w:rPr>
          <w:b/>
          <w:bCs/>
          <w:lang w:val="en-GB"/>
        </w:rPr>
        <w:t xml:space="preserve"> Gap:</w:t>
      </w:r>
    </w:p>
    <w:p w14:paraId="458CD108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No clear disclosure on:</w:t>
      </w:r>
    </w:p>
    <w:p w14:paraId="463BFDDE" w14:textId="77777777" w:rsidR="00CA5DF2" w:rsidRPr="00CA5DF2" w:rsidRDefault="00CA5DF2" w:rsidP="00CA5DF2">
      <w:pPr>
        <w:numPr>
          <w:ilvl w:val="0"/>
          <w:numId w:val="18"/>
        </w:numPr>
        <w:rPr>
          <w:lang w:val="en-GB"/>
        </w:rPr>
      </w:pPr>
      <w:r w:rsidRPr="00CA5DF2">
        <w:rPr>
          <w:lang w:val="en-GB"/>
        </w:rPr>
        <w:t xml:space="preserve">internal controls over ESG data </w:t>
      </w:r>
    </w:p>
    <w:p w14:paraId="0686FEF3" w14:textId="77777777" w:rsidR="00CA5DF2" w:rsidRPr="00CA5DF2" w:rsidRDefault="00CA5DF2" w:rsidP="00CA5DF2">
      <w:pPr>
        <w:numPr>
          <w:ilvl w:val="0"/>
          <w:numId w:val="18"/>
        </w:numPr>
        <w:rPr>
          <w:lang w:val="en-GB"/>
        </w:rPr>
      </w:pPr>
      <w:r w:rsidRPr="00CA5DF2">
        <w:rPr>
          <w:lang w:val="en-GB"/>
        </w:rPr>
        <w:t xml:space="preserve">validation process </w:t>
      </w:r>
    </w:p>
    <w:p w14:paraId="03EF66D4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49F137D7">
          <v:rect id="_x0000_i1121" style="width:0;height:1.5pt" o:hralign="center" o:hrstd="t" o:hr="t" fillcolor="#a0a0a0" stroked="f"/>
        </w:pict>
      </w:r>
    </w:p>
    <w:p w14:paraId="12488F7C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 xml:space="preserve">13. </w:t>
      </w:r>
      <w:r w:rsidRPr="00CA5DF2">
        <w:rPr>
          <w:rFonts w:ascii="Segoe UI Emoji" w:hAnsi="Segoe UI Emoji" w:cs="Segoe UI Emoji"/>
          <w:b/>
          <w:bCs/>
          <w:lang w:val="en-GB"/>
        </w:rPr>
        <w:t>❗</w:t>
      </w:r>
      <w:r w:rsidRPr="00CA5DF2">
        <w:rPr>
          <w:b/>
          <w:bCs/>
          <w:lang w:val="en-GB"/>
        </w:rPr>
        <w:t xml:space="preserve"> Comparability &amp; Restatement Clarity</w:t>
      </w:r>
    </w:p>
    <w:p w14:paraId="04B551EE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lastRenderedPageBreak/>
        <w:t xml:space="preserve">You mentioned recalculation </w:t>
      </w:r>
      <w:r w:rsidRPr="00CA5DF2">
        <w:rPr>
          <w:rFonts w:ascii="Segoe UI Emoji" w:hAnsi="Segoe UI Emoji" w:cs="Segoe UI Emoji"/>
          <w:lang w:val="en-GB"/>
        </w:rPr>
        <w:t>✔️</w:t>
      </w:r>
    </w:p>
    <w:p w14:paraId="3B14CEAF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✅</w:t>
      </w:r>
      <w:r w:rsidRPr="00CA5DF2">
        <w:rPr>
          <w:b/>
          <w:bCs/>
          <w:lang w:val="en-GB"/>
        </w:rPr>
        <w:t xml:space="preserve"> Gap:</w:t>
      </w:r>
    </w:p>
    <w:p w14:paraId="2849E465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Need:</w:t>
      </w:r>
    </w:p>
    <w:p w14:paraId="35CBC1D8" w14:textId="77777777" w:rsidR="00CA5DF2" w:rsidRPr="00CA5DF2" w:rsidRDefault="00CA5DF2" w:rsidP="00CA5DF2">
      <w:pPr>
        <w:numPr>
          <w:ilvl w:val="0"/>
          <w:numId w:val="19"/>
        </w:numPr>
        <w:rPr>
          <w:lang w:val="en-GB"/>
        </w:rPr>
      </w:pPr>
      <w:r w:rsidRPr="00CA5DF2">
        <w:rPr>
          <w:lang w:val="en-GB"/>
        </w:rPr>
        <w:t xml:space="preserve">Clear policy: </w:t>
      </w:r>
    </w:p>
    <w:p w14:paraId="64D85C6D" w14:textId="77777777" w:rsidR="00CA5DF2" w:rsidRPr="00CA5DF2" w:rsidRDefault="00CA5DF2" w:rsidP="00CA5DF2">
      <w:pPr>
        <w:numPr>
          <w:ilvl w:val="1"/>
          <w:numId w:val="19"/>
        </w:numPr>
        <w:rPr>
          <w:lang w:val="en-GB"/>
        </w:rPr>
      </w:pPr>
      <w:r w:rsidRPr="00CA5DF2">
        <w:rPr>
          <w:lang w:val="en-GB"/>
        </w:rPr>
        <w:t xml:space="preserve">when restatements happen </w:t>
      </w:r>
    </w:p>
    <w:p w14:paraId="5B5E9D15" w14:textId="77777777" w:rsidR="00CA5DF2" w:rsidRPr="00CA5DF2" w:rsidRDefault="00CA5DF2" w:rsidP="00CA5DF2">
      <w:pPr>
        <w:numPr>
          <w:ilvl w:val="1"/>
          <w:numId w:val="19"/>
        </w:numPr>
        <w:rPr>
          <w:lang w:val="en-GB"/>
        </w:rPr>
      </w:pPr>
      <w:r w:rsidRPr="00CA5DF2">
        <w:rPr>
          <w:lang w:val="en-GB"/>
        </w:rPr>
        <w:t xml:space="preserve">thresholds </w:t>
      </w:r>
    </w:p>
    <w:p w14:paraId="57BD2683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45F80933">
          <v:rect id="_x0000_i1122" style="width:0;height:1.5pt" o:hralign="center" o:hrstd="t" o:hr="t" fillcolor="#a0a0a0" stroked="f"/>
        </w:pict>
      </w:r>
    </w:p>
    <w:p w14:paraId="0E7B6169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rFonts w:ascii="Segoe UI Emoji" w:hAnsi="Segoe UI Emoji" w:cs="Segoe UI Emoji"/>
          <w:b/>
          <w:bCs/>
          <w:lang w:val="en-GB"/>
        </w:rPr>
        <w:t>🧠</w:t>
      </w:r>
      <w:r w:rsidRPr="00CA5DF2">
        <w:rPr>
          <w:b/>
          <w:bCs/>
          <w:lang w:val="en-GB"/>
        </w:rPr>
        <w:t xml:space="preserve"> SUMMARY (How You Present This to Client)</w:t>
      </w:r>
    </w:p>
    <w:p w14:paraId="2E54A940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You can group like this:</w:t>
      </w:r>
    </w:p>
    <w:p w14:paraId="00EDC742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>High Priority Gaps</w:t>
      </w:r>
    </w:p>
    <w:p w14:paraId="3D01DBA2" w14:textId="77777777" w:rsidR="00CA5DF2" w:rsidRPr="00CA5DF2" w:rsidRDefault="00CA5DF2" w:rsidP="00CA5DF2">
      <w:pPr>
        <w:numPr>
          <w:ilvl w:val="0"/>
          <w:numId w:val="20"/>
        </w:numPr>
        <w:rPr>
          <w:lang w:val="en-GB"/>
        </w:rPr>
      </w:pPr>
      <w:r w:rsidRPr="00CA5DF2">
        <w:rPr>
          <w:lang w:val="en-GB"/>
        </w:rPr>
        <w:t xml:space="preserve">Statement of compliance inconsistency </w:t>
      </w:r>
    </w:p>
    <w:p w14:paraId="0B53B996" w14:textId="77777777" w:rsidR="00CA5DF2" w:rsidRPr="00CA5DF2" w:rsidRDefault="00CA5DF2" w:rsidP="00CA5DF2">
      <w:pPr>
        <w:numPr>
          <w:ilvl w:val="0"/>
          <w:numId w:val="20"/>
        </w:numPr>
        <w:rPr>
          <w:lang w:val="en-GB"/>
        </w:rPr>
      </w:pPr>
      <w:r w:rsidRPr="00CA5DF2">
        <w:rPr>
          <w:lang w:val="en-GB"/>
        </w:rPr>
        <w:t xml:space="preserve">Financial quantification missing </w:t>
      </w:r>
    </w:p>
    <w:p w14:paraId="2603655E" w14:textId="77777777" w:rsidR="00CA5DF2" w:rsidRPr="00CA5DF2" w:rsidRDefault="00CA5DF2" w:rsidP="00CA5DF2">
      <w:pPr>
        <w:numPr>
          <w:ilvl w:val="0"/>
          <w:numId w:val="20"/>
        </w:numPr>
        <w:rPr>
          <w:lang w:val="en-GB"/>
        </w:rPr>
      </w:pPr>
      <w:r w:rsidRPr="00CA5DF2">
        <w:rPr>
          <w:lang w:val="en-GB"/>
        </w:rPr>
        <w:t xml:space="preserve">Targets incomplete </w:t>
      </w:r>
    </w:p>
    <w:p w14:paraId="6B5491A0" w14:textId="77777777" w:rsidR="00CA5DF2" w:rsidRPr="00CA5DF2" w:rsidRDefault="00CA5DF2" w:rsidP="00CA5DF2">
      <w:pPr>
        <w:numPr>
          <w:ilvl w:val="0"/>
          <w:numId w:val="20"/>
        </w:numPr>
        <w:rPr>
          <w:lang w:val="en-GB"/>
        </w:rPr>
      </w:pPr>
      <w:r w:rsidRPr="00CA5DF2">
        <w:rPr>
          <w:lang w:val="en-GB"/>
        </w:rPr>
        <w:t xml:space="preserve">Metrics incomplete </w:t>
      </w:r>
    </w:p>
    <w:p w14:paraId="26639618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>Medium Priority</w:t>
      </w:r>
    </w:p>
    <w:p w14:paraId="5581F102" w14:textId="77777777" w:rsidR="00CA5DF2" w:rsidRPr="00CA5DF2" w:rsidRDefault="00CA5DF2" w:rsidP="00CA5DF2">
      <w:pPr>
        <w:numPr>
          <w:ilvl w:val="0"/>
          <w:numId w:val="21"/>
        </w:numPr>
        <w:rPr>
          <w:lang w:val="en-GB"/>
        </w:rPr>
      </w:pPr>
      <w:r w:rsidRPr="00CA5DF2">
        <w:rPr>
          <w:lang w:val="en-GB"/>
        </w:rPr>
        <w:t xml:space="preserve">Scenario analysis depth </w:t>
      </w:r>
    </w:p>
    <w:p w14:paraId="7507AED8" w14:textId="77777777" w:rsidR="00CA5DF2" w:rsidRPr="00CA5DF2" w:rsidRDefault="00CA5DF2" w:rsidP="00CA5DF2">
      <w:pPr>
        <w:numPr>
          <w:ilvl w:val="0"/>
          <w:numId w:val="21"/>
        </w:numPr>
        <w:rPr>
          <w:lang w:val="en-GB"/>
        </w:rPr>
      </w:pPr>
      <w:r w:rsidRPr="00CA5DF2">
        <w:rPr>
          <w:lang w:val="en-GB"/>
        </w:rPr>
        <w:t xml:space="preserve">Scope 3 roadmap </w:t>
      </w:r>
    </w:p>
    <w:p w14:paraId="42CB7B7F" w14:textId="77777777" w:rsidR="00CA5DF2" w:rsidRPr="00CA5DF2" w:rsidRDefault="00CA5DF2" w:rsidP="00CA5DF2">
      <w:pPr>
        <w:numPr>
          <w:ilvl w:val="0"/>
          <w:numId w:val="21"/>
        </w:numPr>
        <w:rPr>
          <w:lang w:val="en-GB"/>
        </w:rPr>
      </w:pPr>
      <w:r w:rsidRPr="00CA5DF2">
        <w:rPr>
          <w:lang w:val="en-GB"/>
        </w:rPr>
        <w:t xml:space="preserve">Capital allocation </w:t>
      </w:r>
    </w:p>
    <w:p w14:paraId="134D87B0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>Low Priority / Maturity</w:t>
      </w:r>
    </w:p>
    <w:p w14:paraId="205B2888" w14:textId="77777777" w:rsidR="00CA5DF2" w:rsidRPr="00CA5DF2" w:rsidRDefault="00CA5DF2" w:rsidP="00CA5DF2">
      <w:pPr>
        <w:numPr>
          <w:ilvl w:val="0"/>
          <w:numId w:val="22"/>
        </w:numPr>
        <w:rPr>
          <w:lang w:val="en-GB"/>
        </w:rPr>
      </w:pPr>
      <w:r w:rsidRPr="00CA5DF2">
        <w:rPr>
          <w:lang w:val="en-GB"/>
        </w:rPr>
        <w:t xml:space="preserve">Carbon pricing </w:t>
      </w:r>
    </w:p>
    <w:p w14:paraId="642EA8B8" w14:textId="77777777" w:rsidR="00CA5DF2" w:rsidRPr="00CA5DF2" w:rsidRDefault="00CA5DF2" w:rsidP="00CA5DF2">
      <w:pPr>
        <w:numPr>
          <w:ilvl w:val="0"/>
          <w:numId w:val="22"/>
        </w:numPr>
        <w:rPr>
          <w:lang w:val="en-GB"/>
        </w:rPr>
      </w:pPr>
      <w:r w:rsidRPr="00CA5DF2">
        <w:rPr>
          <w:lang w:val="en-GB"/>
        </w:rPr>
        <w:t xml:space="preserve">Remuneration linkage </w:t>
      </w:r>
    </w:p>
    <w:p w14:paraId="6D0B8756" w14:textId="77777777" w:rsidR="00CA5DF2" w:rsidRPr="00CA5DF2" w:rsidRDefault="00CA5DF2" w:rsidP="00CA5DF2">
      <w:pPr>
        <w:numPr>
          <w:ilvl w:val="0"/>
          <w:numId w:val="22"/>
        </w:numPr>
        <w:rPr>
          <w:lang w:val="en-GB"/>
        </w:rPr>
      </w:pPr>
      <w:r w:rsidRPr="00CA5DF2">
        <w:rPr>
          <w:lang w:val="en-GB"/>
        </w:rPr>
        <w:t xml:space="preserve">Data assurance </w:t>
      </w:r>
    </w:p>
    <w:p w14:paraId="287BA562" w14:textId="77777777" w:rsidR="00CA5DF2" w:rsidRDefault="00CA5DF2"/>
    <w:p w14:paraId="07482873" w14:textId="77777777" w:rsidR="00CA5DF2" w:rsidRDefault="00CA5DF2"/>
    <w:p w14:paraId="3CE77B8B" w14:textId="77777777" w:rsidR="00CA5DF2" w:rsidRDefault="00CA5DF2"/>
    <w:p w14:paraId="713D0EFB" w14:textId="77777777" w:rsidR="00CA5DF2" w:rsidRDefault="00CA5DF2"/>
    <w:p w14:paraId="6F09E396" w14:textId="77777777" w:rsidR="00CA5DF2" w:rsidRDefault="00CA5DF2"/>
    <w:p w14:paraId="131C6FDE" w14:textId="77777777" w:rsidR="00CA5DF2" w:rsidRDefault="00CA5DF2"/>
    <w:p w14:paraId="1C680CFB" w14:textId="77777777" w:rsidR="00CA5DF2" w:rsidRDefault="00CA5DF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735"/>
        <w:gridCol w:w="1357"/>
        <w:gridCol w:w="1601"/>
        <w:gridCol w:w="2258"/>
        <w:gridCol w:w="855"/>
      </w:tblGrid>
      <w:tr w:rsidR="00CA5DF2" w:rsidRPr="00CA5DF2" w14:paraId="14797F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BD43B" w14:textId="77777777" w:rsidR="00CA5DF2" w:rsidRPr="00CA5DF2" w:rsidRDefault="00CA5DF2" w:rsidP="00CA5DF2">
            <w:pPr>
              <w:rPr>
                <w:b/>
                <w:bCs/>
                <w:lang w:val="en-GB"/>
              </w:rPr>
            </w:pPr>
            <w:r w:rsidRPr="00CA5DF2">
              <w:rPr>
                <w:b/>
                <w:bCs/>
                <w:lang w:val="en-GB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51B9C48F" w14:textId="77777777" w:rsidR="00CA5DF2" w:rsidRPr="00CA5DF2" w:rsidRDefault="00CA5DF2" w:rsidP="00CA5DF2">
            <w:pPr>
              <w:rPr>
                <w:b/>
                <w:bCs/>
                <w:lang w:val="en-GB"/>
              </w:rPr>
            </w:pPr>
            <w:r w:rsidRPr="00CA5DF2">
              <w:rPr>
                <w:b/>
                <w:bCs/>
                <w:lang w:val="en-GB"/>
              </w:rPr>
              <w:t>ISSB Requirement (IFRS S1/S2)</w:t>
            </w:r>
          </w:p>
        </w:tc>
        <w:tc>
          <w:tcPr>
            <w:tcW w:w="0" w:type="auto"/>
            <w:vAlign w:val="center"/>
            <w:hideMark/>
          </w:tcPr>
          <w:p w14:paraId="5EB675B8" w14:textId="77777777" w:rsidR="00CA5DF2" w:rsidRPr="00CA5DF2" w:rsidRDefault="00CA5DF2" w:rsidP="00CA5DF2">
            <w:pPr>
              <w:rPr>
                <w:b/>
                <w:bCs/>
                <w:lang w:val="en-GB"/>
              </w:rPr>
            </w:pPr>
            <w:r w:rsidRPr="00CA5DF2">
              <w:rPr>
                <w:b/>
                <w:bCs/>
                <w:lang w:val="en-GB"/>
              </w:rPr>
              <w:t>Current State (JBN Report)</w:t>
            </w:r>
          </w:p>
        </w:tc>
        <w:tc>
          <w:tcPr>
            <w:tcW w:w="0" w:type="auto"/>
            <w:vAlign w:val="center"/>
            <w:hideMark/>
          </w:tcPr>
          <w:p w14:paraId="18CEF088" w14:textId="77777777" w:rsidR="00CA5DF2" w:rsidRPr="00CA5DF2" w:rsidRDefault="00CA5DF2" w:rsidP="00CA5DF2">
            <w:pPr>
              <w:rPr>
                <w:b/>
                <w:bCs/>
                <w:lang w:val="en-GB"/>
              </w:rPr>
            </w:pPr>
            <w:r w:rsidRPr="00CA5DF2">
              <w:rPr>
                <w:b/>
                <w:bCs/>
                <w:lang w:val="en-GB"/>
              </w:rPr>
              <w:t>Gap Identified</w:t>
            </w:r>
          </w:p>
        </w:tc>
        <w:tc>
          <w:tcPr>
            <w:tcW w:w="0" w:type="auto"/>
            <w:vAlign w:val="center"/>
            <w:hideMark/>
          </w:tcPr>
          <w:p w14:paraId="55EE5F55" w14:textId="77777777" w:rsidR="00CA5DF2" w:rsidRPr="00CA5DF2" w:rsidRDefault="00CA5DF2" w:rsidP="00CA5DF2">
            <w:pPr>
              <w:rPr>
                <w:b/>
                <w:bCs/>
                <w:lang w:val="en-GB"/>
              </w:rPr>
            </w:pPr>
            <w:r w:rsidRPr="00CA5DF2">
              <w:rPr>
                <w:b/>
                <w:bCs/>
                <w:lang w:val="en-GB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34CC161F" w14:textId="77777777" w:rsidR="00CA5DF2" w:rsidRPr="00CA5DF2" w:rsidRDefault="00CA5DF2" w:rsidP="00CA5DF2">
            <w:pPr>
              <w:rPr>
                <w:b/>
                <w:bCs/>
                <w:lang w:val="en-GB"/>
              </w:rPr>
            </w:pPr>
            <w:r w:rsidRPr="00CA5DF2">
              <w:rPr>
                <w:b/>
                <w:bCs/>
                <w:lang w:val="en-GB"/>
              </w:rPr>
              <w:t>Priority</w:t>
            </w:r>
          </w:p>
        </w:tc>
      </w:tr>
      <w:tr w:rsidR="00CA5DF2" w:rsidRPr="00CA5DF2" w14:paraId="5C33E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BB98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Board Skills &amp; Competency Disclosure</w:t>
            </w:r>
          </w:p>
        </w:tc>
        <w:tc>
          <w:tcPr>
            <w:tcW w:w="0" w:type="auto"/>
            <w:vAlign w:val="center"/>
            <w:hideMark/>
          </w:tcPr>
          <w:p w14:paraId="069A7277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how skills and competencies are assessed and maintained</w:t>
            </w:r>
          </w:p>
        </w:tc>
        <w:tc>
          <w:tcPr>
            <w:tcW w:w="0" w:type="auto"/>
            <w:vAlign w:val="center"/>
            <w:hideMark/>
          </w:tcPr>
          <w:p w14:paraId="6E25F434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General statement provided</w:t>
            </w:r>
          </w:p>
        </w:tc>
        <w:tc>
          <w:tcPr>
            <w:tcW w:w="0" w:type="auto"/>
            <w:vAlign w:val="center"/>
            <w:hideMark/>
          </w:tcPr>
          <w:p w14:paraId="411658D7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detailed Board profile (skills, experience, qualifications)</w:t>
            </w:r>
          </w:p>
        </w:tc>
        <w:tc>
          <w:tcPr>
            <w:tcW w:w="0" w:type="auto"/>
            <w:vAlign w:val="center"/>
            <w:hideMark/>
          </w:tcPr>
          <w:p w14:paraId="115B03F4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Include Board skills matrix or profile table (finance, ESG, engineering, etc.)</w:t>
            </w:r>
          </w:p>
        </w:tc>
        <w:tc>
          <w:tcPr>
            <w:tcW w:w="0" w:type="auto"/>
            <w:vAlign w:val="center"/>
            <w:hideMark/>
          </w:tcPr>
          <w:p w14:paraId="6BB364EE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🟠</w:t>
            </w:r>
            <w:r w:rsidRPr="00CA5DF2">
              <w:rPr>
                <w:lang w:val="en-GB"/>
              </w:rPr>
              <w:t xml:space="preserve"> Medium</w:t>
            </w:r>
          </w:p>
        </w:tc>
      </w:tr>
      <w:tr w:rsidR="00CA5DF2" w:rsidRPr="00CA5DF2" w14:paraId="40C4B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6D2E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Board Training Disclosure</w:t>
            </w:r>
          </w:p>
        </w:tc>
        <w:tc>
          <w:tcPr>
            <w:tcW w:w="0" w:type="auto"/>
            <w:vAlign w:val="center"/>
            <w:hideMark/>
          </w:tcPr>
          <w:p w14:paraId="41A75D9F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how Board is kept informed</w:t>
            </w:r>
          </w:p>
        </w:tc>
        <w:tc>
          <w:tcPr>
            <w:tcW w:w="0" w:type="auto"/>
            <w:vAlign w:val="center"/>
            <w:hideMark/>
          </w:tcPr>
          <w:p w14:paraId="4CBF636B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Mention of periodic briefings</w:t>
            </w:r>
          </w:p>
        </w:tc>
        <w:tc>
          <w:tcPr>
            <w:tcW w:w="0" w:type="auto"/>
            <w:vAlign w:val="center"/>
            <w:hideMark/>
          </w:tcPr>
          <w:p w14:paraId="6555E4B9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detail on number, frequency, or type of training</w:t>
            </w:r>
          </w:p>
        </w:tc>
        <w:tc>
          <w:tcPr>
            <w:tcW w:w="0" w:type="auto"/>
            <w:vAlign w:val="center"/>
            <w:hideMark/>
          </w:tcPr>
          <w:p w14:paraId="2B3479C8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number of trainings, topics covered, and frequency</w:t>
            </w:r>
          </w:p>
        </w:tc>
        <w:tc>
          <w:tcPr>
            <w:tcW w:w="0" w:type="auto"/>
            <w:vAlign w:val="center"/>
            <w:hideMark/>
          </w:tcPr>
          <w:p w14:paraId="1730A8B4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🟠</w:t>
            </w:r>
            <w:r w:rsidRPr="00CA5DF2">
              <w:rPr>
                <w:lang w:val="en-GB"/>
              </w:rPr>
              <w:t xml:space="preserve"> Medium</w:t>
            </w:r>
          </w:p>
        </w:tc>
      </w:tr>
      <w:tr w:rsidR="00CA5DF2" w:rsidRPr="00CA5DF2" w14:paraId="4B0D7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F186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Executive Remuneration Link</w:t>
            </w:r>
          </w:p>
        </w:tc>
        <w:tc>
          <w:tcPr>
            <w:tcW w:w="0" w:type="auto"/>
            <w:vAlign w:val="center"/>
            <w:hideMark/>
          </w:tcPr>
          <w:p w14:paraId="7C2495BE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IFRS S2 requires disclosure of whether climate metrics are linked to remuneration</w:t>
            </w:r>
          </w:p>
        </w:tc>
        <w:tc>
          <w:tcPr>
            <w:tcW w:w="0" w:type="auto"/>
            <w:vAlign w:val="center"/>
            <w:hideMark/>
          </w:tcPr>
          <w:p w14:paraId="229181BA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Not yet implemented</w:t>
            </w:r>
          </w:p>
        </w:tc>
        <w:tc>
          <w:tcPr>
            <w:tcW w:w="0" w:type="auto"/>
            <w:vAlign w:val="center"/>
            <w:hideMark/>
          </w:tcPr>
          <w:p w14:paraId="432A7F08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current linkage or interim mechanism disclosed</w:t>
            </w:r>
          </w:p>
        </w:tc>
        <w:tc>
          <w:tcPr>
            <w:tcW w:w="0" w:type="auto"/>
            <w:vAlign w:val="center"/>
            <w:hideMark/>
          </w:tcPr>
          <w:p w14:paraId="5058342A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roadmap + specify intended KPIs (e.g., emissions reduction, energy efficiency) and % weighting</w:t>
            </w:r>
          </w:p>
        </w:tc>
        <w:tc>
          <w:tcPr>
            <w:tcW w:w="0" w:type="auto"/>
            <w:vAlign w:val="center"/>
            <w:hideMark/>
          </w:tcPr>
          <w:p w14:paraId="62D61C6D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🟠</w:t>
            </w:r>
            <w:r w:rsidRPr="00CA5DF2">
              <w:rPr>
                <w:lang w:val="en-GB"/>
              </w:rPr>
              <w:t xml:space="preserve"> Medium</w:t>
            </w:r>
          </w:p>
        </w:tc>
      </w:tr>
      <w:tr w:rsidR="00CA5DF2" w:rsidRPr="00CA5DF2" w14:paraId="6FF07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DE4B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Targets Validation</w:t>
            </w:r>
          </w:p>
        </w:tc>
        <w:tc>
          <w:tcPr>
            <w:tcW w:w="0" w:type="auto"/>
            <w:vAlign w:val="center"/>
            <w:hideMark/>
          </w:tcPr>
          <w:p w14:paraId="79FAC566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how targets are set and validated</w:t>
            </w:r>
          </w:p>
        </w:tc>
        <w:tc>
          <w:tcPr>
            <w:tcW w:w="0" w:type="auto"/>
            <w:vAlign w:val="center"/>
            <w:hideMark/>
          </w:tcPr>
          <w:p w14:paraId="2473D850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Targets mentioned</w:t>
            </w:r>
          </w:p>
        </w:tc>
        <w:tc>
          <w:tcPr>
            <w:tcW w:w="0" w:type="auto"/>
            <w:vAlign w:val="center"/>
            <w:hideMark/>
          </w:tcPr>
          <w:p w14:paraId="0B3E2B17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validation or methodology assurance disclosed</w:t>
            </w:r>
          </w:p>
        </w:tc>
        <w:tc>
          <w:tcPr>
            <w:tcW w:w="0" w:type="auto"/>
            <w:vAlign w:val="center"/>
            <w:hideMark/>
          </w:tcPr>
          <w:p w14:paraId="6B07C368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State whether targets are internally/external validated and methodology used</w:t>
            </w:r>
          </w:p>
        </w:tc>
        <w:tc>
          <w:tcPr>
            <w:tcW w:w="0" w:type="auto"/>
            <w:vAlign w:val="center"/>
            <w:hideMark/>
          </w:tcPr>
          <w:p w14:paraId="23E05383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🟠</w:t>
            </w:r>
            <w:r w:rsidRPr="00CA5DF2">
              <w:rPr>
                <w:lang w:val="en-GB"/>
              </w:rPr>
              <w:t xml:space="preserve"> Medium</w:t>
            </w:r>
          </w:p>
        </w:tc>
      </w:tr>
      <w:tr w:rsidR="00CA5DF2" w:rsidRPr="00CA5DF2" w14:paraId="48DBC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67C6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Financial Effects of Strategy</w:t>
            </w:r>
          </w:p>
        </w:tc>
        <w:tc>
          <w:tcPr>
            <w:tcW w:w="0" w:type="auto"/>
            <w:vAlign w:val="center"/>
            <w:hideMark/>
          </w:tcPr>
          <w:p w14:paraId="0F5421A0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how strategy affects financial position, performance, and cash flows</w:t>
            </w:r>
          </w:p>
        </w:tc>
        <w:tc>
          <w:tcPr>
            <w:tcW w:w="0" w:type="auto"/>
            <w:vAlign w:val="center"/>
            <w:hideMark/>
          </w:tcPr>
          <w:p w14:paraId="299AB2FF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High-level narrative</w:t>
            </w:r>
          </w:p>
        </w:tc>
        <w:tc>
          <w:tcPr>
            <w:tcW w:w="0" w:type="auto"/>
            <w:vAlign w:val="center"/>
            <w:hideMark/>
          </w:tcPr>
          <w:p w14:paraId="2ED19922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quantification or breakdown by initiative</w:t>
            </w:r>
          </w:p>
        </w:tc>
        <w:tc>
          <w:tcPr>
            <w:tcW w:w="0" w:type="auto"/>
            <w:vAlign w:val="center"/>
            <w:hideMark/>
          </w:tcPr>
          <w:p w14:paraId="39EC858B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Quantify spend per material topic (e.g., energy, waste) and link to FS line items</w:t>
            </w:r>
          </w:p>
        </w:tc>
        <w:tc>
          <w:tcPr>
            <w:tcW w:w="0" w:type="auto"/>
            <w:vAlign w:val="center"/>
            <w:hideMark/>
          </w:tcPr>
          <w:p w14:paraId="41CBF751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🔴</w:t>
            </w:r>
            <w:r w:rsidRPr="00CA5DF2">
              <w:rPr>
                <w:lang w:val="en-GB"/>
              </w:rPr>
              <w:t xml:space="preserve"> High</w:t>
            </w:r>
          </w:p>
        </w:tc>
      </w:tr>
      <w:tr w:rsidR="00CA5DF2" w:rsidRPr="00CA5DF2" w14:paraId="6ED8D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4319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Capital Allocation &amp; Funding</w:t>
            </w:r>
          </w:p>
        </w:tc>
        <w:tc>
          <w:tcPr>
            <w:tcW w:w="0" w:type="auto"/>
            <w:vAlign w:val="center"/>
            <w:hideMark/>
          </w:tcPr>
          <w:p w14:paraId="19A0E296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how capital is allocated and funded</w:t>
            </w:r>
          </w:p>
        </w:tc>
        <w:tc>
          <w:tcPr>
            <w:tcW w:w="0" w:type="auto"/>
            <w:vAlign w:val="center"/>
            <w:hideMark/>
          </w:tcPr>
          <w:p w14:paraId="4C21596D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Mentioned but incomplete</w:t>
            </w:r>
          </w:p>
        </w:tc>
        <w:tc>
          <w:tcPr>
            <w:tcW w:w="0" w:type="auto"/>
            <w:vAlign w:val="center"/>
            <w:hideMark/>
          </w:tcPr>
          <w:p w14:paraId="367088A2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clarity on funding sources</w:t>
            </w:r>
          </w:p>
        </w:tc>
        <w:tc>
          <w:tcPr>
            <w:tcW w:w="0" w:type="auto"/>
            <w:vAlign w:val="center"/>
            <w:hideMark/>
          </w:tcPr>
          <w:p w14:paraId="1636871F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funding sources (OCF, debt, parent funding, green finance, grants)</w:t>
            </w:r>
          </w:p>
        </w:tc>
        <w:tc>
          <w:tcPr>
            <w:tcW w:w="0" w:type="auto"/>
            <w:vAlign w:val="center"/>
            <w:hideMark/>
          </w:tcPr>
          <w:p w14:paraId="44EA62B0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🔴</w:t>
            </w:r>
            <w:r w:rsidRPr="00CA5DF2">
              <w:rPr>
                <w:lang w:val="en-GB"/>
              </w:rPr>
              <w:t xml:space="preserve"> High</w:t>
            </w:r>
          </w:p>
        </w:tc>
      </w:tr>
      <w:tr w:rsidR="00CA5DF2" w:rsidRPr="00CA5DF2" w14:paraId="0CA1A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9ACD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Climate Investment Disclosure</w:t>
            </w:r>
          </w:p>
        </w:tc>
        <w:tc>
          <w:tcPr>
            <w:tcW w:w="0" w:type="auto"/>
            <w:vAlign w:val="center"/>
            <w:hideMark/>
          </w:tcPr>
          <w:p w14:paraId="2F477387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current and planned climate-related investments</w:t>
            </w:r>
          </w:p>
        </w:tc>
        <w:tc>
          <w:tcPr>
            <w:tcW w:w="0" w:type="auto"/>
            <w:vAlign w:val="center"/>
            <w:hideMark/>
          </w:tcPr>
          <w:p w14:paraId="6327DFB4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Placeholder text</w:t>
            </w:r>
          </w:p>
        </w:tc>
        <w:tc>
          <w:tcPr>
            <w:tcW w:w="0" w:type="auto"/>
            <w:vAlign w:val="center"/>
            <w:hideMark/>
          </w:tcPr>
          <w:p w14:paraId="0BBDD82E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actual figures disclosed</w:t>
            </w:r>
          </w:p>
        </w:tc>
        <w:tc>
          <w:tcPr>
            <w:tcW w:w="0" w:type="auto"/>
            <w:vAlign w:val="center"/>
            <w:hideMark/>
          </w:tcPr>
          <w:p w14:paraId="0D1B23BF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Provide total climate investment and future planned spend</w:t>
            </w:r>
          </w:p>
        </w:tc>
        <w:tc>
          <w:tcPr>
            <w:tcW w:w="0" w:type="auto"/>
            <w:vAlign w:val="center"/>
            <w:hideMark/>
          </w:tcPr>
          <w:p w14:paraId="6537115A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🔴</w:t>
            </w:r>
            <w:r w:rsidRPr="00CA5DF2">
              <w:rPr>
                <w:lang w:val="en-GB"/>
              </w:rPr>
              <w:t xml:space="preserve"> High</w:t>
            </w:r>
          </w:p>
        </w:tc>
      </w:tr>
      <w:tr w:rsidR="00CA5DF2" w:rsidRPr="00CA5DF2" w14:paraId="3B193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D176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Connectivity to Financial Statements</w:t>
            </w:r>
          </w:p>
        </w:tc>
        <w:tc>
          <w:tcPr>
            <w:tcW w:w="0" w:type="auto"/>
            <w:vAlign w:val="center"/>
            <w:hideMark/>
          </w:tcPr>
          <w:p w14:paraId="16EB6932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Link sustainability to financial statements</w:t>
            </w:r>
          </w:p>
        </w:tc>
        <w:tc>
          <w:tcPr>
            <w:tcW w:w="0" w:type="auto"/>
            <w:vAlign w:val="center"/>
            <w:hideMark/>
          </w:tcPr>
          <w:p w14:paraId="602F6806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General statement only</w:t>
            </w:r>
          </w:p>
        </w:tc>
        <w:tc>
          <w:tcPr>
            <w:tcW w:w="0" w:type="auto"/>
            <w:vAlign w:val="center"/>
            <w:hideMark/>
          </w:tcPr>
          <w:p w14:paraId="15B68540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linkage to actual financial data</w:t>
            </w:r>
          </w:p>
        </w:tc>
        <w:tc>
          <w:tcPr>
            <w:tcW w:w="0" w:type="auto"/>
            <w:vAlign w:val="center"/>
            <w:hideMark/>
          </w:tcPr>
          <w:p w14:paraId="16229E47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Link initiatives to costs, capex, liabilities, or provisions in FS</w:t>
            </w:r>
          </w:p>
        </w:tc>
        <w:tc>
          <w:tcPr>
            <w:tcW w:w="0" w:type="auto"/>
            <w:vAlign w:val="center"/>
            <w:hideMark/>
          </w:tcPr>
          <w:p w14:paraId="491EBBD8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🔴</w:t>
            </w:r>
            <w:r w:rsidRPr="00CA5DF2">
              <w:rPr>
                <w:lang w:val="en-GB"/>
              </w:rPr>
              <w:t xml:space="preserve"> High</w:t>
            </w:r>
          </w:p>
        </w:tc>
      </w:tr>
      <w:tr w:rsidR="00CA5DF2" w:rsidRPr="00CA5DF2" w14:paraId="21734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3D20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lastRenderedPageBreak/>
              <w:t>Renewable Energy Disclosure</w:t>
            </w:r>
          </w:p>
        </w:tc>
        <w:tc>
          <w:tcPr>
            <w:tcW w:w="0" w:type="auto"/>
            <w:vAlign w:val="center"/>
            <w:hideMark/>
          </w:tcPr>
          <w:p w14:paraId="44D9E218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climate-related actions and investments</w:t>
            </w:r>
          </w:p>
        </w:tc>
        <w:tc>
          <w:tcPr>
            <w:tcW w:w="0" w:type="auto"/>
            <w:vAlign w:val="center"/>
            <w:hideMark/>
          </w:tcPr>
          <w:p w14:paraId="75C39B04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Mentioned briefly</w:t>
            </w:r>
          </w:p>
        </w:tc>
        <w:tc>
          <w:tcPr>
            <w:tcW w:w="0" w:type="auto"/>
            <w:vAlign w:val="center"/>
            <w:hideMark/>
          </w:tcPr>
          <w:p w14:paraId="6C1EE2A9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detailed information on renewable projects</w:t>
            </w:r>
          </w:p>
        </w:tc>
        <w:tc>
          <w:tcPr>
            <w:tcW w:w="0" w:type="auto"/>
            <w:vAlign w:val="center"/>
            <w:hideMark/>
          </w:tcPr>
          <w:p w14:paraId="77EA511F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Provide details: capacity, investment, savings, expansion plans</w:t>
            </w:r>
          </w:p>
        </w:tc>
        <w:tc>
          <w:tcPr>
            <w:tcW w:w="0" w:type="auto"/>
            <w:vAlign w:val="center"/>
            <w:hideMark/>
          </w:tcPr>
          <w:p w14:paraId="73370978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🟠</w:t>
            </w:r>
            <w:r w:rsidRPr="00CA5DF2">
              <w:rPr>
                <w:lang w:val="en-GB"/>
              </w:rPr>
              <w:t xml:space="preserve"> Medium</w:t>
            </w:r>
          </w:p>
        </w:tc>
      </w:tr>
      <w:tr w:rsidR="00CA5DF2" w:rsidRPr="00CA5DF2" w14:paraId="0A397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245F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Data Quality – Energy &amp; GHG</w:t>
            </w:r>
          </w:p>
        </w:tc>
        <w:tc>
          <w:tcPr>
            <w:tcW w:w="0" w:type="auto"/>
            <w:vAlign w:val="center"/>
            <w:hideMark/>
          </w:tcPr>
          <w:p w14:paraId="4B46415A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Metrics must be complete, accurate, and verifiable</w:t>
            </w:r>
          </w:p>
        </w:tc>
        <w:tc>
          <w:tcPr>
            <w:tcW w:w="0" w:type="auto"/>
            <w:vAlign w:val="center"/>
            <w:hideMark/>
          </w:tcPr>
          <w:p w14:paraId="614608AA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Data flagged as inconsistent</w:t>
            </w:r>
          </w:p>
        </w:tc>
        <w:tc>
          <w:tcPr>
            <w:tcW w:w="0" w:type="auto"/>
            <w:vAlign w:val="center"/>
            <w:hideMark/>
          </w:tcPr>
          <w:p w14:paraId="56C73BF8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Data reliability issues</w:t>
            </w:r>
          </w:p>
        </w:tc>
        <w:tc>
          <w:tcPr>
            <w:tcW w:w="0" w:type="auto"/>
            <w:vAlign w:val="center"/>
            <w:hideMark/>
          </w:tcPr>
          <w:p w14:paraId="34548D9C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Validate and reconcile energy vs GHG data before disclosure</w:t>
            </w:r>
          </w:p>
        </w:tc>
        <w:tc>
          <w:tcPr>
            <w:tcW w:w="0" w:type="auto"/>
            <w:vAlign w:val="center"/>
            <w:hideMark/>
          </w:tcPr>
          <w:p w14:paraId="2AC95E75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🔴</w:t>
            </w:r>
            <w:r w:rsidRPr="00CA5DF2">
              <w:rPr>
                <w:lang w:val="en-GB"/>
              </w:rPr>
              <w:t xml:space="preserve"> High</w:t>
            </w:r>
          </w:p>
        </w:tc>
      </w:tr>
      <w:tr w:rsidR="00CA5DF2" w:rsidRPr="00CA5DF2" w14:paraId="17C5B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BA74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Internal Carbon Pricing</w:t>
            </w:r>
          </w:p>
        </w:tc>
        <w:tc>
          <w:tcPr>
            <w:tcW w:w="0" w:type="auto"/>
            <w:vAlign w:val="center"/>
            <w:hideMark/>
          </w:tcPr>
          <w:p w14:paraId="488FCC2E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whether carbon pricing is used</w:t>
            </w:r>
          </w:p>
        </w:tc>
        <w:tc>
          <w:tcPr>
            <w:tcW w:w="0" w:type="auto"/>
            <w:vAlign w:val="center"/>
            <w:hideMark/>
          </w:tcPr>
          <w:p w14:paraId="4F98EAF5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Not applied</w:t>
            </w:r>
          </w:p>
        </w:tc>
        <w:tc>
          <w:tcPr>
            <w:tcW w:w="0" w:type="auto"/>
            <w:vAlign w:val="center"/>
            <w:hideMark/>
          </w:tcPr>
          <w:p w14:paraId="387AA893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forward-looking disclosure</w:t>
            </w:r>
          </w:p>
        </w:tc>
        <w:tc>
          <w:tcPr>
            <w:tcW w:w="0" w:type="auto"/>
            <w:vAlign w:val="center"/>
            <w:hideMark/>
          </w:tcPr>
          <w:p w14:paraId="54A1D4A3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State clearly no ICP, but include roadmap or scenario consideration</w:t>
            </w:r>
          </w:p>
        </w:tc>
        <w:tc>
          <w:tcPr>
            <w:tcW w:w="0" w:type="auto"/>
            <w:vAlign w:val="center"/>
            <w:hideMark/>
          </w:tcPr>
          <w:p w14:paraId="5F6744C2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🟡</w:t>
            </w:r>
            <w:r w:rsidRPr="00CA5DF2">
              <w:rPr>
                <w:lang w:val="en-GB"/>
              </w:rPr>
              <w:t xml:space="preserve"> Low</w:t>
            </w:r>
          </w:p>
        </w:tc>
      </w:tr>
      <w:tr w:rsidR="00CA5DF2" w:rsidRPr="00CA5DF2" w14:paraId="60B76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120E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Use of Carbon Credits</w:t>
            </w:r>
          </w:p>
        </w:tc>
        <w:tc>
          <w:tcPr>
            <w:tcW w:w="0" w:type="auto"/>
            <w:vAlign w:val="center"/>
            <w:hideMark/>
          </w:tcPr>
          <w:p w14:paraId="555451D7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role of carbon credits</w:t>
            </w:r>
          </w:p>
        </w:tc>
        <w:tc>
          <w:tcPr>
            <w:tcW w:w="0" w:type="auto"/>
            <w:vAlign w:val="center"/>
            <w:hideMark/>
          </w:tcPr>
          <w:p w14:paraId="1ED48C22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Clearly stated not used</w:t>
            </w:r>
          </w:p>
        </w:tc>
        <w:tc>
          <w:tcPr>
            <w:tcW w:w="0" w:type="auto"/>
            <w:vAlign w:val="center"/>
            <w:hideMark/>
          </w:tcPr>
          <w:p w14:paraId="5B10C4D3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issue (compliant)</w:t>
            </w:r>
          </w:p>
        </w:tc>
        <w:tc>
          <w:tcPr>
            <w:tcW w:w="0" w:type="auto"/>
            <w:vAlign w:val="center"/>
            <w:hideMark/>
          </w:tcPr>
          <w:p w14:paraId="2D5BAFA4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action required (optional: future consideration)</w:t>
            </w:r>
          </w:p>
        </w:tc>
        <w:tc>
          <w:tcPr>
            <w:tcW w:w="0" w:type="auto"/>
            <w:vAlign w:val="center"/>
            <w:hideMark/>
          </w:tcPr>
          <w:p w14:paraId="316DEA04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🟢</w:t>
            </w:r>
            <w:r w:rsidRPr="00CA5DF2">
              <w:rPr>
                <w:lang w:val="en-GB"/>
              </w:rPr>
              <w:t xml:space="preserve"> Low</w:t>
            </w:r>
          </w:p>
        </w:tc>
      </w:tr>
      <w:tr w:rsidR="00CA5DF2" w:rsidRPr="00CA5DF2" w14:paraId="00E6C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3293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Air Emissions Tracking (Air Quality)</w:t>
            </w:r>
          </w:p>
        </w:tc>
        <w:tc>
          <w:tcPr>
            <w:tcW w:w="0" w:type="auto"/>
            <w:vAlign w:val="center"/>
            <w:hideMark/>
          </w:tcPr>
          <w:p w14:paraId="3FB62910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air emissions where material</w:t>
            </w:r>
          </w:p>
        </w:tc>
        <w:tc>
          <w:tcPr>
            <w:tcW w:w="0" w:type="auto"/>
            <w:vAlign w:val="center"/>
            <w:hideMark/>
          </w:tcPr>
          <w:p w14:paraId="4A5227CC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Not tracked</w:t>
            </w:r>
          </w:p>
        </w:tc>
        <w:tc>
          <w:tcPr>
            <w:tcW w:w="0" w:type="auto"/>
            <w:vAlign w:val="center"/>
            <w:hideMark/>
          </w:tcPr>
          <w:p w14:paraId="4CCDA6E8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measurement of air emissions (e.g., NOx, PM)</w:t>
            </w:r>
          </w:p>
        </w:tc>
        <w:tc>
          <w:tcPr>
            <w:tcW w:w="0" w:type="auto"/>
            <w:vAlign w:val="center"/>
            <w:hideMark/>
          </w:tcPr>
          <w:p w14:paraId="0888FE68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Develop air emissions monitoring system and roadmap (already planned for 2027)</w:t>
            </w:r>
          </w:p>
        </w:tc>
        <w:tc>
          <w:tcPr>
            <w:tcW w:w="0" w:type="auto"/>
            <w:vAlign w:val="center"/>
            <w:hideMark/>
          </w:tcPr>
          <w:p w14:paraId="0A949362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🔴</w:t>
            </w:r>
            <w:r w:rsidRPr="00CA5DF2">
              <w:rPr>
                <w:lang w:val="en-GB"/>
              </w:rPr>
              <w:t xml:space="preserve"> High</w:t>
            </w:r>
          </w:p>
        </w:tc>
      </w:tr>
      <w:tr w:rsidR="00CA5DF2" w:rsidRPr="00CA5DF2" w14:paraId="31573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B81AF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Metrics Completeness (All Topics)</w:t>
            </w:r>
          </w:p>
        </w:tc>
        <w:tc>
          <w:tcPr>
            <w:tcW w:w="0" w:type="auto"/>
            <w:vAlign w:val="center"/>
            <w:hideMark/>
          </w:tcPr>
          <w:p w14:paraId="7BCAD30A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Metrics must be disclosed with actual values</w:t>
            </w:r>
          </w:p>
        </w:tc>
        <w:tc>
          <w:tcPr>
            <w:tcW w:w="0" w:type="auto"/>
            <w:vAlign w:val="center"/>
            <w:hideMark/>
          </w:tcPr>
          <w:p w14:paraId="2F0F2261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Multiple “X%” placeholders</w:t>
            </w:r>
          </w:p>
        </w:tc>
        <w:tc>
          <w:tcPr>
            <w:tcW w:w="0" w:type="auto"/>
            <w:vAlign w:val="center"/>
            <w:hideMark/>
          </w:tcPr>
          <w:p w14:paraId="72A6A925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Missing quantitative performance data</w:t>
            </w:r>
          </w:p>
        </w:tc>
        <w:tc>
          <w:tcPr>
            <w:tcW w:w="0" w:type="auto"/>
            <w:vAlign w:val="center"/>
            <w:hideMark/>
          </w:tcPr>
          <w:p w14:paraId="7EB3DC56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Replace all placeholders with actual values</w:t>
            </w:r>
          </w:p>
        </w:tc>
        <w:tc>
          <w:tcPr>
            <w:tcW w:w="0" w:type="auto"/>
            <w:vAlign w:val="center"/>
            <w:hideMark/>
          </w:tcPr>
          <w:p w14:paraId="5518BEA9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🔴</w:t>
            </w:r>
            <w:r w:rsidRPr="00CA5DF2">
              <w:rPr>
                <w:lang w:val="en-GB"/>
              </w:rPr>
              <w:t xml:space="preserve"> High</w:t>
            </w:r>
          </w:p>
        </w:tc>
      </w:tr>
      <w:tr w:rsidR="00CA5DF2" w:rsidRPr="00CA5DF2" w14:paraId="4EB9B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CFBE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Target Progress Disclosure</w:t>
            </w:r>
          </w:p>
        </w:tc>
        <w:tc>
          <w:tcPr>
            <w:tcW w:w="0" w:type="auto"/>
            <w:vAlign w:val="center"/>
            <w:hideMark/>
          </w:tcPr>
          <w:p w14:paraId="4030954C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performance against targets</w:t>
            </w:r>
          </w:p>
        </w:tc>
        <w:tc>
          <w:tcPr>
            <w:tcW w:w="0" w:type="auto"/>
            <w:vAlign w:val="center"/>
            <w:hideMark/>
          </w:tcPr>
          <w:p w14:paraId="22DC6665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Narrative provided</w:t>
            </w:r>
          </w:p>
        </w:tc>
        <w:tc>
          <w:tcPr>
            <w:tcW w:w="0" w:type="auto"/>
            <w:vAlign w:val="center"/>
            <w:hideMark/>
          </w:tcPr>
          <w:p w14:paraId="7C50E5BD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measurable progress vs targets (no % achievement)</w:t>
            </w:r>
          </w:p>
        </w:tc>
        <w:tc>
          <w:tcPr>
            <w:tcW w:w="0" w:type="auto"/>
            <w:vAlign w:val="center"/>
            <w:hideMark/>
          </w:tcPr>
          <w:p w14:paraId="468A7494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Quantify progress against short-term targets (e.g., % achieved)</w:t>
            </w:r>
          </w:p>
        </w:tc>
        <w:tc>
          <w:tcPr>
            <w:tcW w:w="0" w:type="auto"/>
            <w:vAlign w:val="center"/>
            <w:hideMark/>
          </w:tcPr>
          <w:p w14:paraId="48A7216A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🔴</w:t>
            </w:r>
            <w:r w:rsidRPr="00CA5DF2">
              <w:rPr>
                <w:lang w:val="en-GB"/>
              </w:rPr>
              <w:t xml:space="preserve"> High</w:t>
            </w:r>
          </w:p>
        </w:tc>
      </w:tr>
      <w:tr w:rsidR="00CA5DF2" w:rsidRPr="00CA5DF2" w14:paraId="05109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F771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GHG Data Coverage</w:t>
            </w:r>
          </w:p>
        </w:tc>
        <w:tc>
          <w:tcPr>
            <w:tcW w:w="0" w:type="auto"/>
            <w:vAlign w:val="center"/>
            <w:hideMark/>
          </w:tcPr>
          <w:p w14:paraId="4FB8920D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completeness of emissions data</w:t>
            </w:r>
          </w:p>
        </w:tc>
        <w:tc>
          <w:tcPr>
            <w:tcW w:w="0" w:type="auto"/>
            <w:vAlign w:val="center"/>
            <w:hideMark/>
          </w:tcPr>
          <w:p w14:paraId="76C7DB0E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Mentioned qualitatively</w:t>
            </w:r>
          </w:p>
        </w:tc>
        <w:tc>
          <w:tcPr>
            <w:tcW w:w="0" w:type="auto"/>
            <w:vAlign w:val="center"/>
            <w:hideMark/>
          </w:tcPr>
          <w:p w14:paraId="6C2B9C39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% coverage disclosed</w:t>
            </w:r>
          </w:p>
        </w:tc>
        <w:tc>
          <w:tcPr>
            <w:tcW w:w="0" w:type="auto"/>
            <w:vAlign w:val="center"/>
            <w:hideMark/>
          </w:tcPr>
          <w:p w14:paraId="60152586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% of sites/data covered and boundaries</w:t>
            </w:r>
          </w:p>
        </w:tc>
        <w:tc>
          <w:tcPr>
            <w:tcW w:w="0" w:type="auto"/>
            <w:vAlign w:val="center"/>
            <w:hideMark/>
          </w:tcPr>
          <w:p w14:paraId="264D7866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🟠</w:t>
            </w:r>
            <w:r w:rsidRPr="00CA5DF2">
              <w:rPr>
                <w:lang w:val="en-GB"/>
              </w:rPr>
              <w:t xml:space="preserve"> Medium</w:t>
            </w:r>
          </w:p>
        </w:tc>
      </w:tr>
      <w:tr w:rsidR="00CA5DF2" w:rsidRPr="00CA5DF2" w14:paraId="36031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10FF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Training Metrics (GHG, Air, Water, Waste)</w:t>
            </w:r>
          </w:p>
        </w:tc>
        <w:tc>
          <w:tcPr>
            <w:tcW w:w="0" w:type="auto"/>
            <w:vAlign w:val="center"/>
            <w:hideMark/>
          </w:tcPr>
          <w:p w14:paraId="45E70484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metrics used to monitor performance</w:t>
            </w:r>
          </w:p>
        </w:tc>
        <w:tc>
          <w:tcPr>
            <w:tcW w:w="0" w:type="auto"/>
            <w:vAlign w:val="center"/>
            <w:hideMark/>
          </w:tcPr>
          <w:p w14:paraId="4AA51BC9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Mention of training</w:t>
            </w:r>
          </w:p>
        </w:tc>
        <w:tc>
          <w:tcPr>
            <w:tcW w:w="0" w:type="auto"/>
            <w:vAlign w:val="center"/>
            <w:hideMark/>
          </w:tcPr>
          <w:p w14:paraId="3B27D413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quantitative disclosure</w:t>
            </w:r>
          </w:p>
        </w:tc>
        <w:tc>
          <w:tcPr>
            <w:tcW w:w="0" w:type="auto"/>
            <w:vAlign w:val="center"/>
            <w:hideMark/>
          </w:tcPr>
          <w:p w14:paraId="01FF9F85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Include number of staff trained and % coverage</w:t>
            </w:r>
          </w:p>
        </w:tc>
        <w:tc>
          <w:tcPr>
            <w:tcW w:w="0" w:type="auto"/>
            <w:vAlign w:val="center"/>
            <w:hideMark/>
          </w:tcPr>
          <w:p w14:paraId="469750C9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🟠</w:t>
            </w:r>
            <w:r w:rsidRPr="00CA5DF2">
              <w:rPr>
                <w:lang w:val="en-GB"/>
              </w:rPr>
              <w:t xml:space="preserve"> Medium</w:t>
            </w:r>
          </w:p>
        </w:tc>
      </w:tr>
      <w:tr w:rsidR="00CA5DF2" w:rsidRPr="00CA5DF2" w14:paraId="60DE3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3575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lastRenderedPageBreak/>
              <w:t>Energy Management Performance</w:t>
            </w:r>
          </w:p>
        </w:tc>
        <w:tc>
          <w:tcPr>
            <w:tcW w:w="0" w:type="auto"/>
            <w:vAlign w:val="center"/>
            <w:hideMark/>
          </w:tcPr>
          <w:p w14:paraId="280C9DBA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energy performance metrics</w:t>
            </w:r>
          </w:p>
        </w:tc>
        <w:tc>
          <w:tcPr>
            <w:tcW w:w="0" w:type="auto"/>
            <w:vAlign w:val="center"/>
            <w:hideMark/>
          </w:tcPr>
          <w:p w14:paraId="070BA258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Narrative only</w:t>
            </w:r>
          </w:p>
        </w:tc>
        <w:tc>
          <w:tcPr>
            <w:tcW w:w="0" w:type="auto"/>
            <w:vAlign w:val="center"/>
            <w:hideMark/>
          </w:tcPr>
          <w:p w14:paraId="645FBF2A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quantified progress vs targets</w:t>
            </w:r>
          </w:p>
        </w:tc>
        <w:tc>
          <w:tcPr>
            <w:tcW w:w="0" w:type="auto"/>
            <w:vAlign w:val="center"/>
            <w:hideMark/>
          </w:tcPr>
          <w:p w14:paraId="4835AD1C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Include % diesel reduction, number of audits, EV adoption metrics</w:t>
            </w:r>
          </w:p>
        </w:tc>
        <w:tc>
          <w:tcPr>
            <w:tcW w:w="0" w:type="auto"/>
            <w:vAlign w:val="center"/>
            <w:hideMark/>
          </w:tcPr>
          <w:p w14:paraId="4E3EF8DE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🟠</w:t>
            </w:r>
            <w:r w:rsidRPr="00CA5DF2">
              <w:rPr>
                <w:lang w:val="en-GB"/>
              </w:rPr>
              <w:t xml:space="preserve"> Medium</w:t>
            </w:r>
          </w:p>
        </w:tc>
      </w:tr>
      <w:tr w:rsidR="00CA5DF2" w:rsidRPr="00CA5DF2" w14:paraId="68083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3041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Water Management Performance</w:t>
            </w:r>
          </w:p>
        </w:tc>
        <w:tc>
          <w:tcPr>
            <w:tcW w:w="0" w:type="auto"/>
            <w:vAlign w:val="center"/>
            <w:hideMark/>
          </w:tcPr>
          <w:p w14:paraId="4FCA1264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water-related metrics</w:t>
            </w:r>
          </w:p>
        </w:tc>
        <w:tc>
          <w:tcPr>
            <w:tcW w:w="0" w:type="auto"/>
            <w:vAlign w:val="center"/>
            <w:hideMark/>
          </w:tcPr>
          <w:p w14:paraId="16306BEF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Narrative only</w:t>
            </w:r>
          </w:p>
        </w:tc>
        <w:tc>
          <w:tcPr>
            <w:tcW w:w="0" w:type="auto"/>
            <w:vAlign w:val="center"/>
            <w:hideMark/>
          </w:tcPr>
          <w:p w14:paraId="5AA96EFD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quantified metrics</w:t>
            </w:r>
          </w:p>
        </w:tc>
        <w:tc>
          <w:tcPr>
            <w:tcW w:w="0" w:type="auto"/>
            <w:vAlign w:val="center"/>
            <w:hideMark/>
          </w:tcPr>
          <w:p w14:paraId="3113BE79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Include % sites with meters, % water reused</w:t>
            </w:r>
          </w:p>
        </w:tc>
        <w:tc>
          <w:tcPr>
            <w:tcW w:w="0" w:type="auto"/>
            <w:vAlign w:val="center"/>
            <w:hideMark/>
          </w:tcPr>
          <w:p w14:paraId="5D7EE446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🟠</w:t>
            </w:r>
            <w:r w:rsidRPr="00CA5DF2">
              <w:rPr>
                <w:lang w:val="en-GB"/>
              </w:rPr>
              <w:t xml:space="preserve"> Medium</w:t>
            </w:r>
          </w:p>
        </w:tc>
      </w:tr>
      <w:tr w:rsidR="00CA5DF2" w:rsidRPr="00CA5DF2" w14:paraId="39615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9920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Waste Management Performance</w:t>
            </w:r>
          </w:p>
        </w:tc>
        <w:tc>
          <w:tcPr>
            <w:tcW w:w="0" w:type="auto"/>
            <w:vAlign w:val="center"/>
            <w:hideMark/>
          </w:tcPr>
          <w:p w14:paraId="5AC034B1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waste generation and diversion metrics</w:t>
            </w:r>
          </w:p>
        </w:tc>
        <w:tc>
          <w:tcPr>
            <w:tcW w:w="0" w:type="auto"/>
            <w:vAlign w:val="center"/>
            <w:hideMark/>
          </w:tcPr>
          <w:p w14:paraId="1AB262DD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Narrative only</w:t>
            </w:r>
          </w:p>
        </w:tc>
        <w:tc>
          <w:tcPr>
            <w:tcW w:w="0" w:type="auto"/>
            <w:vAlign w:val="center"/>
            <w:hideMark/>
          </w:tcPr>
          <w:p w14:paraId="488775BA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quantified metrics</w:t>
            </w:r>
          </w:p>
        </w:tc>
        <w:tc>
          <w:tcPr>
            <w:tcW w:w="0" w:type="auto"/>
            <w:vAlign w:val="center"/>
            <w:hideMark/>
          </w:tcPr>
          <w:p w14:paraId="0FBC3851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Include % waste recycled/diverted, number of sites covered</w:t>
            </w:r>
          </w:p>
        </w:tc>
        <w:tc>
          <w:tcPr>
            <w:tcW w:w="0" w:type="auto"/>
            <w:vAlign w:val="center"/>
            <w:hideMark/>
          </w:tcPr>
          <w:p w14:paraId="42C92370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🟠</w:t>
            </w:r>
            <w:r w:rsidRPr="00CA5DF2">
              <w:rPr>
                <w:lang w:val="en-GB"/>
              </w:rPr>
              <w:t xml:space="preserve"> Medium</w:t>
            </w:r>
          </w:p>
        </w:tc>
      </w:tr>
      <w:tr w:rsidR="00CA5DF2" w:rsidRPr="00CA5DF2" w14:paraId="65EDD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A1F9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Ecological Impact Metrics</w:t>
            </w:r>
          </w:p>
        </w:tc>
        <w:tc>
          <w:tcPr>
            <w:tcW w:w="0" w:type="auto"/>
            <w:vAlign w:val="center"/>
            <w:hideMark/>
          </w:tcPr>
          <w:p w14:paraId="5488AF16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biodiversity-related metrics</w:t>
            </w:r>
          </w:p>
        </w:tc>
        <w:tc>
          <w:tcPr>
            <w:tcW w:w="0" w:type="auto"/>
            <w:vAlign w:val="center"/>
            <w:hideMark/>
          </w:tcPr>
          <w:p w14:paraId="1AB1D2D5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Narrative only</w:t>
            </w:r>
          </w:p>
        </w:tc>
        <w:tc>
          <w:tcPr>
            <w:tcW w:w="0" w:type="auto"/>
            <w:vAlign w:val="center"/>
            <w:hideMark/>
          </w:tcPr>
          <w:p w14:paraId="32F2082D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quantified metrics</w:t>
            </w:r>
          </w:p>
        </w:tc>
        <w:tc>
          <w:tcPr>
            <w:tcW w:w="0" w:type="auto"/>
            <w:vAlign w:val="center"/>
            <w:hideMark/>
          </w:tcPr>
          <w:p w14:paraId="0A30752D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Include % projects with EIA, number of restoration projects</w:t>
            </w:r>
          </w:p>
        </w:tc>
        <w:tc>
          <w:tcPr>
            <w:tcW w:w="0" w:type="auto"/>
            <w:vAlign w:val="center"/>
            <w:hideMark/>
          </w:tcPr>
          <w:p w14:paraId="000BF620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🟠</w:t>
            </w:r>
            <w:r w:rsidRPr="00CA5DF2">
              <w:rPr>
                <w:lang w:val="en-GB"/>
              </w:rPr>
              <w:t xml:space="preserve"> Medium</w:t>
            </w:r>
          </w:p>
        </w:tc>
      </w:tr>
      <w:tr w:rsidR="00CA5DF2" w:rsidRPr="00CA5DF2" w14:paraId="38B84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2EBB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Scenario Analysis – Financial Linkage</w:t>
            </w:r>
          </w:p>
        </w:tc>
        <w:tc>
          <w:tcPr>
            <w:tcW w:w="0" w:type="auto"/>
            <w:vAlign w:val="center"/>
            <w:hideMark/>
          </w:tcPr>
          <w:p w14:paraId="4524A848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Link scenarios to financial impact</w:t>
            </w:r>
          </w:p>
        </w:tc>
        <w:tc>
          <w:tcPr>
            <w:tcW w:w="0" w:type="auto"/>
            <w:vAlign w:val="center"/>
            <w:hideMark/>
          </w:tcPr>
          <w:p w14:paraId="2A589ECF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Qualitative only</w:t>
            </w:r>
          </w:p>
        </w:tc>
        <w:tc>
          <w:tcPr>
            <w:tcW w:w="0" w:type="auto"/>
            <w:vAlign w:val="center"/>
            <w:hideMark/>
          </w:tcPr>
          <w:p w14:paraId="24D13E12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quantified financial exposure</w:t>
            </w:r>
          </w:p>
        </w:tc>
        <w:tc>
          <w:tcPr>
            <w:tcW w:w="0" w:type="auto"/>
            <w:vAlign w:val="center"/>
            <w:hideMark/>
          </w:tcPr>
          <w:p w14:paraId="0A470E56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Quantify potential cost/revenue impacts under scenarios</w:t>
            </w:r>
          </w:p>
        </w:tc>
        <w:tc>
          <w:tcPr>
            <w:tcW w:w="0" w:type="auto"/>
            <w:vAlign w:val="center"/>
            <w:hideMark/>
          </w:tcPr>
          <w:p w14:paraId="62FDABE4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🔴</w:t>
            </w:r>
            <w:r w:rsidRPr="00CA5DF2">
              <w:rPr>
                <w:lang w:val="en-GB"/>
              </w:rPr>
              <w:t xml:space="preserve"> High</w:t>
            </w:r>
          </w:p>
        </w:tc>
      </w:tr>
      <w:tr w:rsidR="00CA5DF2" w:rsidRPr="00CA5DF2" w14:paraId="6F902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748C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b/>
                <w:bCs/>
                <w:lang w:val="en-GB"/>
              </w:rPr>
              <w:t>Data Governance &amp; Controls</w:t>
            </w:r>
          </w:p>
        </w:tc>
        <w:tc>
          <w:tcPr>
            <w:tcW w:w="0" w:type="auto"/>
            <w:vAlign w:val="center"/>
            <w:hideMark/>
          </w:tcPr>
          <w:p w14:paraId="4B71E8F7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Disclose systems and controls for ESG data</w:t>
            </w:r>
          </w:p>
        </w:tc>
        <w:tc>
          <w:tcPr>
            <w:tcW w:w="0" w:type="auto"/>
            <w:vAlign w:val="center"/>
            <w:hideMark/>
          </w:tcPr>
          <w:p w14:paraId="6C0317DB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Not disclosed</w:t>
            </w:r>
          </w:p>
        </w:tc>
        <w:tc>
          <w:tcPr>
            <w:tcW w:w="0" w:type="auto"/>
            <w:vAlign w:val="center"/>
            <w:hideMark/>
          </w:tcPr>
          <w:p w14:paraId="4DB71B61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No clarity on data validation process</w:t>
            </w:r>
          </w:p>
        </w:tc>
        <w:tc>
          <w:tcPr>
            <w:tcW w:w="0" w:type="auto"/>
            <w:vAlign w:val="center"/>
            <w:hideMark/>
          </w:tcPr>
          <w:p w14:paraId="04A22498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lang w:val="en-GB"/>
              </w:rPr>
              <w:t>Include data governance framework and internal controls</w:t>
            </w:r>
          </w:p>
        </w:tc>
        <w:tc>
          <w:tcPr>
            <w:tcW w:w="0" w:type="auto"/>
            <w:vAlign w:val="center"/>
            <w:hideMark/>
          </w:tcPr>
          <w:p w14:paraId="5B629237" w14:textId="77777777" w:rsidR="00CA5DF2" w:rsidRPr="00CA5DF2" w:rsidRDefault="00CA5DF2" w:rsidP="00CA5DF2">
            <w:pPr>
              <w:rPr>
                <w:lang w:val="en-GB"/>
              </w:rPr>
            </w:pPr>
            <w:r w:rsidRPr="00CA5DF2">
              <w:rPr>
                <w:rFonts w:ascii="Segoe UI Emoji" w:hAnsi="Segoe UI Emoji" w:cs="Segoe UI Emoji"/>
                <w:lang w:val="en-GB"/>
              </w:rPr>
              <w:t>🟠</w:t>
            </w:r>
            <w:r w:rsidRPr="00CA5DF2">
              <w:rPr>
                <w:lang w:val="en-GB"/>
              </w:rPr>
              <w:t xml:space="preserve"> Medium</w:t>
            </w:r>
          </w:p>
        </w:tc>
      </w:tr>
    </w:tbl>
    <w:p w14:paraId="0BB74912" w14:textId="77777777" w:rsidR="00CA5DF2" w:rsidRDefault="00CA5DF2"/>
    <w:p w14:paraId="76DDDF45" w14:textId="77777777" w:rsidR="00CA5DF2" w:rsidRDefault="00CA5DF2"/>
    <w:p w14:paraId="6D38D077" w14:textId="77777777" w:rsidR="00CA5DF2" w:rsidRDefault="00CA5DF2"/>
    <w:p w14:paraId="69AA6135" w14:textId="77777777" w:rsidR="00CA5DF2" w:rsidRDefault="00CA5DF2"/>
    <w:p w14:paraId="6525032F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>Governance Gaps</w:t>
      </w:r>
    </w:p>
    <w:p w14:paraId="57F8184F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 xml:space="preserve">While the report provides a clear overview of governance structures, there is limited disclosure on the </w:t>
      </w:r>
      <w:r w:rsidRPr="00CA5DF2">
        <w:rPr>
          <w:b/>
          <w:bCs/>
          <w:lang w:val="en-GB"/>
        </w:rPr>
        <w:t>specific skills and competencies of Board members</w:t>
      </w:r>
      <w:r w:rsidRPr="00CA5DF2">
        <w:rPr>
          <w:lang w:val="en-GB"/>
        </w:rPr>
        <w:t xml:space="preserve"> relevant to sustainability and climate-related matters. The current disclosure would benefit from a more structured </w:t>
      </w:r>
      <w:r w:rsidRPr="00CA5DF2">
        <w:rPr>
          <w:b/>
          <w:bCs/>
          <w:lang w:val="en-GB"/>
        </w:rPr>
        <w:t>Board profile or skills matrix</w:t>
      </w:r>
      <w:r w:rsidRPr="00CA5DF2">
        <w:rPr>
          <w:lang w:val="en-GB"/>
        </w:rPr>
        <w:t>, detailing qualifications, areas of expertise, and relevant professional experience.</w:t>
      </w:r>
    </w:p>
    <w:p w14:paraId="63C980AA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 xml:space="preserve">In addition, although the report mentions that the Board receives periodic briefings, it does not disclose </w:t>
      </w:r>
      <w:r w:rsidRPr="00CA5DF2">
        <w:rPr>
          <w:b/>
          <w:bCs/>
          <w:lang w:val="en-GB"/>
        </w:rPr>
        <w:t>how often such trainings occur, the number of sessions held, or the specific topics covered</w:t>
      </w:r>
      <w:r w:rsidRPr="00CA5DF2">
        <w:rPr>
          <w:lang w:val="en-GB"/>
        </w:rPr>
        <w:t>. ISSB expectations require greater transparency on how competencies are maintained over time.</w:t>
      </w:r>
    </w:p>
    <w:p w14:paraId="4459DE29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lastRenderedPageBreak/>
        <w:t xml:space="preserve">Furthermore, while there is an intention to integrate sustainability and climate-related considerations into executive remuneration, there is currently </w:t>
      </w:r>
      <w:r w:rsidRPr="00CA5DF2">
        <w:rPr>
          <w:b/>
          <w:bCs/>
          <w:lang w:val="en-GB"/>
        </w:rPr>
        <w:t>no clear linkage between performance metrics and remuneration</w:t>
      </w:r>
      <w:r w:rsidRPr="00CA5DF2">
        <w:rPr>
          <w:lang w:val="en-GB"/>
        </w:rPr>
        <w:t>. The report does not specify which sustainability metrics will be used, how they will be measured, or the proportion of remuneration that will be tied to these metrics.</w:t>
      </w:r>
    </w:p>
    <w:p w14:paraId="46ACB405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 xml:space="preserve">There is also no disclosure on whether the </w:t>
      </w:r>
      <w:r w:rsidRPr="00CA5DF2">
        <w:rPr>
          <w:b/>
          <w:bCs/>
          <w:lang w:val="en-GB"/>
        </w:rPr>
        <w:t>targets set by the Company have been validated</w:t>
      </w:r>
      <w:r w:rsidRPr="00CA5DF2">
        <w:rPr>
          <w:lang w:val="en-GB"/>
        </w:rPr>
        <w:t>, either internally or externally, nor any explanation of the methodology used in setting these targets.</w:t>
      </w:r>
    </w:p>
    <w:p w14:paraId="6A82F795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344E7AF9">
          <v:rect id="_x0000_i1203" style="width:0;height:1.5pt" o:hralign="center" o:hrstd="t" o:hr="t" fillcolor="#a0a0a0" stroked="f"/>
        </w:pict>
      </w:r>
    </w:p>
    <w:p w14:paraId="3D61122E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>Strategy and Financial Linkage Gaps</w:t>
      </w:r>
    </w:p>
    <w:p w14:paraId="50033CA3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 xml:space="preserve">One of the most significant gaps relates to the </w:t>
      </w:r>
      <w:r w:rsidRPr="00CA5DF2">
        <w:rPr>
          <w:b/>
          <w:bCs/>
          <w:lang w:val="en-GB"/>
        </w:rPr>
        <w:t>lack of quantification of financial impacts</w:t>
      </w:r>
      <w:r w:rsidRPr="00CA5DF2">
        <w:rPr>
          <w:lang w:val="en-GB"/>
        </w:rPr>
        <w:t>. While the report discusses risks, opportunities, and strategic initiatives, it does not clearly disclose:</w:t>
      </w:r>
    </w:p>
    <w:p w14:paraId="273A0F76" w14:textId="77777777" w:rsidR="00CA5DF2" w:rsidRPr="00CA5DF2" w:rsidRDefault="00CA5DF2" w:rsidP="00CA5DF2">
      <w:pPr>
        <w:numPr>
          <w:ilvl w:val="0"/>
          <w:numId w:val="23"/>
        </w:numPr>
        <w:rPr>
          <w:lang w:val="en-GB"/>
        </w:rPr>
      </w:pPr>
      <w:r w:rsidRPr="00CA5DF2">
        <w:rPr>
          <w:lang w:val="en-GB"/>
        </w:rPr>
        <w:t xml:space="preserve">How much has been invested in sustainability or climate-related initiatives </w:t>
      </w:r>
    </w:p>
    <w:p w14:paraId="796FD7F6" w14:textId="77777777" w:rsidR="00CA5DF2" w:rsidRPr="00CA5DF2" w:rsidRDefault="00CA5DF2" w:rsidP="00CA5DF2">
      <w:pPr>
        <w:numPr>
          <w:ilvl w:val="0"/>
          <w:numId w:val="23"/>
        </w:numPr>
        <w:rPr>
          <w:lang w:val="en-GB"/>
        </w:rPr>
      </w:pPr>
      <w:r w:rsidRPr="00CA5DF2">
        <w:rPr>
          <w:lang w:val="en-GB"/>
        </w:rPr>
        <w:t xml:space="preserve">How these investments are funded (e.g., operating cash flow, debt, parent company funding, green finance, or grants) </w:t>
      </w:r>
    </w:p>
    <w:p w14:paraId="52BCFE1D" w14:textId="77777777" w:rsidR="00CA5DF2" w:rsidRPr="00CA5DF2" w:rsidRDefault="00CA5DF2" w:rsidP="00CA5DF2">
      <w:pPr>
        <w:numPr>
          <w:ilvl w:val="0"/>
          <w:numId w:val="23"/>
        </w:numPr>
        <w:rPr>
          <w:lang w:val="en-GB"/>
        </w:rPr>
      </w:pPr>
      <w:r w:rsidRPr="00CA5DF2">
        <w:rPr>
          <w:lang w:val="en-GB"/>
        </w:rPr>
        <w:t xml:space="preserve">The financial implications of these initiatives on the Company’s financial position, performance, or cash flows </w:t>
      </w:r>
    </w:p>
    <w:p w14:paraId="376D8137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>Additionally,</w:t>
      </w:r>
    </w:p>
    <w:p w14:paraId="7F02FD48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 xml:space="preserve">in points </w:t>
      </w:r>
    </w:p>
    <w:p w14:paraId="30BBBF59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t xml:space="preserve">Got it — clean, professional, and in </w:t>
      </w:r>
      <w:r w:rsidRPr="00CA5DF2">
        <w:rPr>
          <w:b/>
          <w:bCs/>
          <w:lang w:val="en-GB"/>
        </w:rPr>
        <w:t>bullet points</w:t>
      </w:r>
      <w:r w:rsidRPr="00CA5DF2">
        <w:rPr>
          <w:lang w:val="en-GB"/>
        </w:rPr>
        <w:t xml:space="preserve"> (client-ready, no fluff):</w:t>
      </w:r>
    </w:p>
    <w:p w14:paraId="2DA88D7A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41D07939">
          <v:rect id="_x0000_i1204" style="width:0;height:1.5pt" o:hralign="center" o:hrstd="t" o:hr="t" fillcolor="#a0a0a0" stroked="f"/>
        </w:pict>
      </w:r>
    </w:p>
    <w:p w14:paraId="36485A7C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>Julius Berger Nigeria – ISSB Gap Assessment (Key Points)</w:t>
      </w:r>
    </w:p>
    <w:p w14:paraId="10C426BC" w14:textId="77777777" w:rsidR="00CA5DF2" w:rsidRPr="00CA5DF2" w:rsidRDefault="00CA5DF2" w:rsidP="00CA5DF2">
      <w:pPr>
        <w:rPr>
          <w:lang w:val="en-GB"/>
        </w:rPr>
      </w:pPr>
      <w:r w:rsidRPr="00CA5DF2">
        <w:rPr>
          <w:i/>
          <w:iCs/>
          <w:lang w:val="en-GB"/>
        </w:rPr>
        <w:t xml:space="preserve">(Based on review of 2025 Mock ISSB </w:t>
      </w:r>
      <w:proofErr w:type="gramStart"/>
      <w:r w:rsidRPr="00CA5DF2">
        <w:rPr>
          <w:i/>
          <w:iCs/>
          <w:lang w:val="en-GB"/>
        </w:rPr>
        <w:t>Report )</w:t>
      </w:r>
      <w:proofErr w:type="gramEnd"/>
    </w:p>
    <w:p w14:paraId="500EAC0C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75C76695">
          <v:rect id="_x0000_i1205" style="width:0;height:1.5pt" o:hralign="center" o:hrstd="t" o:hr="t" fillcolor="#a0a0a0" stroked="f"/>
        </w:pict>
      </w:r>
    </w:p>
    <w:p w14:paraId="5DEB3993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>Governance Gaps</w:t>
      </w:r>
    </w:p>
    <w:p w14:paraId="240CA7DA" w14:textId="77777777" w:rsidR="00CA5DF2" w:rsidRPr="00CA5DF2" w:rsidRDefault="00CA5DF2" w:rsidP="00CA5DF2">
      <w:pPr>
        <w:numPr>
          <w:ilvl w:val="0"/>
          <w:numId w:val="24"/>
        </w:numPr>
        <w:rPr>
          <w:lang w:val="en-GB"/>
        </w:rPr>
      </w:pPr>
      <w:r w:rsidRPr="00CA5DF2">
        <w:rPr>
          <w:lang w:val="en-GB"/>
        </w:rPr>
        <w:t xml:space="preserve">Absence of a detailed </w:t>
      </w:r>
      <w:r w:rsidRPr="00CA5DF2">
        <w:rPr>
          <w:b/>
          <w:bCs/>
          <w:lang w:val="en-GB"/>
        </w:rPr>
        <w:t>Board profile/skills matrix</w:t>
      </w:r>
      <w:r w:rsidRPr="00CA5DF2">
        <w:rPr>
          <w:lang w:val="en-GB"/>
        </w:rPr>
        <w:t xml:space="preserve"> showing qualifications, expertise, and experience relevant to sustainability and climate oversight </w:t>
      </w:r>
    </w:p>
    <w:p w14:paraId="14901BCF" w14:textId="77777777" w:rsidR="00CA5DF2" w:rsidRPr="00CA5DF2" w:rsidRDefault="00CA5DF2" w:rsidP="00CA5DF2">
      <w:pPr>
        <w:numPr>
          <w:ilvl w:val="0"/>
          <w:numId w:val="24"/>
        </w:numPr>
        <w:rPr>
          <w:lang w:val="en-GB"/>
        </w:rPr>
      </w:pPr>
      <w:r w:rsidRPr="00CA5DF2">
        <w:rPr>
          <w:lang w:val="en-GB"/>
        </w:rPr>
        <w:t xml:space="preserve">No disclosure of </w:t>
      </w:r>
      <w:r w:rsidRPr="00CA5DF2">
        <w:rPr>
          <w:b/>
          <w:bCs/>
          <w:lang w:val="en-GB"/>
        </w:rPr>
        <w:t>number, frequency, or content of Board trainings</w:t>
      </w:r>
      <w:r w:rsidRPr="00CA5DF2">
        <w:rPr>
          <w:lang w:val="en-GB"/>
        </w:rPr>
        <w:t xml:space="preserve"> on sustainability and climate-related matters </w:t>
      </w:r>
    </w:p>
    <w:p w14:paraId="77877DDB" w14:textId="77777777" w:rsidR="00CA5DF2" w:rsidRPr="00CA5DF2" w:rsidRDefault="00CA5DF2" w:rsidP="00CA5DF2">
      <w:pPr>
        <w:numPr>
          <w:ilvl w:val="0"/>
          <w:numId w:val="24"/>
        </w:numPr>
        <w:rPr>
          <w:lang w:val="en-GB"/>
        </w:rPr>
      </w:pPr>
      <w:r w:rsidRPr="00CA5DF2">
        <w:rPr>
          <w:lang w:val="en-GB"/>
        </w:rPr>
        <w:t xml:space="preserve">No clear linkage between </w:t>
      </w:r>
      <w:r w:rsidRPr="00CA5DF2">
        <w:rPr>
          <w:b/>
          <w:bCs/>
          <w:lang w:val="en-GB"/>
        </w:rPr>
        <w:t>sustainability/climate metrics and executive remuneration</w:t>
      </w:r>
      <w:r w:rsidRPr="00CA5DF2">
        <w:rPr>
          <w:lang w:val="en-GB"/>
        </w:rPr>
        <w:t xml:space="preserve">, including: </w:t>
      </w:r>
    </w:p>
    <w:p w14:paraId="23F43A77" w14:textId="77777777" w:rsidR="00CA5DF2" w:rsidRPr="00CA5DF2" w:rsidRDefault="00CA5DF2" w:rsidP="00CA5DF2">
      <w:pPr>
        <w:numPr>
          <w:ilvl w:val="1"/>
          <w:numId w:val="24"/>
        </w:numPr>
        <w:rPr>
          <w:lang w:val="en-GB"/>
        </w:rPr>
      </w:pPr>
      <w:r w:rsidRPr="00CA5DF2">
        <w:rPr>
          <w:lang w:val="en-GB"/>
        </w:rPr>
        <w:t xml:space="preserve">specific KPIs </w:t>
      </w:r>
    </w:p>
    <w:p w14:paraId="6B739D1A" w14:textId="77777777" w:rsidR="00CA5DF2" w:rsidRPr="00CA5DF2" w:rsidRDefault="00CA5DF2" w:rsidP="00CA5DF2">
      <w:pPr>
        <w:numPr>
          <w:ilvl w:val="1"/>
          <w:numId w:val="24"/>
        </w:numPr>
        <w:rPr>
          <w:lang w:val="en-GB"/>
        </w:rPr>
      </w:pPr>
      <w:r w:rsidRPr="00CA5DF2">
        <w:rPr>
          <w:lang w:val="en-GB"/>
        </w:rPr>
        <w:t xml:space="preserve">measurement approach </w:t>
      </w:r>
    </w:p>
    <w:p w14:paraId="4D5EDF49" w14:textId="77777777" w:rsidR="00CA5DF2" w:rsidRPr="00CA5DF2" w:rsidRDefault="00CA5DF2" w:rsidP="00CA5DF2">
      <w:pPr>
        <w:numPr>
          <w:ilvl w:val="1"/>
          <w:numId w:val="24"/>
        </w:numPr>
        <w:rPr>
          <w:lang w:val="en-GB"/>
        </w:rPr>
      </w:pPr>
      <w:r w:rsidRPr="00CA5DF2">
        <w:rPr>
          <w:lang w:val="en-GB"/>
        </w:rPr>
        <w:t xml:space="preserve">proportion of remuneration linked </w:t>
      </w:r>
    </w:p>
    <w:p w14:paraId="4BA8E2A3" w14:textId="77777777" w:rsidR="00CA5DF2" w:rsidRPr="00CA5DF2" w:rsidRDefault="00CA5DF2" w:rsidP="00CA5DF2">
      <w:pPr>
        <w:numPr>
          <w:ilvl w:val="0"/>
          <w:numId w:val="24"/>
        </w:numPr>
        <w:rPr>
          <w:lang w:val="en-GB"/>
        </w:rPr>
      </w:pPr>
      <w:r w:rsidRPr="00CA5DF2">
        <w:rPr>
          <w:lang w:val="en-GB"/>
        </w:rPr>
        <w:lastRenderedPageBreak/>
        <w:t xml:space="preserve">Lack of disclosure on whether </w:t>
      </w:r>
      <w:r w:rsidRPr="00CA5DF2">
        <w:rPr>
          <w:b/>
          <w:bCs/>
          <w:lang w:val="en-GB"/>
        </w:rPr>
        <w:t>targets have been validated</w:t>
      </w:r>
      <w:r w:rsidRPr="00CA5DF2">
        <w:rPr>
          <w:lang w:val="en-GB"/>
        </w:rPr>
        <w:t xml:space="preserve"> and the methodology used in setting them </w:t>
      </w:r>
    </w:p>
    <w:p w14:paraId="290B6F5E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7DB74B06">
          <v:rect id="_x0000_i1206" style="width:0;height:1.5pt" o:hralign="center" o:hrstd="t" o:hr="t" fillcolor="#a0a0a0" stroked="f"/>
        </w:pict>
      </w:r>
    </w:p>
    <w:p w14:paraId="36BC2F0F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>Strategy and Financial Linkage Gaps</w:t>
      </w:r>
    </w:p>
    <w:p w14:paraId="6C6617FB" w14:textId="77777777" w:rsidR="00CA5DF2" w:rsidRPr="00CA5DF2" w:rsidRDefault="00CA5DF2" w:rsidP="00CA5DF2">
      <w:pPr>
        <w:numPr>
          <w:ilvl w:val="0"/>
          <w:numId w:val="25"/>
        </w:numPr>
        <w:rPr>
          <w:lang w:val="en-GB"/>
        </w:rPr>
      </w:pPr>
      <w:r w:rsidRPr="00CA5DF2">
        <w:rPr>
          <w:lang w:val="en-GB"/>
        </w:rPr>
        <w:t xml:space="preserve">No clear disclosure of </w:t>
      </w:r>
      <w:r w:rsidRPr="00CA5DF2">
        <w:rPr>
          <w:b/>
          <w:bCs/>
          <w:lang w:val="en-GB"/>
        </w:rPr>
        <w:t>amount invested in sustainability or climate-related initiatives</w:t>
      </w:r>
      <w:r w:rsidRPr="00CA5DF2">
        <w:rPr>
          <w:lang w:val="en-GB"/>
        </w:rPr>
        <w:t xml:space="preserve"> </w:t>
      </w:r>
    </w:p>
    <w:p w14:paraId="23B2E79B" w14:textId="77777777" w:rsidR="00CA5DF2" w:rsidRPr="00CA5DF2" w:rsidRDefault="00CA5DF2" w:rsidP="00CA5DF2">
      <w:pPr>
        <w:numPr>
          <w:ilvl w:val="0"/>
          <w:numId w:val="25"/>
        </w:numPr>
        <w:rPr>
          <w:lang w:val="en-GB"/>
        </w:rPr>
      </w:pPr>
      <w:r w:rsidRPr="00CA5DF2">
        <w:rPr>
          <w:lang w:val="en-GB"/>
        </w:rPr>
        <w:t xml:space="preserve">Absence of </w:t>
      </w:r>
      <w:r w:rsidRPr="00CA5DF2">
        <w:rPr>
          <w:b/>
          <w:bCs/>
          <w:lang w:val="en-GB"/>
        </w:rPr>
        <w:t>funding breakdown</w:t>
      </w:r>
      <w:r w:rsidRPr="00CA5DF2">
        <w:rPr>
          <w:lang w:val="en-GB"/>
        </w:rPr>
        <w:t xml:space="preserve"> for sustainability initiatives (e.g., operating cash flow, debt, green finance, grants) </w:t>
      </w:r>
    </w:p>
    <w:p w14:paraId="216BDCAF" w14:textId="77777777" w:rsidR="00CA5DF2" w:rsidRPr="00CA5DF2" w:rsidRDefault="00CA5DF2" w:rsidP="00CA5DF2">
      <w:pPr>
        <w:numPr>
          <w:ilvl w:val="0"/>
          <w:numId w:val="25"/>
        </w:numPr>
        <w:rPr>
          <w:lang w:val="en-GB"/>
        </w:rPr>
      </w:pPr>
      <w:r w:rsidRPr="00CA5DF2">
        <w:rPr>
          <w:lang w:val="en-GB"/>
        </w:rPr>
        <w:t xml:space="preserve">Limited </w:t>
      </w:r>
      <w:r w:rsidRPr="00CA5DF2">
        <w:rPr>
          <w:b/>
          <w:bCs/>
          <w:lang w:val="en-GB"/>
        </w:rPr>
        <w:t>linkage between sustainability initiatives and financial statements</w:t>
      </w:r>
      <w:r w:rsidRPr="00CA5DF2">
        <w:rPr>
          <w:lang w:val="en-GB"/>
        </w:rPr>
        <w:t xml:space="preserve">, including: </w:t>
      </w:r>
    </w:p>
    <w:p w14:paraId="41FDE1F7" w14:textId="77777777" w:rsidR="00CA5DF2" w:rsidRPr="00CA5DF2" w:rsidRDefault="00CA5DF2" w:rsidP="00CA5DF2">
      <w:pPr>
        <w:numPr>
          <w:ilvl w:val="1"/>
          <w:numId w:val="25"/>
        </w:numPr>
        <w:rPr>
          <w:lang w:val="en-GB"/>
        </w:rPr>
      </w:pPr>
      <w:r w:rsidRPr="00CA5DF2">
        <w:rPr>
          <w:lang w:val="en-GB"/>
        </w:rPr>
        <w:t xml:space="preserve">capex </w:t>
      </w:r>
    </w:p>
    <w:p w14:paraId="43D2AA01" w14:textId="77777777" w:rsidR="00CA5DF2" w:rsidRPr="00CA5DF2" w:rsidRDefault="00CA5DF2" w:rsidP="00CA5DF2">
      <w:pPr>
        <w:numPr>
          <w:ilvl w:val="1"/>
          <w:numId w:val="25"/>
        </w:numPr>
        <w:rPr>
          <w:lang w:val="en-GB"/>
        </w:rPr>
      </w:pPr>
      <w:r w:rsidRPr="00CA5DF2">
        <w:rPr>
          <w:lang w:val="en-GB"/>
        </w:rPr>
        <w:t xml:space="preserve">operating costs </w:t>
      </w:r>
    </w:p>
    <w:p w14:paraId="03D0CA13" w14:textId="77777777" w:rsidR="00CA5DF2" w:rsidRPr="00CA5DF2" w:rsidRDefault="00CA5DF2" w:rsidP="00CA5DF2">
      <w:pPr>
        <w:numPr>
          <w:ilvl w:val="1"/>
          <w:numId w:val="25"/>
        </w:numPr>
        <w:rPr>
          <w:lang w:val="en-GB"/>
        </w:rPr>
      </w:pPr>
      <w:r w:rsidRPr="00CA5DF2">
        <w:rPr>
          <w:lang w:val="en-GB"/>
        </w:rPr>
        <w:t xml:space="preserve">provisions or liabilities </w:t>
      </w:r>
    </w:p>
    <w:p w14:paraId="7BE4E8FB" w14:textId="77777777" w:rsidR="00CA5DF2" w:rsidRPr="00CA5DF2" w:rsidRDefault="00CA5DF2" w:rsidP="00CA5DF2">
      <w:pPr>
        <w:numPr>
          <w:ilvl w:val="0"/>
          <w:numId w:val="25"/>
        </w:numPr>
        <w:rPr>
          <w:lang w:val="en-GB"/>
        </w:rPr>
      </w:pPr>
      <w:r w:rsidRPr="00CA5DF2">
        <w:rPr>
          <w:lang w:val="en-GB"/>
        </w:rPr>
        <w:t xml:space="preserve">No quantification of </w:t>
      </w:r>
      <w:r w:rsidRPr="00CA5DF2">
        <w:rPr>
          <w:b/>
          <w:bCs/>
          <w:lang w:val="en-GB"/>
        </w:rPr>
        <w:t>financial impact of sustainability risks and opportunities</w:t>
      </w:r>
      <w:r w:rsidRPr="00CA5DF2">
        <w:rPr>
          <w:lang w:val="en-GB"/>
        </w:rPr>
        <w:t xml:space="preserve"> (e.g., cost increases, savings, revenue impact) </w:t>
      </w:r>
    </w:p>
    <w:p w14:paraId="17CADA39" w14:textId="77777777" w:rsidR="00CA5DF2" w:rsidRPr="00CA5DF2" w:rsidRDefault="00CA5DF2" w:rsidP="00CA5DF2">
      <w:pPr>
        <w:numPr>
          <w:ilvl w:val="0"/>
          <w:numId w:val="25"/>
        </w:numPr>
        <w:rPr>
          <w:lang w:val="en-GB"/>
        </w:rPr>
      </w:pPr>
      <w:r w:rsidRPr="00CA5DF2">
        <w:rPr>
          <w:lang w:val="en-GB"/>
        </w:rPr>
        <w:t xml:space="preserve">Limited disclosure of </w:t>
      </w:r>
      <w:r w:rsidRPr="00CA5DF2">
        <w:rPr>
          <w:b/>
          <w:bCs/>
          <w:lang w:val="en-GB"/>
        </w:rPr>
        <w:t>planned future investments</w:t>
      </w:r>
      <w:r w:rsidRPr="00CA5DF2">
        <w:rPr>
          <w:lang w:val="en-GB"/>
        </w:rPr>
        <w:t xml:space="preserve"> in climate-related initiatives </w:t>
      </w:r>
    </w:p>
    <w:p w14:paraId="5C228C0E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7BC630C5">
          <v:rect id="_x0000_i1207" style="width:0;height:1.5pt" o:hralign="center" o:hrstd="t" o:hr="t" fillcolor="#a0a0a0" stroked="f"/>
        </w:pict>
      </w:r>
    </w:p>
    <w:p w14:paraId="3463DCA3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>Data and Metrics Gaps</w:t>
      </w:r>
    </w:p>
    <w:p w14:paraId="7614341A" w14:textId="77777777" w:rsidR="00CA5DF2" w:rsidRPr="00CA5DF2" w:rsidRDefault="00CA5DF2" w:rsidP="00CA5DF2">
      <w:pPr>
        <w:numPr>
          <w:ilvl w:val="0"/>
          <w:numId w:val="26"/>
        </w:numPr>
        <w:rPr>
          <w:lang w:val="en-GB"/>
        </w:rPr>
      </w:pPr>
      <w:r w:rsidRPr="00CA5DF2">
        <w:rPr>
          <w:lang w:val="en-GB"/>
        </w:rPr>
        <w:t xml:space="preserve">Presence of multiple </w:t>
      </w:r>
      <w:r w:rsidRPr="00CA5DF2">
        <w:rPr>
          <w:b/>
          <w:bCs/>
          <w:lang w:val="en-GB"/>
        </w:rPr>
        <w:t>placeholders (“X%”, missing values)</w:t>
      </w:r>
      <w:r w:rsidRPr="00CA5DF2">
        <w:rPr>
          <w:lang w:val="en-GB"/>
        </w:rPr>
        <w:t xml:space="preserve"> indicating incomplete disclosures </w:t>
      </w:r>
    </w:p>
    <w:p w14:paraId="001FAFF4" w14:textId="77777777" w:rsidR="00CA5DF2" w:rsidRPr="00CA5DF2" w:rsidRDefault="00CA5DF2" w:rsidP="00CA5DF2">
      <w:pPr>
        <w:numPr>
          <w:ilvl w:val="0"/>
          <w:numId w:val="26"/>
        </w:numPr>
        <w:rPr>
          <w:lang w:val="en-GB"/>
        </w:rPr>
      </w:pPr>
      <w:r w:rsidRPr="00CA5DF2">
        <w:rPr>
          <w:b/>
          <w:bCs/>
          <w:lang w:val="en-GB"/>
        </w:rPr>
        <w:t>Energy and GHG data inconsistencies</w:t>
      </w:r>
      <w:r w:rsidRPr="00CA5DF2">
        <w:rPr>
          <w:lang w:val="en-GB"/>
        </w:rPr>
        <w:t xml:space="preserve">, requiring validation and reconciliation </w:t>
      </w:r>
    </w:p>
    <w:p w14:paraId="5AADC356" w14:textId="77777777" w:rsidR="00CA5DF2" w:rsidRPr="00CA5DF2" w:rsidRDefault="00CA5DF2" w:rsidP="00CA5DF2">
      <w:pPr>
        <w:numPr>
          <w:ilvl w:val="0"/>
          <w:numId w:val="26"/>
        </w:numPr>
        <w:rPr>
          <w:lang w:val="en-GB"/>
        </w:rPr>
      </w:pPr>
      <w:r w:rsidRPr="00CA5DF2">
        <w:rPr>
          <w:lang w:val="en-GB"/>
        </w:rPr>
        <w:t xml:space="preserve">Lack of </w:t>
      </w:r>
      <w:r w:rsidRPr="00CA5DF2">
        <w:rPr>
          <w:b/>
          <w:bCs/>
          <w:lang w:val="en-GB"/>
        </w:rPr>
        <w:t>quantified progress against targets</w:t>
      </w:r>
      <w:r w:rsidRPr="00CA5DF2">
        <w:rPr>
          <w:lang w:val="en-GB"/>
        </w:rPr>
        <w:t xml:space="preserve"> (e.g., % achievement of short-term targets) </w:t>
      </w:r>
    </w:p>
    <w:p w14:paraId="572B8DB6" w14:textId="77777777" w:rsidR="00CA5DF2" w:rsidRPr="00CA5DF2" w:rsidRDefault="00CA5DF2" w:rsidP="00CA5DF2">
      <w:pPr>
        <w:numPr>
          <w:ilvl w:val="0"/>
          <w:numId w:val="26"/>
        </w:numPr>
        <w:rPr>
          <w:lang w:val="en-GB"/>
        </w:rPr>
      </w:pPr>
      <w:r w:rsidRPr="00CA5DF2">
        <w:rPr>
          <w:lang w:val="en-GB"/>
        </w:rPr>
        <w:t xml:space="preserve">No disclosure of </w:t>
      </w:r>
      <w:r w:rsidRPr="00CA5DF2">
        <w:rPr>
          <w:b/>
          <w:bCs/>
          <w:lang w:val="en-GB"/>
        </w:rPr>
        <w:t>data coverage levels</w:t>
      </w:r>
      <w:r w:rsidRPr="00CA5DF2">
        <w:rPr>
          <w:lang w:val="en-GB"/>
        </w:rPr>
        <w:t xml:space="preserve"> (e.g., % of sites included in GHG or energy reporting) </w:t>
      </w:r>
    </w:p>
    <w:p w14:paraId="3CE874AE" w14:textId="77777777" w:rsidR="00CA5DF2" w:rsidRPr="00CA5DF2" w:rsidRDefault="00CA5DF2" w:rsidP="00CA5DF2">
      <w:pPr>
        <w:numPr>
          <w:ilvl w:val="0"/>
          <w:numId w:val="26"/>
        </w:numPr>
        <w:rPr>
          <w:lang w:val="en-GB"/>
        </w:rPr>
      </w:pPr>
      <w:r w:rsidRPr="00CA5DF2">
        <w:rPr>
          <w:lang w:val="en-GB"/>
        </w:rPr>
        <w:t xml:space="preserve">Absence of </w:t>
      </w:r>
      <w:r w:rsidRPr="00CA5DF2">
        <w:rPr>
          <w:b/>
          <w:bCs/>
          <w:lang w:val="en-GB"/>
        </w:rPr>
        <w:t>data governance and internal control processes</w:t>
      </w:r>
      <w:r w:rsidRPr="00CA5DF2">
        <w:rPr>
          <w:lang w:val="en-GB"/>
        </w:rPr>
        <w:t xml:space="preserve"> for ESG data </w:t>
      </w:r>
    </w:p>
    <w:p w14:paraId="3CD110D3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7D49DEB0">
          <v:rect id="_x0000_i1208" style="width:0;height:1.5pt" o:hralign="center" o:hrstd="t" o:hr="t" fillcolor="#a0a0a0" stroked="f"/>
        </w:pict>
      </w:r>
    </w:p>
    <w:p w14:paraId="3B7F51C8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>Climate and Environmental Metrics Gaps</w:t>
      </w:r>
    </w:p>
    <w:p w14:paraId="1E714B69" w14:textId="77777777" w:rsidR="00CA5DF2" w:rsidRPr="00CA5DF2" w:rsidRDefault="00CA5DF2" w:rsidP="00CA5DF2">
      <w:pPr>
        <w:numPr>
          <w:ilvl w:val="0"/>
          <w:numId w:val="27"/>
        </w:numPr>
        <w:rPr>
          <w:lang w:val="en-GB"/>
        </w:rPr>
      </w:pPr>
      <w:r w:rsidRPr="00CA5DF2">
        <w:rPr>
          <w:lang w:val="en-GB"/>
        </w:rPr>
        <w:t xml:space="preserve">No disclosure of </w:t>
      </w:r>
      <w:r w:rsidRPr="00CA5DF2">
        <w:rPr>
          <w:b/>
          <w:bCs/>
          <w:lang w:val="en-GB"/>
        </w:rPr>
        <w:t>Scope 3 emissions categories or roadmap</w:t>
      </w:r>
      <w:r w:rsidRPr="00CA5DF2">
        <w:rPr>
          <w:lang w:val="en-GB"/>
        </w:rPr>
        <w:t xml:space="preserve">, despite applying transition relief </w:t>
      </w:r>
    </w:p>
    <w:p w14:paraId="7B66C83E" w14:textId="77777777" w:rsidR="00CA5DF2" w:rsidRPr="00CA5DF2" w:rsidRDefault="00CA5DF2" w:rsidP="00CA5DF2">
      <w:pPr>
        <w:numPr>
          <w:ilvl w:val="0"/>
          <w:numId w:val="27"/>
        </w:numPr>
        <w:rPr>
          <w:lang w:val="en-GB"/>
        </w:rPr>
      </w:pPr>
      <w:r w:rsidRPr="00CA5DF2">
        <w:rPr>
          <w:lang w:val="en-GB"/>
        </w:rPr>
        <w:t xml:space="preserve">Lack of </w:t>
      </w:r>
      <w:r w:rsidRPr="00CA5DF2">
        <w:rPr>
          <w:b/>
          <w:bCs/>
          <w:lang w:val="en-GB"/>
        </w:rPr>
        <w:t>air emissions tracking (e.g., NOx, PM, VOCs)</w:t>
      </w:r>
      <w:r w:rsidRPr="00CA5DF2">
        <w:rPr>
          <w:lang w:val="en-GB"/>
        </w:rPr>
        <w:t xml:space="preserve">, despite being a material topic </w:t>
      </w:r>
    </w:p>
    <w:p w14:paraId="311CEF35" w14:textId="77777777" w:rsidR="00CA5DF2" w:rsidRPr="00CA5DF2" w:rsidRDefault="00CA5DF2" w:rsidP="00CA5DF2">
      <w:pPr>
        <w:numPr>
          <w:ilvl w:val="0"/>
          <w:numId w:val="27"/>
        </w:numPr>
        <w:rPr>
          <w:lang w:val="en-GB"/>
        </w:rPr>
      </w:pPr>
      <w:r w:rsidRPr="00CA5DF2">
        <w:rPr>
          <w:lang w:val="en-GB"/>
        </w:rPr>
        <w:t xml:space="preserve">Limited disclosure on </w:t>
      </w:r>
      <w:r w:rsidRPr="00CA5DF2">
        <w:rPr>
          <w:b/>
          <w:bCs/>
          <w:lang w:val="en-GB"/>
        </w:rPr>
        <w:t>renewable energy initiatives</w:t>
      </w:r>
      <w:r w:rsidRPr="00CA5DF2">
        <w:rPr>
          <w:lang w:val="en-GB"/>
        </w:rPr>
        <w:t xml:space="preserve">, including: </w:t>
      </w:r>
    </w:p>
    <w:p w14:paraId="3E118152" w14:textId="77777777" w:rsidR="00CA5DF2" w:rsidRPr="00CA5DF2" w:rsidRDefault="00CA5DF2" w:rsidP="00CA5DF2">
      <w:pPr>
        <w:numPr>
          <w:ilvl w:val="1"/>
          <w:numId w:val="27"/>
        </w:numPr>
        <w:rPr>
          <w:lang w:val="en-GB"/>
        </w:rPr>
      </w:pPr>
      <w:r w:rsidRPr="00CA5DF2">
        <w:rPr>
          <w:lang w:val="en-GB"/>
        </w:rPr>
        <w:t xml:space="preserve">installed capacity </w:t>
      </w:r>
    </w:p>
    <w:p w14:paraId="409B020D" w14:textId="77777777" w:rsidR="00CA5DF2" w:rsidRPr="00CA5DF2" w:rsidRDefault="00CA5DF2" w:rsidP="00CA5DF2">
      <w:pPr>
        <w:numPr>
          <w:ilvl w:val="1"/>
          <w:numId w:val="27"/>
        </w:numPr>
        <w:rPr>
          <w:lang w:val="en-GB"/>
        </w:rPr>
      </w:pPr>
      <w:r w:rsidRPr="00CA5DF2">
        <w:rPr>
          <w:lang w:val="en-GB"/>
        </w:rPr>
        <w:t xml:space="preserve">investment value </w:t>
      </w:r>
    </w:p>
    <w:p w14:paraId="15AA8FB5" w14:textId="77777777" w:rsidR="00CA5DF2" w:rsidRPr="00CA5DF2" w:rsidRDefault="00CA5DF2" w:rsidP="00CA5DF2">
      <w:pPr>
        <w:numPr>
          <w:ilvl w:val="1"/>
          <w:numId w:val="27"/>
        </w:numPr>
        <w:rPr>
          <w:lang w:val="en-GB"/>
        </w:rPr>
      </w:pPr>
      <w:r w:rsidRPr="00CA5DF2">
        <w:rPr>
          <w:lang w:val="en-GB"/>
        </w:rPr>
        <w:t xml:space="preserve">energy savings or impact </w:t>
      </w:r>
    </w:p>
    <w:p w14:paraId="4B57C435" w14:textId="77777777" w:rsidR="00CA5DF2" w:rsidRPr="00CA5DF2" w:rsidRDefault="00CA5DF2" w:rsidP="00CA5DF2">
      <w:pPr>
        <w:numPr>
          <w:ilvl w:val="0"/>
          <w:numId w:val="27"/>
        </w:numPr>
        <w:rPr>
          <w:lang w:val="en-GB"/>
        </w:rPr>
      </w:pPr>
      <w:r w:rsidRPr="00CA5DF2">
        <w:rPr>
          <w:lang w:val="en-GB"/>
        </w:rPr>
        <w:t xml:space="preserve">No disclosure of </w:t>
      </w:r>
      <w:r w:rsidRPr="00CA5DF2">
        <w:rPr>
          <w:b/>
          <w:bCs/>
          <w:lang w:val="en-GB"/>
        </w:rPr>
        <w:t>internal carbon pricing</w:t>
      </w:r>
      <w:r w:rsidRPr="00CA5DF2">
        <w:rPr>
          <w:lang w:val="en-GB"/>
        </w:rPr>
        <w:t xml:space="preserve">, including whether it is considered in planning </w:t>
      </w:r>
    </w:p>
    <w:p w14:paraId="010EFA9A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lastRenderedPageBreak/>
        <w:pict w14:anchorId="15F10026">
          <v:rect id="_x0000_i1209" style="width:0;height:1.5pt" o:hralign="center" o:hrstd="t" o:hr="t" fillcolor="#a0a0a0" stroked="f"/>
        </w:pict>
      </w:r>
    </w:p>
    <w:p w14:paraId="36B09527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>Targets and Performance Monitoring Gaps</w:t>
      </w:r>
    </w:p>
    <w:p w14:paraId="2F56BD48" w14:textId="77777777" w:rsidR="00CA5DF2" w:rsidRPr="00CA5DF2" w:rsidRDefault="00CA5DF2" w:rsidP="00CA5DF2">
      <w:pPr>
        <w:numPr>
          <w:ilvl w:val="0"/>
          <w:numId w:val="28"/>
        </w:numPr>
        <w:rPr>
          <w:lang w:val="en-GB"/>
        </w:rPr>
      </w:pPr>
      <w:r w:rsidRPr="00CA5DF2">
        <w:rPr>
          <w:lang w:val="en-GB"/>
        </w:rPr>
        <w:t xml:space="preserve">Targets lack key components such as: </w:t>
      </w:r>
    </w:p>
    <w:p w14:paraId="2DA8365E" w14:textId="77777777" w:rsidR="00CA5DF2" w:rsidRPr="00CA5DF2" w:rsidRDefault="00CA5DF2" w:rsidP="00CA5DF2">
      <w:pPr>
        <w:numPr>
          <w:ilvl w:val="1"/>
          <w:numId w:val="28"/>
        </w:numPr>
        <w:rPr>
          <w:lang w:val="en-GB"/>
        </w:rPr>
      </w:pPr>
      <w:r w:rsidRPr="00CA5DF2">
        <w:rPr>
          <w:lang w:val="en-GB"/>
        </w:rPr>
        <w:t xml:space="preserve">baseline year </w:t>
      </w:r>
    </w:p>
    <w:p w14:paraId="293A8B5E" w14:textId="77777777" w:rsidR="00CA5DF2" w:rsidRPr="00CA5DF2" w:rsidRDefault="00CA5DF2" w:rsidP="00CA5DF2">
      <w:pPr>
        <w:numPr>
          <w:ilvl w:val="1"/>
          <w:numId w:val="28"/>
        </w:numPr>
        <w:rPr>
          <w:lang w:val="en-GB"/>
        </w:rPr>
      </w:pPr>
      <w:r w:rsidRPr="00CA5DF2">
        <w:rPr>
          <w:lang w:val="en-GB"/>
        </w:rPr>
        <w:t xml:space="preserve">target year </w:t>
      </w:r>
    </w:p>
    <w:p w14:paraId="4601591C" w14:textId="77777777" w:rsidR="00CA5DF2" w:rsidRPr="00CA5DF2" w:rsidRDefault="00CA5DF2" w:rsidP="00CA5DF2">
      <w:pPr>
        <w:numPr>
          <w:ilvl w:val="1"/>
          <w:numId w:val="28"/>
        </w:numPr>
        <w:rPr>
          <w:lang w:val="en-GB"/>
        </w:rPr>
      </w:pPr>
      <w:r w:rsidRPr="00CA5DF2">
        <w:rPr>
          <w:lang w:val="en-GB"/>
        </w:rPr>
        <w:t xml:space="preserve">measurable units </w:t>
      </w:r>
    </w:p>
    <w:p w14:paraId="3CC45758" w14:textId="77777777" w:rsidR="00CA5DF2" w:rsidRPr="00CA5DF2" w:rsidRDefault="00CA5DF2" w:rsidP="00CA5DF2">
      <w:pPr>
        <w:numPr>
          <w:ilvl w:val="0"/>
          <w:numId w:val="28"/>
        </w:numPr>
        <w:rPr>
          <w:lang w:val="en-GB"/>
        </w:rPr>
      </w:pPr>
      <w:r w:rsidRPr="00CA5DF2">
        <w:rPr>
          <w:lang w:val="en-GB"/>
        </w:rPr>
        <w:t xml:space="preserve">No clear </w:t>
      </w:r>
      <w:r w:rsidRPr="00CA5DF2">
        <w:rPr>
          <w:b/>
          <w:bCs/>
          <w:lang w:val="en-GB"/>
        </w:rPr>
        <w:t>quantitative tracking of progress against targets</w:t>
      </w:r>
      <w:r w:rsidRPr="00CA5DF2">
        <w:rPr>
          <w:lang w:val="en-GB"/>
        </w:rPr>
        <w:t xml:space="preserve"> across all environmental areas </w:t>
      </w:r>
    </w:p>
    <w:p w14:paraId="5357B272" w14:textId="77777777" w:rsidR="00CA5DF2" w:rsidRPr="00CA5DF2" w:rsidRDefault="00CA5DF2" w:rsidP="00CA5DF2">
      <w:pPr>
        <w:numPr>
          <w:ilvl w:val="0"/>
          <w:numId w:val="28"/>
        </w:numPr>
        <w:rPr>
          <w:lang w:val="en-GB"/>
        </w:rPr>
      </w:pPr>
      <w:r w:rsidRPr="00CA5DF2">
        <w:rPr>
          <w:lang w:val="en-GB"/>
        </w:rPr>
        <w:t xml:space="preserve">Lack of </w:t>
      </w:r>
      <w:r w:rsidRPr="00CA5DF2">
        <w:rPr>
          <w:b/>
          <w:bCs/>
          <w:lang w:val="en-GB"/>
        </w:rPr>
        <w:t>measurable KPIs linked to targets</w:t>
      </w:r>
      <w:r w:rsidRPr="00CA5DF2">
        <w:rPr>
          <w:lang w:val="en-GB"/>
        </w:rPr>
        <w:t xml:space="preserve"> </w:t>
      </w:r>
    </w:p>
    <w:p w14:paraId="66659355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599F6F2B">
          <v:rect id="_x0000_i1210" style="width:0;height:1.5pt" o:hralign="center" o:hrstd="t" o:hr="t" fillcolor="#a0a0a0" stroked="f"/>
        </w:pict>
      </w:r>
    </w:p>
    <w:p w14:paraId="61D20E80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>Operational Performance Gaps (By Topic)</w:t>
      </w:r>
    </w:p>
    <w:p w14:paraId="5283308C" w14:textId="77777777" w:rsidR="00CA5DF2" w:rsidRPr="00CA5DF2" w:rsidRDefault="00CA5DF2" w:rsidP="00CA5DF2">
      <w:pPr>
        <w:numPr>
          <w:ilvl w:val="0"/>
          <w:numId w:val="29"/>
        </w:numPr>
        <w:rPr>
          <w:lang w:val="en-GB"/>
        </w:rPr>
      </w:pPr>
      <w:r w:rsidRPr="00CA5DF2">
        <w:rPr>
          <w:b/>
          <w:bCs/>
          <w:lang w:val="en-GB"/>
        </w:rPr>
        <w:t>GHG Emissions</w:t>
      </w:r>
      <w:r w:rsidRPr="00CA5DF2">
        <w:rPr>
          <w:lang w:val="en-GB"/>
        </w:rPr>
        <w:t xml:space="preserve"> </w:t>
      </w:r>
    </w:p>
    <w:p w14:paraId="0DEA41DB" w14:textId="77777777" w:rsidR="00CA5DF2" w:rsidRPr="00CA5DF2" w:rsidRDefault="00CA5DF2" w:rsidP="00CA5DF2">
      <w:pPr>
        <w:numPr>
          <w:ilvl w:val="1"/>
          <w:numId w:val="29"/>
        </w:numPr>
        <w:rPr>
          <w:lang w:val="en-GB"/>
        </w:rPr>
      </w:pPr>
      <w:r w:rsidRPr="00CA5DF2">
        <w:rPr>
          <w:lang w:val="en-GB"/>
        </w:rPr>
        <w:t xml:space="preserve">No quantified % of emissions data coverage </w:t>
      </w:r>
    </w:p>
    <w:p w14:paraId="6EED1D9C" w14:textId="77777777" w:rsidR="00CA5DF2" w:rsidRPr="00CA5DF2" w:rsidRDefault="00CA5DF2" w:rsidP="00CA5DF2">
      <w:pPr>
        <w:numPr>
          <w:ilvl w:val="1"/>
          <w:numId w:val="29"/>
        </w:numPr>
        <w:rPr>
          <w:lang w:val="en-GB"/>
        </w:rPr>
      </w:pPr>
      <w:r w:rsidRPr="00CA5DF2">
        <w:rPr>
          <w:lang w:val="en-GB"/>
        </w:rPr>
        <w:t xml:space="preserve">No disclosure of number of staff trained on GHG reporting </w:t>
      </w:r>
    </w:p>
    <w:p w14:paraId="1995EC93" w14:textId="77777777" w:rsidR="00CA5DF2" w:rsidRPr="00CA5DF2" w:rsidRDefault="00CA5DF2" w:rsidP="00CA5DF2">
      <w:pPr>
        <w:numPr>
          <w:ilvl w:val="1"/>
          <w:numId w:val="29"/>
        </w:numPr>
        <w:rPr>
          <w:lang w:val="en-GB"/>
        </w:rPr>
      </w:pPr>
      <w:r w:rsidRPr="00CA5DF2">
        <w:rPr>
          <w:lang w:val="en-GB"/>
        </w:rPr>
        <w:t xml:space="preserve">Emissions intensity metrics still under development </w:t>
      </w:r>
    </w:p>
    <w:p w14:paraId="27A18378" w14:textId="77777777" w:rsidR="00CA5DF2" w:rsidRPr="00CA5DF2" w:rsidRDefault="00CA5DF2" w:rsidP="00CA5DF2">
      <w:pPr>
        <w:numPr>
          <w:ilvl w:val="0"/>
          <w:numId w:val="29"/>
        </w:numPr>
        <w:rPr>
          <w:lang w:val="en-GB"/>
        </w:rPr>
      </w:pPr>
      <w:r w:rsidRPr="00CA5DF2">
        <w:rPr>
          <w:b/>
          <w:bCs/>
          <w:lang w:val="en-GB"/>
        </w:rPr>
        <w:t>Air Quality</w:t>
      </w:r>
      <w:r w:rsidRPr="00CA5DF2">
        <w:rPr>
          <w:lang w:val="en-GB"/>
        </w:rPr>
        <w:t xml:space="preserve"> </w:t>
      </w:r>
    </w:p>
    <w:p w14:paraId="7A3D51AE" w14:textId="77777777" w:rsidR="00CA5DF2" w:rsidRPr="00CA5DF2" w:rsidRDefault="00CA5DF2" w:rsidP="00CA5DF2">
      <w:pPr>
        <w:numPr>
          <w:ilvl w:val="1"/>
          <w:numId w:val="29"/>
        </w:numPr>
        <w:rPr>
          <w:lang w:val="en-GB"/>
        </w:rPr>
      </w:pPr>
      <w:r w:rsidRPr="00CA5DF2">
        <w:rPr>
          <w:lang w:val="en-GB"/>
        </w:rPr>
        <w:t xml:space="preserve">No quantitative metrics (e.g., % of equipment maintained, number of staff trained) </w:t>
      </w:r>
    </w:p>
    <w:p w14:paraId="1D737E2B" w14:textId="77777777" w:rsidR="00CA5DF2" w:rsidRPr="00CA5DF2" w:rsidRDefault="00CA5DF2" w:rsidP="00CA5DF2">
      <w:pPr>
        <w:numPr>
          <w:ilvl w:val="1"/>
          <w:numId w:val="29"/>
        </w:numPr>
        <w:rPr>
          <w:lang w:val="en-GB"/>
        </w:rPr>
      </w:pPr>
      <w:r w:rsidRPr="00CA5DF2">
        <w:rPr>
          <w:lang w:val="en-GB"/>
        </w:rPr>
        <w:t xml:space="preserve">No direct measurement of air emissions </w:t>
      </w:r>
    </w:p>
    <w:p w14:paraId="72BBF822" w14:textId="77777777" w:rsidR="00CA5DF2" w:rsidRPr="00CA5DF2" w:rsidRDefault="00CA5DF2" w:rsidP="00CA5DF2">
      <w:pPr>
        <w:numPr>
          <w:ilvl w:val="0"/>
          <w:numId w:val="29"/>
        </w:numPr>
        <w:rPr>
          <w:lang w:val="en-GB"/>
        </w:rPr>
      </w:pPr>
      <w:r w:rsidRPr="00CA5DF2">
        <w:rPr>
          <w:b/>
          <w:bCs/>
          <w:lang w:val="en-GB"/>
        </w:rPr>
        <w:t>Energy Management</w:t>
      </w:r>
      <w:r w:rsidRPr="00CA5DF2">
        <w:rPr>
          <w:lang w:val="en-GB"/>
        </w:rPr>
        <w:t xml:space="preserve"> </w:t>
      </w:r>
    </w:p>
    <w:p w14:paraId="302B1941" w14:textId="77777777" w:rsidR="00CA5DF2" w:rsidRPr="00CA5DF2" w:rsidRDefault="00CA5DF2" w:rsidP="00CA5DF2">
      <w:pPr>
        <w:numPr>
          <w:ilvl w:val="1"/>
          <w:numId w:val="29"/>
        </w:numPr>
        <w:rPr>
          <w:lang w:val="en-GB"/>
        </w:rPr>
      </w:pPr>
      <w:r w:rsidRPr="00CA5DF2">
        <w:rPr>
          <w:lang w:val="en-GB"/>
        </w:rPr>
        <w:t xml:space="preserve">No quantified progress (e.g., % diesel reduction, number of audits conducted) </w:t>
      </w:r>
    </w:p>
    <w:p w14:paraId="0074917B" w14:textId="77777777" w:rsidR="00CA5DF2" w:rsidRPr="00CA5DF2" w:rsidRDefault="00CA5DF2" w:rsidP="00CA5DF2">
      <w:pPr>
        <w:numPr>
          <w:ilvl w:val="1"/>
          <w:numId w:val="29"/>
        </w:numPr>
        <w:rPr>
          <w:lang w:val="en-GB"/>
        </w:rPr>
      </w:pPr>
      <w:r w:rsidRPr="00CA5DF2">
        <w:rPr>
          <w:lang w:val="en-GB"/>
        </w:rPr>
        <w:t xml:space="preserve">No detailed disclosure on EV pilots or renewable adoption </w:t>
      </w:r>
    </w:p>
    <w:p w14:paraId="12FDDE5F" w14:textId="77777777" w:rsidR="00CA5DF2" w:rsidRPr="00CA5DF2" w:rsidRDefault="00CA5DF2" w:rsidP="00CA5DF2">
      <w:pPr>
        <w:numPr>
          <w:ilvl w:val="0"/>
          <w:numId w:val="29"/>
        </w:numPr>
        <w:rPr>
          <w:lang w:val="en-GB"/>
        </w:rPr>
      </w:pPr>
      <w:r w:rsidRPr="00CA5DF2">
        <w:rPr>
          <w:b/>
          <w:bCs/>
          <w:lang w:val="en-GB"/>
        </w:rPr>
        <w:t>Water Management</w:t>
      </w:r>
      <w:r w:rsidRPr="00CA5DF2">
        <w:rPr>
          <w:lang w:val="en-GB"/>
        </w:rPr>
        <w:t xml:space="preserve"> </w:t>
      </w:r>
    </w:p>
    <w:p w14:paraId="3048AF51" w14:textId="77777777" w:rsidR="00CA5DF2" w:rsidRPr="00CA5DF2" w:rsidRDefault="00CA5DF2" w:rsidP="00CA5DF2">
      <w:pPr>
        <w:numPr>
          <w:ilvl w:val="1"/>
          <w:numId w:val="29"/>
        </w:numPr>
        <w:rPr>
          <w:lang w:val="en-GB"/>
        </w:rPr>
      </w:pPr>
      <w:r w:rsidRPr="00CA5DF2">
        <w:rPr>
          <w:lang w:val="en-GB"/>
        </w:rPr>
        <w:t xml:space="preserve">No quantified metrics (e.g., % sites with meters, % water reused) </w:t>
      </w:r>
    </w:p>
    <w:p w14:paraId="6F7A7C5E" w14:textId="77777777" w:rsidR="00CA5DF2" w:rsidRPr="00CA5DF2" w:rsidRDefault="00CA5DF2" w:rsidP="00CA5DF2">
      <w:pPr>
        <w:numPr>
          <w:ilvl w:val="0"/>
          <w:numId w:val="29"/>
        </w:numPr>
        <w:rPr>
          <w:lang w:val="en-GB"/>
        </w:rPr>
      </w:pPr>
      <w:r w:rsidRPr="00CA5DF2">
        <w:rPr>
          <w:b/>
          <w:bCs/>
          <w:lang w:val="en-GB"/>
        </w:rPr>
        <w:t>Waste Management</w:t>
      </w:r>
      <w:r w:rsidRPr="00CA5DF2">
        <w:rPr>
          <w:lang w:val="en-GB"/>
        </w:rPr>
        <w:t xml:space="preserve"> </w:t>
      </w:r>
    </w:p>
    <w:p w14:paraId="490224B6" w14:textId="77777777" w:rsidR="00CA5DF2" w:rsidRPr="00CA5DF2" w:rsidRDefault="00CA5DF2" w:rsidP="00CA5DF2">
      <w:pPr>
        <w:numPr>
          <w:ilvl w:val="1"/>
          <w:numId w:val="29"/>
        </w:numPr>
        <w:rPr>
          <w:lang w:val="en-GB"/>
        </w:rPr>
      </w:pPr>
      <w:r w:rsidRPr="00CA5DF2">
        <w:rPr>
          <w:lang w:val="en-GB"/>
        </w:rPr>
        <w:t xml:space="preserve">No quantified data on waste generated, recycled, or diverted from landfill </w:t>
      </w:r>
    </w:p>
    <w:p w14:paraId="72473467" w14:textId="77777777" w:rsidR="00CA5DF2" w:rsidRPr="00CA5DF2" w:rsidRDefault="00CA5DF2" w:rsidP="00CA5DF2">
      <w:pPr>
        <w:numPr>
          <w:ilvl w:val="0"/>
          <w:numId w:val="29"/>
        </w:numPr>
        <w:rPr>
          <w:lang w:val="en-GB"/>
        </w:rPr>
      </w:pPr>
      <w:r w:rsidRPr="00CA5DF2">
        <w:rPr>
          <w:b/>
          <w:bCs/>
          <w:lang w:val="en-GB"/>
        </w:rPr>
        <w:t>Ecological Impact</w:t>
      </w:r>
      <w:r w:rsidRPr="00CA5DF2">
        <w:rPr>
          <w:lang w:val="en-GB"/>
        </w:rPr>
        <w:t xml:space="preserve"> </w:t>
      </w:r>
    </w:p>
    <w:p w14:paraId="30B24EE7" w14:textId="77777777" w:rsidR="00CA5DF2" w:rsidRPr="00CA5DF2" w:rsidRDefault="00CA5DF2" w:rsidP="00CA5DF2">
      <w:pPr>
        <w:numPr>
          <w:ilvl w:val="1"/>
          <w:numId w:val="29"/>
        </w:numPr>
        <w:rPr>
          <w:lang w:val="en-GB"/>
        </w:rPr>
      </w:pPr>
      <w:r w:rsidRPr="00CA5DF2">
        <w:rPr>
          <w:lang w:val="en-GB"/>
        </w:rPr>
        <w:t xml:space="preserve">No quantified metrics (e.g., % of projects with EIA, number of restoration initiatives) </w:t>
      </w:r>
    </w:p>
    <w:p w14:paraId="4389B495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5478BBC2">
          <v:rect id="_x0000_i1211" style="width:0;height:1.5pt" o:hralign="center" o:hrstd="t" o:hr="t" fillcolor="#a0a0a0" stroked="f"/>
        </w:pict>
      </w:r>
    </w:p>
    <w:p w14:paraId="14E1889B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>Scenario Analysis Gaps</w:t>
      </w:r>
    </w:p>
    <w:p w14:paraId="2B4258EF" w14:textId="77777777" w:rsidR="00CA5DF2" w:rsidRPr="00CA5DF2" w:rsidRDefault="00CA5DF2" w:rsidP="00CA5DF2">
      <w:pPr>
        <w:numPr>
          <w:ilvl w:val="0"/>
          <w:numId w:val="30"/>
        </w:numPr>
        <w:rPr>
          <w:lang w:val="en-GB"/>
        </w:rPr>
      </w:pPr>
      <w:r w:rsidRPr="00CA5DF2">
        <w:rPr>
          <w:lang w:val="en-GB"/>
        </w:rPr>
        <w:t xml:space="preserve">Climate scenario analysis is </w:t>
      </w:r>
      <w:r w:rsidRPr="00CA5DF2">
        <w:rPr>
          <w:b/>
          <w:bCs/>
          <w:lang w:val="en-GB"/>
        </w:rPr>
        <w:t>purely qualitative</w:t>
      </w:r>
      <w:r w:rsidRPr="00CA5DF2">
        <w:rPr>
          <w:lang w:val="en-GB"/>
        </w:rPr>
        <w:t xml:space="preserve"> </w:t>
      </w:r>
    </w:p>
    <w:p w14:paraId="2B5A8C43" w14:textId="77777777" w:rsidR="00CA5DF2" w:rsidRPr="00CA5DF2" w:rsidRDefault="00CA5DF2" w:rsidP="00CA5DF2">
      <w:pPr>
        <w:numPr>
          <w:ilvl w:val="0"/>
          <w:numId w:val="30"/>
        </w:numPr>
        <w:rPr>
          <w:lang w:val="en-GB"/>
        </w:rPr>
      </w:pPr>
      <w:r w:rsidRPr="00CA5DF2">
        <w:rPr>
          <w:lang w:val="en-GB"/>
        </w:rPr>
        <w:lastRenderedPageBreak/>
        <w:t xml:space="preserve">No quantification of: </w:t>
      </w:r>
    </w:p>
    <w:p w14:paraId="4BC3AC19" w14:textId="77777777" w:rsidR="00CA5DF2" w:rsidRPr="00CA5DF2" w:rsidRDefault="00CA5DF2" w:rsidP="00CA5DF2">
      <w:pPr>
        <w:numPr>
          <w:ilvl w:val="1"/>
          <w:numId w:val="30"/>
        </w:numPr>
        <w:rPr>
          <w:lang w:val="en-GB"/>
        </w:rPr>
      </w:pPr>
      <w:r w:rsidRPr="00CA5DF2">
        <w:rPr>
          <w:lang w:val="en-GB"/>
        </w:rPr>
        <w:t xml:space="preserve">financial exposure </w:t>
      </w:r>
    </w:p>
    <w:p w14:paraId="2CAE190B" w14:textId="77777777" w:rsidR="00CA5DF2" w:rsidRPr="00CA5DF2" w:rsidRDefault="00CA5DF2" w:rsidP="00CA5DF2">
      <w:pPr>
        <w:numPr>
          <w:ilvl w:val="1"/>
          <w:numId w:val="30"/>
        </w:numPr>
        <w:rPr>
          <w:lang w:val="en-GB"/>
        </w:rPr>
      </w:pPr>
      <w:r w:rsidRPr="00CA5DF2">
        <w:rPr>
          <w:lang w:val="en-GB"/>
        </w:rPr>
        <w:t xml:space="preserve">cost implications </w:t>
      </w:r>
    </w:p>
    <w:p w14:paraId="2E038C4B" w14:textId="77777777" w:rsidR="00CA5DF2" w:rsidRPr="00CA5DF2" w:rsidRDefault="00CA5DF2" w:rsidP="00CA5DF2">
      <w:pPr>
        <w:numPr>
          <w:ilvl w:val="1"/>
          <w:numId w:val="30"/>
        </w:numPr>
        <w:rPr>
          <w:lang w:val="en-GB"/>
        </w:rPr>
      </w:pPr>
      <w:r w:rsidRPr="00CA5DF2">
        <w:rPr>
          <w:lang w:val="en-GB"/>
        </w:rPr>
        <w:t xml:space="preserve">operational impact under different scenarios </w:t>
      </w:r>
    </w:p>
    <w:p w14:paraId="5929F628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36C7D3F9">
          <v:rect id="_x0000_i1212" style="width:0;height:1.5pt" o:hralign="center" o:hrstd="t" o:hr="t" fillcolor="#a0a0a0" stroked="f"/>
        </w:pict>
      </w:r>
    </w:p>
    <w:p w14:paraId="39D53F5D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>Other Notable Gaps</w:t>
      </w:r>
    </w:p>
    <w:p w14:paraId="44EC9CAA" w14:textId="77777777" w:rsidR="00CA5DF2" w:rsidRPr="00CA5DF2" w:rsidRDefault="00CA5DF2" w:rsidP="00CA5DF2">
      <w:pPr>
        <w:numPr>
          <w:ilvl w:val="0"/>
          <w:numId w:val="31"/>
        </w:numPr>
        <w:rPr>
          <w:lang w:val="en-GB"/>
        </w:rPr>
      </w:pPr>
      <w:r w:rsidRPr="00CA5DF2">
        <w:rPr>
          <w:lang w:val="en-GB"/>
        </w:rPr>
        <w:t xml:space="preserve">Weak </w:t>
      </w:r>
      <w:r w:rsidRPr="00CA5DF2">
        <w:rPr>
          <w:b/>
          <w:bCs/>
          <w:lang w:val="en-GB"/>
        </w:rPr>
        <w:t>connectivity between sustainability disclosures and financial reporting</w:t>
      </w:r>
      <w:r w:rsidRPr="00CA5DF2">
        <w:rPr>
          <w:lang w:val="en-GB"/>
        </w:rPr>
        <w:t xml:space="preserve"> </w:t>
      </w:r>
    </w:p>
    <w:p w14:paraId="44430358" w14:textId="77777777" w:rsidR="00CA5DF2" w:rsidRPr="00CA5DF2" w:rsidRDefault="00CA5DF2" w:rsidP="00CA5DF2">
      <w:pPr>
        <w:numPr>
          <w:ilvl w:val="0"/>
          <w:numId w:val="31"/>
        </w:numPr>
        <w:rPr>
          <w:lang w:val="en-GB"/>
        </w:rPr>
      </w:pPr>
      <w:r w:rsidRPr="00CA5DF2">
        <w:rPr>
          <w:lang w:val="en-GB"/>
        </w:rPr>
        <w:t xml:space="preserve">No disclosure of </w:t>
      </w:r>
      <w:r w:rsidRPr="00CA5DF2">
        <w:rPr>
          <w:b/>
          <w:bCs/>
          <w:lang w:val="en-GB"/>
        </w:rPr>
        <w:t>capital allocation strategy linked to climate risks and opportunities</w:t>
      </w:r>
      <w:r w:rsidRPr="00CA5DF2">
        <w:rPr>
          <w:lang w:val="en-GB"/>
        </w:rPr>
        <w:t xml:space="preserve"> </w:t>
      </w:r>
    </w:p>
    <w:p w14:paraId="59E41BC9" w14:textId="77777777" w:rsidR="00CA5DF2" w:rsidRPr="00CA5DF2" w:rsidRDefault="00CA5DF2" w:rsidP="00CA5DF2">
      <w:pPr>
        <w:numPr>
          <w:ilvl w:val="0"/>
          <w:numId w:val="31"/>
        </w:numPr>
        <w:rPr>
          <w:lang w:val="en-GB"/>
        </w:rPr>
      </w:pPr>
      <w:r w:rsidRPr="00CA5DF2">
        <w:rPr>
          <w:lang w:val="en-GB"/>
        </w:rPr>
        <w:t xml:space="preserve">No clear </w:t>
      </w:r>
      <w:r w:rsidRPr="00CA5DF2">
        <w:rPr>
          <w:b/>
          <w:bCs/>
          <w:lang w:val="en-GB"/>
        </w:rPr>
        <w:t>restatement policy or approach to recalculation of prior year data</w:t>
      </w:r>
      <w:r w:rsidRPr="00CA5DF2">
        <w:rPr>
          <w:lang w:val="en-GB"/>
        </w:rPr>
        <w:t xml:space="preserve"> </w:t>
      </w:r>
    </w:p>
    <w:p w14:paraId="1F0ADF8A" w14:textId="77777777" w:rsidR="00CA5DF2" w:rsidRPr="00CA5DF2" w:rsidRDefault="00CA5DF2" w:rsidP="00CA5DF2">
      <w:pPr>
        <w:rPr>
          <w:lang w:val="en-GB"/>
        </w:rPr>
      </w:pPr>
      <w:r w:rsidRPr="00CA5DF2">
        <w:rPr>
          <w:lang w:val="en-GB"/>
        </w:rPr>
        <w:pict w14:anchorId="2B1BD0C6">
          <v:rect id="_x0000_i1213" style="width:0;height:1.5pt" o:hralign="center" o:hrstd="t" o:hr="t" fillcolor="#a0a0a0" stroked="f"/>
        </w:pict>
      </w:r>
    </w:p>
    <w:p w14:paraId="7F2E6BB9" w14:textId="77777777" w:rsidR="00CA5DF2" w:rsidRPr="00CA5DF2" w:rsidRDefault="00CA5DF2" w:rsidP="00CA5DF2">
      <w:pPr>
        <w:rPr>
          <w:b/>
          <w:bCs/>
          <w:lang w:val="en-GB"/>
        </w:rPr>
      </w:pPr>
      <w:r w:rsidRPr="00CA5DF2">
        <w:rPr>
          <w:b/>
          <w:bCs/>
          <w:lang w:val="en-GB"/>
        </w:rPr>
        <w:t>Overall Summary</w:t>
      </w:r>
    </w:p>
    <w:p w14:paraId="32E79A0F" w14:textId="77777777" w:rsidR="00CA5DF2" w:rsidRPr="00CA5DF2" w:rsidRDefault="00CA5DF2" w:rsidP="00CA5DF2">
      <w:pPr>
        <w:numPr>
          <w:ilvl w:val="0"/>
          <w:numId w:val="32"/>
        </w:numPr>
        <w:rPr>
          <w:lang w:val="en-GB"/>
        </w:rPr>
      </w:pPr>
      <w:r w:rsidRPr="00CA5DF2">
        <w:rPr>
          <w:lang w:val="en-GB"/>
        </w:rPr>
        <w:t xml:space="preserve">Strong </w:t>
      </w:r>
      <w:r w:rsidRPr="00CA5DF2">
        <w:rPr>
          <w:b/>
          <w:bCs/>
          <w:lang w:val="en-GB"/>
        </w:rPr>
        <w:t>structure and alignment with ISSB framework</w:t>
      </w:r>
      <w:r w:rsidRPr="00CA5DF2">
        <w:rPr>
          <w:lang w:val="en-GB"/>
        </w:rPr>
        <w:t xml:space="preserve"> </w:t>
      </w:r>
    </w:p>
    <w:p w14:paraId="7A0E030B" w14:textId="77777777" w:rsidR="00CA5DF2" w:rsidRPr="00CA5DF2" w:rsidRDefault="00CA5DF2" w:rsidP="00CA5DF2">
      <w:pPr>
        <w:numPr>
          <w:ilvl w:val="0"/>
          <w:numId w:val="32"/>
        </w:numPr>
        <w:rPr>
          <w:lang w:val="en-GB"/>
        </w:rPr>
      </w:pPr>
      <w:r w:rsidRPr="00CA5DF2">
        <w:rPr>
          <w:lang w:val="en-GB"/>
        </w:rPr>
        <w:t xml:space="preserve">Key gaps exist in: </w:t>
      </w:r>
    </w:p>
    <w:p w14:paraId="0697B5C9" w14:textId="77777777" w:rsidR="00CA5DF2" w:rsidRPr="00CA5DF2" w:rsidRDefault="00CA5DF2" w:rsidP="00CA5DF2">
      <w:pPr>
        <w:numPr>
          <w:ilvl w:val="1"/>
          <w:numId w:val="32"/>
        </w:numPr>
        <w:rPr>
          <w:lang w:val="en-GB"/>
        </w:rPr>
      </w:pPr>
      <w:r w:rsidRPr="00CA5DF2">
        <w:rPr>
          <w:b/>
          <w:bCs/>
          <w:lang w:val="en-GB"/>
        </w:rPr>
        <w:t>data completeness</w:t>
      </w:r>
      <w:r w:rsidRPr="00CA5DF2">
        <w:rPr>
          <w:lang w:val="en-GB"/>
        </w:rPr>
        <w:t xml:space="preserve"> </w:t>
      </w:r>
    </w:p>
    <w:p w14:paraId="05258C02" w14:textId="77777777" w:rsidR="00CA5DF2" w:rsidRPr="00CA5DF2" w:rsidRDefault="00CA5DF2" w:rsidP="00CA5DF2">
      <w:pPr>
        <w:numPr>
          <w:ilvl w:val="1"/>
          <w:numId w:val="32"/>
        </w:numPr>
        <w:rPr>
          <w:lang w:val="en-GB"/>
        </w:rPr>
      </w:pPr>
      <w:r w:rsidRPr="00CA5DF2">
        <w:rPr>
          <w:b/>
          <w:bCs/>
          <w:lang w:val="en-GB"/>
        </w:rPr>
        <w:t>quantification of financial impacts</w:t>
      </w:r>
      <w:r w:rsidRPr="00CA5DF2">
        <w:rPr>
          <w:lang w:val="en-GB"/>
        </w:rPr>
        <w:t xml:space="preserve"> </w:t>
      </w:r>
    </w:p>
    <w:p w14:paraId="0C78CDBF" w14:textId="77777777" w:rsidR="00CA5DF2" w:rsidRPr="00CA5DF2" w:rsidRDefault="00CA5DF2" w:rsidP="00CA5DF2">
      <w:pPr>
        <w:numPr>
          <w:ilvl w:val="1"/>
          <w:numId w:val="32"/>
        </w:numPr>
        <w:rPr>
          <w:lang w:val="en-GB"/>
        </w:rPr>
      </w:pPr>
      <w:r w:rsidRPr="00CA5DF2">
        <w:rPr>
          <w:b/>
          <w:bCs/>
          <w:lang w:val="en-GB"/>
        </w:rPr>
        <w:t>linkage to financial statements</w:t>
      </w:r>
      <w:r w:rsidRPr="00CA5DF2">
        <w:rPr>
          <w:lang w:val="en-GB"/>
        </w:rPr>
        <w:t xml:space="preserve"> </w:t>
      </w:r>
    </w:p>
    <w:p w14:paraId="1179C187" w14:textId="77777777" w:rsidR="00CA5DF2" w:rsidRPr="00CA5DF2" w:rsidRDefault="00CA5DF2" w:rsidP="00CA5DF2">
      <w:pPr>
        <w:numPr>
          <w:ilvl w:val="0"/>
          <w:numId w:val="32"/>
        </w:numPr>
        <w:rPr>
          <w:lang w:val="en-GB"/>
        </w:rPr>
      </w:pPr>
      <w:r w:rsidRPr="00CA5DF2">
        <w:rPr>
          <w:lang w:val="en-GB"/>
        </w:rPr>
        <w:t xml:space="preserve">Gaps are </w:t>
      </w:r>
      <w:r w:rsidRPr="00CA5DF2">
        <w:rPr>
          <w:b/>
          <w:bCs/>
          <w:lang w:val="en-GB"/>
        </w:rPr>
        <w:t>typical of first-time ISSB adoption</w:t>
      </w:r>
      <w:r w:rsidRPr="00CA5DF2">
        <w:rPr>
          <w:lang w:val="en-GB"/>
        </w:rPr>
        <w:t xml:space="preserve"> and can be addressed through phased improvements in data systems and reporting processes </w:t>
      </w:r>
    </w:p>
    <w:p w14:paraId="2AF1C68D" w14:textId="77777777" w:rsidR="00CA5DF2" w:rsidRDefault="00CA5DF2"/>
    <w:p w14:paraId="36514AB3" w14:textId="77777777" w:rsidR="00CA5DF2" w:rsidRDefault="00CA5DF2"/>
    <w:p w14:paraId="3AEB13F3" w14:textId="77777777" w:rsidR="00CA5DF2" w:rsidRDefault="00CA5DF2"/>
    <w:p w14:paraId="4A87F9F9" w14:textId="77777777" w:rsidR="00CA5DF2" w:rsidRDefault="00CA5DF2"/>
    <w:sectPr w:rsidR="00CA5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2DF0"/>
    <w:multiLevelType w:val="multilevel"/>
    <w:tmpl w:val="2618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5973"/>
    <w:multiLevelType w:val="multilevel"/>
    <w:tmpl w:val="991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57111"/>
    <w:multiLevelType w:val="multilevel"/>
    <w:tmpl w:val="E80E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C376C"/>
    <w:multiLevelType w:val="multilevel"/>
    <w:tmpl w:val="E99E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615A2"/>
    <w:multiLevelType w:val="multilevel"/>
    <w:tmpl w:val="4E06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66765"/>
    <w:multiLevelType w:val="multilevel"/>
    <w:tmpl w:val="A6BA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201C8"/>
    <w:multiLevelType w:val="multilevel"/>
    <w:tmpl w:val="E968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B0944"/>
    <w:multiLevelType w:val="multilevel"/>
    <w:tmpl w:val="4AE8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D0542"/>
    <w:multiLevelType w:val="multilevel"/>
    <w:tmpl w:val="A8EE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C28A2"/>
    <w:multiLevelType w:val="multilevel"/>
    <w:tmpl w:val="ED9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828A5"/>
    <w:multiLevelType w:val="multilevel"/>
    <w:tmpl w:val="D612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92F48"/>
    <w:multiLevelType w:val="multilevel"/>
    <w:tmpl w:val="2558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729CA"/>
    <w:multiLevelType w:val="multilevel"/>
    <w:tmpl w:val="BF68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05C35"/>
    <w:multiLevelType w:val="multilevel"/>
    <w:tmpl w:val="54E8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763DD"/>
    <w:multiLevelType w:val="multilevel"/>
    <w:tmpl w:val="BD88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6138D"/>
    <w:multiLevelType w:val="multilevel"/>
    <w:tmpl w:val="8B3A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E4F71"/>
    <w:multiLevelType w:val="multilevel"/>
    <w:tmpl w:val="E038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35A22"/>
    <w:multiLevelType w:val="multilevel"/>
    <w:tmpl w:val="482C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57556"/>
    <w:multiLevelType w:val="multilevel"/>
    <w:tmpl w:val="5328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A1D6B"/>
    <w:multiLevelType w:val="multilevel"/>
    <w:tmpl w:val="79B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F54A9"/>
    <w:multiLevelType w:val="multilevel"/>
    <w:tmpl w:val="400E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8332C"/>
    <w:multiLevelType w:val="multilevel"/>
    <w:tmpl w:val="9922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93766"/>
    <w:multiLevelType w:val="multilevel"/>
    <w:tmpl w:val="0E66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E37C5"/>
    <w:multiLevelType w:val="multilevel"/>
    <w:tmpl w:val="660C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8058A"/>
    <w:multiLevelType w:val="multilevel"/>
    <w:tmpl w:val="5EB4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102AA6"/>
    <w:multiLevelType w:val="multilevel"/>
    <w:tmpl w:val="D56A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037FCF"/>
    <w:multiLevelType w:val="multilevel"/>
    <w:tmpl w:val="F418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DD4D1A"/>
    <w:multiLevelType w:val="multilevel"/>
    <w:tmpl w:val="4D4A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AB5E9C"/>
    <w:multiLevelType w:val="multilevel"/>
    <w:tmpl w:val="B97E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072B3"/>
    <w:multiLevelType w:val="multilevel"/>
    <w:tmpl w:val="0FCC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4844AE"/>
    <w:multiLevelType w:val="multilevel"/>
    <w:tmpl w:val="0204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F36F4C"/>
    <w:multiLevelType w:val="multilevel"/>
    <w:tmpl w:val="223C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722650">
    <w:abstractNumId w:val="29"/>
  </w:num>
  <w:num w:numId="2" w16cid:durableId="1151553977">
    <w:abstractNumId w:val="14"/>
  </w:num>
  <w:num w:numId="3" w16cid:durableId="1360471621">
    <w:abstractNumId w:val="28"/>
  </w:num>
  <w:num w:numId="4" w16cid:durableId="2128814529">
    <w:abstractNumId w:val="22"/>
  </w:num>
  <w:num w:numId="5" w16cid:durableId="727194751">
    <w:abstractNumId w:val="11"/>
  </w:num>
  <w:num w:numId="6" w16cid:durableId="40912018">
    <w:abstractNumId w:val="31"/>
  </w:num>
  <w:num w:numId="7" w16cid:durableId="82654672">
    <w:abstractNumId w:val="23"/>
  </w:num>
  <w:num w:numId="8" w16cid:durableId="1371958402">
    <w:abstractNumId w:val="5"/>
  </w:num>
  <w:num w:numId="9" w16cid:durableId="47728812">
    <w:abstractNumId w:val="0"/>
  </w:num>
  <w:num w:numId="10" w16cid:durableId="1088188232">
    <w:abstractNumId w:val="4"/>
  </w:num>
  <w:num w:numId="11" w16cid:durableId="1863275446">
    <w:abstractNumId w:val="27"/>
  </w:num>
  <w:num w:numId="12" w16cid:durableId="1128668674">
    <w:abstractNumId w:val="10"/>
  </w:num>
  <w:num w:numId="13" w16cid:durableId="687945161">
    <w:abstractNumId w:val="24"/>
  </w:num>
  <w:num w:numId="14" w16cid:durableId="759302932">
    <w:abstractNumId w:val="7"/>
  </w:num>
  <w:num w:numId="15" w16cid:durableId="1745760590">
    <w:abstractNumId w:val="15"/>
  </w:num>
  <w:num w:numId="16" w16cid:durableId="1408647436">
    <w:abstractNumId w:val="13"/>
  </w:num>
  <w:num w:numId="17" w16cid:durableId="407655717">
    <w:abstractNumId w:val="2"/>
  </w:num>
  <w:num w:numId="18" w16cid:durableId="852646248">
    <w:abstractNumId w:val="18"/>
  </w:num>
  <w:num w:numId="19" w16cid:durableId="136798306">
    <w:abstractNumId w:val="12"/>
  </w:num>
  <w:num w:numId="20" w16cid:durableId="699866188">
    <w:abstractNumId w:val="26"/>
  </w:num>
  <w:num w:numId="21" w16cid:durableId="1660495462">
    <w:abstractNumId w:val="19"/>
  </w:num>
  <w:num w:numId="22" w16cid:durableId="274138940">
    <w:abstractNumId w:val="17"/>
  </w:num>
  <w:num w:numId="23" w16cid:durableId="405541350">
    <w:abstractNumId w:val="9"/>
  </w:num>
  <w:num w:numId="24" w16cid:durableId="1162619601">
    <w:abstractNumId w:val="21"/>
  </w:num>
  <w:num w:numId="25" w16cid:durableId="1878158730">
    <w:abstractNumId w:val="16"/>
  </w:num>
  <w:num w:numId="26" w16cid:durableId="1150361173">
    <w:abstractNumId w:val="8"/>
  </w:num>
  <w:num w:numId="27" w16cid:durableId="1181820654">
    <w:abstractNumId w:val="25"/>
  </w:num>
  <w:num w:numId="28" w16cid:durableId="753210899">
    <w:abstractNumId w:val="6"/>
  </w:num>
  <w:num w:numId="29" w16cid:durableId="387729604">
    <w:abstractNumId w:val="3"/>
  </w:num>
  <w:num w:numId="30" w16cid:durableId="46073772">
    <w:abstractNumId w:val="20"/>
  </w:num>
  <w:num w:numId="31" w16cid:durableId="1558324569">
    <w:abstractNumId w:val="1"/>
  </w:num>
  <w:num w:numId="32" w16cid:durableId="31583700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F2"/>
    <w:rsid w:val="00107184"/>
    <w:rsid w:val="00537525"/>
    <w:rsid w:val="006D6873"/>
    <w:rsid w:val="00763764"/>
    <w:rsid w:val="00C46EB6"/>
    <w:rsid w:val="00C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1C66"/>
  <w15:chartTrackingRefBased/>
  <w15:docId w15:val="{81C5FD48-2E64-4086-A036-289C0997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2705</Words>
  <Characters>15419</Characters>
  <Application>Microsoft Office Word</Application>
  <DocSecurity>0</DocSecurity>
  <Lines>128</Lines>
  <Paragraphs>36</Paragraphs>
  <ScaleCrop>false</ScaleCrop>
  <Company/>
  <LinksUpToDate>false</LinksUpToDate>
  <CharactersWithSpaces>18088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 sipeolu</dc:creator>
  <cp:keywords/>
  <dc:description/>
  <cp:lastModifiedBy>tobi sipeolu</cp:lastModifiedBy>
  <cp:revision>1</cp:revision>
  <dcterms:created xsi:type="dcterms:W3CDTF">2026-03-30T17:57:00Z</dcterms:created>
  <dcterms:modified xsi:type="dcterms:W3CDTF">2026-03-30T18:00:00Z</dcterms:modified>
</cp:coreProperties>
</file>