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266" w:rsidRDefault="003B0DAF" w:rsidP="003B0DAF">
      <w:pPr>
        <w:pStyle w:val="Title"/>
      </w:pPr>
      <w:r>
        <w:t>fig2pov documentation</w:t>
      </w:r>
    </w:p>
    <w:p w:rsidR="003B0DAF" w:rsidRDefault="003B0DAF">
      <w:bookmarkStart w:id="0" w:name="_GoBack"/>
      <w:bookmarkEnd w:id="0"/>
    </w:p>
    <w:sectPr w:rsidR="003B0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AF"/>
    <w:rsid w:val="003B0DAF"/>
    <w:rsid w:val="00622BDD"/>
    <w:rsid w:val="00BE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B83A"/>
  <w15:chartTrackingRefBased/>
  <w15:docId w15:val="{ECA56056-0C16-4462-95A9-12EC88E7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0D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D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Sigurd Schelstraete</dc:creator>
  <cp:keywords/>
  <dc:description/>
  <cp:lastModifiedBy>Sigurd Schelstraete</cp:lastModifiedBy>
  <cp:revision>1</cp:revision>
  <dcterms:created xsi:type="dcterms:W3CDTF">2019-06-12T05:10:00Z</dcterms:created>
  <dcterms:modified xsi:type="dcterms:W3CDTF">2019-06-12T05:11:00Z</dcterms:modified>
</cp:coreProperties>
</file>